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8670" w:type="dxa"/>
        <w:tblLook w:val="0000"/>
      </w:tblPr>
      <w:tblGrid>
        <w:gridCol w:w="8886"/>
      </w:tblGrid>
      <w:tr w:rsidTr="007328F3">
        <w:tblPrEx>
          <w:tblW w:w="8670" w:type="dxa"/>
          <w:tblLook w:val="0000"/>
        </w:tblPrEx>
        <w:trPr>
          <w:trHeight w:val="2181"/>
        </w:trPr>
        <w:tc>
          <w:tcPr>
            <w:tcW w:w="8670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28F3" w:rsidP="00344E56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3345CC">
              <w:rPr>
                <w:b/>
                <w:sz w:val="26"/>
                <w:szCs w:val="26"/>
              </w:rPr>
              <w:t>COMMENCES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345CC">
              <w:rPr>
                <w:b/>
                <w:sz w:val="26"/>
                <w:szCs w:val="26"/>
              </w:rPr>
              <w:t>2018 QUADRENNIAL REVIEW</w:t>
            </w:r>
          </w:p>
          <w:p w:rsidR="00E73B7D" w:rsidRPr="009C065D" w:rsidP="009C065D">
            <w:pPr>
              <w:tabs>
                <w:tab w:val="left" w:pos="862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OF MEDIA OWNERSHIP RULES</w:t>
            </w:r>
            <w:r w:rsidR="007328F3">
              <w:rPr>
                <w:b/>
                <w:sz w:val="26"/>
                <w:szCs w:val="26"/>
              </w:rPr>
              <w:t xml:space="preserve">  </w:t>
            </w:r>
          </w:p>
          <w:p w:rsidR="00A769B8" w:rsidP="00EE2C3D">
            <w:pPr>
              <w:jc w:val="center"/>
              <w:rPr>
                <w:b/>
                <w:i/>
              </w:rPr>
            </w:pPr>
            <w:r w:rsidRPr="003C4DC2">
              <w:rPr>
                <w:b/>
                <w:i/>
              </w:rPr>
              <w:t xml:space="preserve">Commission </w:t>
            </w:r>
            <w:r w:rsidR="003345CC">
              <w:rPr>
                <w:b/>
                <w:i/>
              </w:rPr>
              <w:t>Seek</w:t>
            </w:r>
            <w:r>
              <w:rPr>
                <w:b/>
                <w:i/>
              </w:rPr>
              <w:t xml:space="preserve">s </w:t>
            </w:r>
            <w:r w:rsidR="003345CC">
              <w:rPr>
                <w:b/>
                <w:i/>
              </w:rPr>
              <w:t>Comment on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Local Radio and </w:t>
            </w:r>
            <w:r w:rsidR="003345CC">
              <w:rPr>
                <w:b/>
                <w:i/>
              </w:rPr>
              <w:t>Television Ownership Rule</w:t>
            </w:r>
            <w:r>
              <w:rPr>
                <w:b/>
                <w:i/>
              </w:rPr>
              <w:t>s</w:t>
            </w:r>
            <w:r w:rsidR="003345CC">
              <w:rPr>
                <w:b/>
                <w:i/>
              </w:rPr>
              <w:t xml:space="preserve">, </w:t>
            </w:r>
          </w:p>
          <w:p w:rsidR="00CC5E08" w:rsidRPr="009C065D" w:rsidP="00EE2C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Dual Network</w:t>
            </w:r>
            <w:r w:rsidR="00BA128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Rule</w:t>
            </w:r>
            <w:r w:rsidR="001B7F72">
              <w:rPr>
                <w:b/>
                <w:i/>
              </w:rPr>
              <w:t>, and Diversity-</w:t>
            </w:r>
            <w:r w:rsidR="0029795E">
              <w:rPr>
                <w:b/>
                <w:i/>
              </w:rPr>
              <w:t>R</w:t>
            </w:r>
            <w:r w:rsidR="00EE2C3D">
              <w:rPr>
                <w:b/>
                <w:i/>
              </w:rPr>
              <w:t>elated Proposals</w:t>
            </w:r>
          </w:p>
          <w:p w:rsidR="00F61155" w:rsidRPr="009C065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</w:rPr>
            </w:pPr>
            <w:r w:rsidRPr="009C065D">
              <w:rPr>
                <w:b/>
                <w:bCs/>
                <w:i/>
              </w:rPr>
              <w:t xml:space="preserve">  </w:t>
            </w:r>
            <w:r w:rsidRPr="009C065D">
              <w:rPr>
                <w:b/>
                <w:bCs/>
                <w:i/>
                <w:color w:val="F2F2F2" w:themeColor="background1" w:themeShade="F2"/>
              </w:rPr>
              <w:t>--</w:t>
            </w:r>
            <w:r w:rsidRPr="009C065D" w:rsidR="00347716">
              <w:rPr>
                <w:b/>
                <w:bCs/>
                <w:i/>
                <w:color w:val="F2F2F2" w:themeColor="background1" w:themeShade="F2"/>
              </w:rPr>
              <w:t xml:space="preserve"> </w:t>
            </w:r>
          </w:p>
          <w:p w:rsidR="007328F3">
            <w:pPr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7328F3" w:rsidR="003345CC">
              <w:rPr>
                <w:sz w:val="22"/>
                <w:szCs w:val="22"/>
              </w:rPr>
              <w:t>December</w:t>
            </w:r>
            <w:r w:rsidRPr="007328F3" w:rsidR="000E049E">
              <w:rPr>
                <w:sz w:val="22"/>
                <w:szCs w:val="22"/>
              </w:rPr>
              <w:t xml:space="preserve"> </w:t>
            </w:r>
            <w:r w:rsidRPr="007328F3">
              <w:rPr>
                <w:sz w:val="22"/>
                <w:szCs w:val="22"/>
              </w:rPr>
              <w:t>12</w:t>
            </w:r>
            <w:r w:rsidR="003345CC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B93D2F" w:rsidR="00BA1283">
              <w:rPr>
                <w:sz w:val="22"/>
                <w:szCs w:val="22"/>
              </w:rPr>
              <w:t xml:space="preserve">The Federal Communications Commission today </w:t>
            </w:r>
            <w:r w:rsidR="003345CC">
              <w:rPr>
                <w:sz w:val="22"/>
                <w:szCs w:val="22"/>
              </w:rPr>
              <w:t xml:space="preserve">adopted a </w:t>
            </w:r>
            <w:r w:rsidR="002C4D13">
              <w:rPr>
                <w:sz w:val="22"/>
                <w:szCs w:val="22"/>
              </w:rPr>
              <w:t>N</w:t>
            </w:r>
            <w:r w:rsidR="003345CC">
              <w:rPr>
                <w:sz w:val="22"/>
                <w:szCs w:val="22"/>
              </w:rPr>
              <w:t xml:space="preserve">otice of </w:t>
            </w:r>
            <w:r w:rsidR="002C4D13">
              <w:rPr>
                <w:sz w:val="22"/>
                <w:szCs w:val="22"/>
              </w:rPr>
              <w:t>P</w:t>
            </w:r>
            <w:r w:rsidR="003345CC">
              <w:rPr>
                <w:sz w:val="22"/>
                <w:szCs w:val="22"/>
              </w:rPr>
              <w:t xml:space="preserve">roposed </w:t>
            </w:r>
            <w:r w:rsidR="002C4D13">
              <w:rPr>
                <w:sz w:val="22"/>
                <w:szCs w:val="22"/>
              </w:rPr>
              <w:t>R</w:t>
            </w:r>
            <w:r w:rsidR="003345CC">
              <w:rPr>
                <w:sz w:val="22"/>
                <w:szCs w:val="22"/>
              </w:rPr>
              <w:t xml:space="preserve">ulemaking </w:t>
            </w:r>
            <w:r w:rsidR="00B112F0">
              <w:rPr>
                <w:sz w:val="22"/>
                <w:szCs w:val="22"/>
              </w:rPr>
              <w:t>commencing</w:t>
            </w:r>
            <w:r w:rsidR="003345CC">
              <w:rPr>
                <w:sz w:val="22"/>
                <w:szCs w:val="22"/>
              </w:rPr>
              <w:t xml:space="preserve"> the 2018 Quadrennial Review of the Commission’s media ownership rules</w:t>
            </w:r>
            <w:r w:rsidR="008907D9">
              <w:rPr>
                <w:sz w:val="22"/>
                <w:szCs w:val="22"/>
              </w:rPr>
              <w:t xml:space="preserve">.  </w:t>
            </w:r>
            <w:r w:rsidR="00942532">
              <w:rPr>
                <w:sz w:val="22"/>
                <w:szCs w:val="22"/>
              </w:rPr>
              <w:t xml:space="preserve">The Commission is legally required </w:t>
            </w:r>
            <w:r w:rsidRPr="00B7075A" w:rsidR="00B7075A">
              <w:rPr>
                <w:sz w:val="22"/>
                <w:szCs w:val="22"/>
              </w:rPr>
              <w:t xml:space="preserve">to review </w:t>
            </w:r>
            <w:r w:rsidR="00DF5D3C">
              <w:rPr>
                <w:sz w:val="22"/>
                <w:szCs w:val="22"/>
              </w:rPr>
              <w:t>certain</w:t>
            </w:r>
            <w:r w:rsidRPr="00B7075A" w:rsidR="00DF5D3C">
              <w:rPr>
                <w:sz w:val="22"/>
                <w:szCs w:val="22"/>
              </w:rPr>
              <w:t xml:space="preserve"> </w:t>
            </w:r>
            <w:r w:rsidRPr="00B7075A" w:rsidR="00B7075A">
              <w:rPr>
                <w:sz w:val="22"/>
                <w:szCs w:val="22"/>
              </w:rPr>
              <w:t xml:space="preserve">broadcast ownership rules every four years to determine whether they “are necessary in the public interest as the result of competition” and to “repeal or modify any regulation [the Commission] determines to be no longer in the public interest.”  </w:t>
            </w:r>
          </w:p>
          <w:p w:rsidR="007328F3" w:rsidP="00FF7713">
            <w:pPr>
              <w:rPr>
                <w:sz w:val="22"/>
                <w:szCs w:val="22"/>
              </w:rPr>
            </w:pPr>
          </w:p>
          <w:p w:rsidR="007328F3" w:rsidP="00FF7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B7075A">
              <w:rPr>
                <w:sz w:val="22"/>
                <w:szCs w:val="22"/>
              </w:rPr>
              <w:t xml:space="preserve">rules subject to this quadrennial review </w:t>
            </w:r>
            <w:r w:rsidR="00942532">
              <w:rPr>
                <w:sz w:val="22"/>
                <w:szCs w:val="22"/>
              </w:rPr>
              <w:t xml:space="preserve">obligation </w:t>
            </w:r>
            <w:r w:rsidRPr="00B7075A">
              <w:rPr>
                <w:sz w:val="22"/>
                <w:szCs w:val="22"/>
              </w:rPr>
              <w:t xml:space="preserve">are the Local Radio Ownership Rule, the Local Television Ownership Rule, and the Dual Network Rule.  </w:t>
            </w:r>
            <w:r w:rsidR="003A7268">
              <w:rPr>
                <w:sz w:val="22"/>
                <w:szCs w:val="22"/>
              </w:rPr>
              <w:t>T</w:t>
            </w:r>
            <w:r w:rsidRPr="003A7268" w:rsidR="003A7268">
              <w:rPr>
                <w:sz w:val="22"/>
                <w:szCs w:val="22"/>
              </w:rPr>
              <w:t xml:space="preserve">he </w:t>
            </w:r>
            <w:r w:rsidR="003A7268">
              <w:rPr>
                <w:sz w:val="22"/>
                <w:szCs w:val="22"/>
              </w:rPr>
              <w:t>Local Radio and Local Television Ownership Rules limit</w:t>
            </w:r>
            <w:r w:rsidRPr="003A7268" w:rsidR="003A7268">
              <w:rPr>
                <w:sz w:val="22"/>
                <w:szCs w:val="22"/>
              </w:rPr>
              <w:t xml:space="preserve"> the total number of </w:t>
            </w:r>
            <w:r w:rsidR="003A7268">
              <w:rPr>
                <w:sz w:val="22"/>
                <w:szCs w:val="22"/>
              </w:rPr>
              <w:t xml:space="preserve">broadcast </w:t>
            </w:r>
            <w:r w:rsidRPr="003A7268" w:rsidR="003A7268">
              <w:rPr>
                <w:sz w:val="22"/>
                <w:szCs w:val="22"/>
              </w:rPr>
              <w:t xml:space="preserve">radio </w:t>
            </w:r>
            <w:r w:rsidR="003A7268">
              <w:rPr>
                <w:sz w:val="22"/>
                <w:szCs w:val="22"/>
              </w:rPr>
              <w:t xml:space="preserve">and television </w:t>
            </w:r>
            <w:r w:rsidR="00E25922">
              <w:rPr>
                <w:sz w:val="22"/>
                <w:szCs w:val="22"/>
              </w:rPr>
              <w:t>stations</w:t>
            </w:r>
            <w:r w:rsidR="00F07D64">
              <w:rPr>
                <w:sz w:val="22"/>
                <w:szCs w:val="22"/>
              </w:rPr>
              <w:t>,</w:t>
            </w:r>
            <w:r w:rsidR="00E25922">
              <w:rPr>
                <w:sz w:val="22"/>
                <w:szCs w:val="22"/>
              </w:rPr>
              <w:t xml:space="preserve"> respectively</w:t>
            </w:r>
            <w:r w:rsidR="00F07D64">
              <w:rPr>
                <w:sz w:val="22"/>
                <w:szCs w:val="22"/>
              </w:rPr>
              <w:t>,</w:t>
            </w:r>
            <w:r w:rsidRPr="003A7268" w:rsidR="00E25922">
              <w:rPr>
                <w:sz w:val="22"/>
                <w:szCs w:val="22"/>
              </w:rPr>
              <w:t xml:space="preserve"> </w:t>
            </w:r>
            <w:r w:rsidR="00E25922">
              <w:rPr>
                <w:sz w:val="22"/>
                <w:szCs w:val="22"/>
              </w:rPr>
              <w:t>t</w:t>
            </w:r>
            <w:r w:rsidRPr="003A7268" w:rsidR="003A7268">
              <w:rPr>
                <w:sz w:val="22"/>
                <w:szCs w:val="22"/>
              </w:rPr>
              <w:t xml:space="preserve">hat may be commonly owned in a </w:t>
            </w:r>
            <w:r>
              <w:rPr>
                <w:sz w:val="22"/>
                <w:szCs w:val="22"/>
              </w:rPr>
              <w:t xml:space="preserve">media </w:t>
            </w:r>
            <w:r w:rsidRPr="003A7268" w:rsidR="003A7268">
              <w:rPr>
                <w:sz w:val="22"/>
                <w:szCs w:val="22"/>
              </w:rPr>
              <w:t>market</w:t>
            </w:r>
            <w:r w:rsidR="003A7268">
              <w:rPr>
                <w:sz w:val="22"/>
                <w:szCs w:val="22"/>
              </w:rPr>
              <w:t xml:space="preserve">.  </w:t>
            </w:r>
            <w:r w:rsidRPr="003A7268" w:rsidR="003A7268">
              <w:rPr>
                <w:sz w:val="22"/>
                <w:szCs w:val="22"/>
              </w:rPr>
              <w:t>The Dual Network Rule prohibits a merger between or among the Big Four broadcast networks (ABC, CBS, Fox, and NBC)</w:t>
            </w:r>
            <w:r w:rsidR="003A72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D006F">
              <w:rPr>
                <w:sz w:val="22"/>
                <w:szCs w:val="22"/>
              </w:rPr>
              <w:t xml:space="preserve"> </w:t>
            </w:r>
            <w:r w:rsidR="003A7268">
              <w:rPr>
                <w:sz w:val="22"/>
                <w:szCs w:val="22"/>
              </w:rPr>
              <w:t xml:space="preserve"> </w:t>
            </w:r>
          </w:p>
          <w:p w:rsidR="007328F3" w:rsidP="00FF7713">
            <w:pPr>
              <w:rPr>
                <w:sz w:val="22"/>
                <w:szCs w:val="22"/>
              </w:rPr>
            </w:pPr>
          </w:p>
          <w:p w:rsidR="00BA1283" w:rsidRPr="00C208FE" w:rsidP="00FF7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this Notice of Proposed Rulemaking, t</w:t>
            </w:r>
            <w:r w:rsidR="003A7268">
              <w:rPr>
                <w:sz w:val="22"/>
                <w:szCs w:val="22"/>
              </w:rPr>
              <w:t xml:space="preserve">he Commission seeks comment on whether these </w:t>
            </w:r>
            <w:r w:rsidR="007D006F">
              <w:rPr>
                <w:sz w:val="22"/>
                <w:szCs w:val="22"/>
              </w:rPr>
              <w:t xml:space="preserve">three </w:t>
            </w:r>
            <w:r w:rsidR="003A7268">
              <w:rPr>
                <w:sz w:val="22"/>
                <w:szCs w:val="22"/>
              </w:rPr>
              <w:t>rules continue</w:t>
            </w:r>
            <w:r w:rsidRPr="003A7268" w:rsidR="003A7268">
              <w:rPr>
                <w:sz w:val="22"/>
                <w:szCs w:val="22"/>
              </w:rPr>
              <w:t xml:space="preserve"> to serve</w:t>
            </w:r>
            <w:r w:rsidR="003A7268">
              <w:rPr>
                <w:sz w:val="22"/>
                <w:szCs w:val="22"/>
              </w:rPr>
              <w:t xml:space="preserve"> the public interest </w:t>
            </w:r>
            <w:r w:rsidR="00FA2CFC">
              <w:rPr>
                <w:sz w:val="22"/>
                <w:szCs w:val="22"/>
              </w:rPr>
              <w:t xml:space="preserve">or whether they should </w:t>
            </w:r>
            <w:r w:rsidR="00AE724F">
              <w:rPr>
                <w:sz w:val="22"/>
                <w:szCs w:val="22"/>
              </w:rPr>
              <w:t xml:space="preserve">be </w:t>
            </w:r>
            <w:r w:rsidR="00FA2CFC">
              <w:rPr>
                <w:sz w:val="22"/>
                <w:szCs w:val="22"/>
              </w:rPr>
              <w:t xml:space="preserve">modified or eliminated </w:t>
            </w:r>
            <w:r w:rsidR="00FA2CFC">
              <w:rPr>
                <w:sz w:val="22"/>
                <w:szCs w:val="22"/>
              </w:rPr>
              <w:t>in light of</w:t>
            </w:r>
            <w:r w:rsidR="00FA2CFC">
              <w:rPr>
                <w:sz w:val="22"/>
                <w:szCs w:val="22"/>
              </w:rPr>
              <w:t xml:space="preserve"> changes to the media marketplace</w:t>
            </w:r>
            <w:r w:rsidRPr="003A7268" w:rsidR="003A7268">
              <w:rPr>
                <w:sz w:val="22"/>
                <w:szCs w:val="22"/>
              </w:rPr>
              <w:t>.</w:t>
            </w:r>
            <w:r w:rsidR="00344E56">
              <w:rPr>
                <w:sz w:val="22"/>
                <w:szCs w:val="22"/>
              </w:rPr>
              <w:t xml:space="preserve">  </w:t>
            </w:r>
            <w:r w:rsidR="003345CC">
              <w:rPr>
                <w:sz w:val="22"/>
                <w:szCs w:val="22"/>
              </w:rPr>
              <w:t xml:space="preserve">In </w:t>
            </w:r>
            <w:r w:rsidR="0082279F">
              <w:rPr>
                <w:sz w:val="22"/>
                <w:szCs w:val="22"/>
              </w:rPr>
              <w:t>addition</w:t>
            </w:r>
            <w:r w:rsidR="003A7268">
              <w:rPr>
                <w:sz w:val="22"/>
                <w:szCs w:val="22"/>
              </w:rPr>
              <w:t xml:space="preserve">, </w:t>
            </w:r>
            <w:r w:rsidR="003345CC">
              <w:rPr>
                <w:sz w:val="22"/>
                <w:szCs w:val="22"/>
              </w:rPr>
              <w:t>t</w:t>
            </w:r>
            <w:r w:rsidRPr="003345CC" w:rsidR="003345CC">
              <w:rPr>
                <w:sz w:val="22"/>
                <w:szCs w:val="22"/>
              </w:rPr>
              <w:t xml:space="preserve">he </w:t>
            </w:r>
            <w:r w:rsidR="0082279F">
              <w:rPr>
                <w:sz w:val="22"/>
                <w:szCs w:val="22"/>
              </w:rPr>
              <w:t xml:space="preserve">notice </w:t>
            </w:r>
            <w:r w:rsidRPr="003345CC" w:rsidR="003345CC">
              <w:rPr>
                <w:sz w:val="22"/>
                <w:szCs w:val="22"/>
              </w:rPr>
              <w:t xml:space="preserve">seeks comment on </w:t>
            </w:r>
            <w:r w:rsidR="00FA2CFC">
              <w:rPr>
                <w:sz w:val="22"/>
                <w:szCs w:val="22"/>
              </w:rPr>
              <w:t>three</w:t>
            </w:r>
            <w:r w:rsidR="002C4D13">
              <w:rPr>
                <w:sz w:val="22"/>
                <w:szCs w:val="22"/>
              </w:rPr>
              <w:t xml:space="preserve"> </w:t>
            </w:r>
            <w:r w:rsidR="003A7268">
              <w:rPr>
                <w:sz w:val="22"/>
                <w:szCs w:val="22"/>
              </w:rPr>
              <w:t>proposals</w:t>
            </w:r>
            <w:r w:rsidRPr="003345CC" w:rsidR="003345CC">
              <w:rPr>
                <w:sz w:val="22"/>
                <w:szCs w:val="22"/>
              </w:rPr>
              <w:t xml:space="preserve"> relevant to </w:t>
            </w:r>
            <w:r w:rsidR="003A7268">
              <w:rPr>
                <w:sz w:val="22"/>
                <w:szCs w:val="22"/>
              </w:rPr>
              <w:t xml:space="preserve">promoting </w:t>
            </w:r>
            <w:r w:rsidRPr="003345CC" w:rsidR="003345CC">
              <w:rPr>
                <w:sz w:val="22"/>
                <w:szCs w:val="22"/>
              </w:rPr>
              <w:t>diversity</w:t>
            </w:r>
            <w:r w:rsidR="003A7268">
              <w:rPr>
                <w:sz w:val="22"/>
                <w:szCs w:val="22"/>
              </w:rPr>
              <w:t xml:space="preserve"> in </w:t>
            </w:r>
            <w:r w:rsidR="00B560A8">
              <w:rPr>
                <w:sz w:val="22"/>
                <w:szCs w:val="22"/>
              </w:rPr>
              <w:t xml:space="preserve">the </w:t>
            </w:r>
            <w:r w:rsidR="003A7268">
              <w:rPr>
                <w:sz w:val="22"/>
                <w:szCs w:val="22"/>
              </w:rPr>
              <w:t xml:space="preserve">broadcast </w:t>
            </w:r>
            <w:r w:rsidR="00B560A8">
              <w:rPr>
                <w:sz w:val="22"/>
                <w:szCs w:val="22"/>
              </w:rPr>
              <w:t>industry</w:t>
            </w:r>
            <w:r w:rsidR="00344E56">
              <w:rPr>
                <w:sz w:val="22"/>
                <w:szCs w:val="22"/>
              </w:rPr>
              <w:t>.</w:t>
            </w:r>
            <w:r w:rsidR="00A8590C">
              <w:rPr>
                <w:sz w:val="22"/>
                <w:szCs w:val="22"/>
              </w:rPr>
              <w:t xml:space="preserve"> </w:t>
            </w:r>
            <w:r w:rsidR="000A22F5">
              <w:rPr>
                <w:sz w:val="22"/>
                <w:szCs w:val="22"/>
              </w:rPr>
              <w:t xml:space="preserve"> The statute specifically excludes the national television ownership cap from the quadrennial review.  </w:t>
            </w:r>
          </w:p>
          <w:p w:rsidR="00BA1283" w:rsidP="00BA1283">
            <w:pPr>
              <w:rPr>
                <w:sz w:val="20"/>
                <w:szCs w:val="20"/>
              </w:rPr>
            </w:pPr>
          </w:p>
          <w:p w:rsidR="00243A02" w:rsidRPr="00243A02" w:rsidP="00243A02">
            <w:pPr>
              <w:rPr>
                <w:sz w:val="22"/>
                <w:szCs w:val="22"/>
              </w:rPr>
            </w:pPr>
            <w:r w:rsidRPr="00243A02">
              <w:rPr>
                <w:sz w:val="22"/>
                <w:szCs w:val="22"/>
              </w:rPr>
              <w:t xml:space="preserve">Action by the Commission December 12, 2018 by Notice of Proposed Rulemaking (FCC 18-179).  </w:t>
            </w:r>
            <w:r w:rsidRPr="00C56C04">
              <w:rPr>
                <w:sz w:val="22"/>
                <w:szCs w:val="22"/>
              </w:rPr>
              <w:t>Chairman Pai, Commissioners O’Rielly</w:t>
            </w:r>
            <w:r w:rsidRPr="00C56C04" w:rsidR="00C56C04">
              <w:rPr>
                <w:sz w:val="22"/>
                <w:szCs w:val="22"/>
              </w:rPr>
              <w:t xml:space="preserve"> and</w:t>
            </w:r>
            <w:r w:rsidRPr="00C56C04">
              <w:rPr>
                <w:sz w:val="22"/>
                <w:szCs w:val="22"/>
              </w:rPr>
              <w:t xml:space="preserve"> Carr</w:t>
            </w:r>
            <w:r w:rsidRPr="00C56C04" w:rsidR="00C56C04">
              <w:rPr>
                <w:sz w:val="22"/>
                <w:szCs w:val="22"/>
              </w:rPr>
              <w:t xml:space="preserve"> approving.  Commissioner </w:t>
            </w:r>
            <w:r w:rsidRPr="00C56C04">
              <w:rPr>
                <w:sz w:val="22"/>
                <w:szCs w:val="22"/>
              </w:rPr>
              <w:t>Rosenworcel</w:t>
            </w:r>
            <w:r w:rsidRPr="00C56C04" w:rsidR="00C56C04">
              <w:rPr>
                <w:sz w:val="22"/>
                <w:szCs w:val="22"/>
              </w:rPr>
              <w:t xml:space="preserve"> approving in part and dissenting in part</w:t>
            </w:r>
            <w:r w:rsidRPr="00C56C04">
              <w:rPr>
                <w:sz w:val="22"/>
                <w:szCs w:val="22"/>
              </w:rPr>
              <w:t>.  Chairman Pai, Commissioners O’Rielly, Carr, and Rosenworcel issuing separate statements.</w:t>
            </w:r>
          </w:p>
          <w:p w:rsidR="00243A02" w:rsidRPr="00243A02" w:rsidP="00243A02">
            <w:pPr>
              <w:rPr>
                <w:sz w:val="22"/>
                <w:szCs w:val="22"/>
              </w:rPr>
            </w:pPr>
          </w:p>
          <w:p w:rsidR="007328F3" w:rsidRPr="00243A02" w:rsidP="00243A02">
            <w:pPr>
              <w:rPr>
                <w:sz w:val="22"/>
                <w:szCs w:val="22"/>
              </w:rPr>
            </w:pPr>
            <w:r w:rsidRPr="00243A02">
              <w:rPr>
                <w:sz w:val="22"/>
                <w:szCs w:val="22"/>
              </w:rPr>
              <w:t>MB Docket No. 18-349</w:t>
            </w:r>
          </w:p>
          <w:p w:rsidR="009C065D" w:rsidP="007328F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7328F3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BE47B2">
      <w:pgSz w:w="12240" w:h="15840"/>
      <w:pgMar w:top="63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D4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8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316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6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