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pPr>
        <w:pStyle w:val="TOAHeading"/>
        <w:spacing w:line="240" w:lineRule="auto"/>
        <w:rPr>
          <w:rFonts w:ascii="Times New Roman" w:hAnsi="Times New Roman"/>
        </w:rPr>
      </w:pPr>
      <w:r>
        <w:rPr>
          <w:rFonts w:ascii="Times New Roman" w:hAnsi="Times New Roman"/>
        </w:rPr>
        <w:tab/>
      </w:r>
      <w:bookmarkStart w:id="0" w:name="_Hlk448319"/>
      <w:bookmarkStart w:id="1" w:name="_GoBack"/>
      <w:r w:rsidR="006F7FA0">
        <w:rPr>
          <w:rFonts w:ascii="Times New Roman" w:hAnsi="Times New Roman"/>
        </w:rPr>
        <w:t>February 7, 2019</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THURSDAY</w:t>
      </w:r>
      <w:r w:rsidR="002605A8">
        <w:rPr>
          <w:rFonts w:ascii="Times New Roman" w:hAnsi="Times New Roman"/>
        </w:rPr>
        <w:t xml:space="preserve">, </w:t>
      </w:r>
      <w:r>
        <w:rPr>
          <w:rFonts w:ascii="Times New Roman" w:hAnsi="Times New Roman"/>
        </w:rPr>
        <w:t>FEBRUARY 14, 2019</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6F7FA0">
        <w:t>Thursday</w:t>
      </w:r>
      <w:r>
        <w:t xml:space="preserve">, </w:t>
      </w:r>
      <w:r w:rsidR="006F7FA0">
        <w:t>February 14, 2019</w:t>
      </w:r>
      <w:r>
        <w:t xml:space="preserve"> which is scheduled to commence at </w:t>
      </w:r>
      <w:r w:rsidR="00572621">
        <w:fldChar w:fldCharType="begin"/>
      </w:r>
      <w:r w:rsidR="00572621">
        <w:instrText xml:space="preserve"> FILLIN "Type the meeting time and click OK" \* MERGEFORMAT </w:instrText>
      </w:r>
      <w:r w:rsidR="00572621">
        <w:fldChar w:fldCharType="separate"/>
      </w:r>
      <w:r>
        <w:t>10:30 a.m.</w:t>
      </w:r>
      <w:r w:rsidR="00572621">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EE3724">
              <w:rPr>
                <w:rFonts w:ascii="Times New Roman" w:hAnsi="Times New Roman"/>
              </w:rPr>
              <w:t xml:space="preserve">Connect America Fund </w:t>
            </w:r>
            <w:r w:rsidRPr="0011041B" w:rsidR="0011041B">
              <w:rPr>
                <w:rFonts w:ascii="Times New Roman" w:hAnsi="Times New Roman"/>
              </w:rPr>
              <w:t>(W</w:t>
            </w:r>
            <w:r w:rsidR="00EE3724">
              <w:rPr>
                <w:rFonts w:ascii="Times New Roman" w:hAnsi="Times New Roman"/>
              </w:rPr>
              <w:t>C</w:t>
            </w:r>
            <w:r w:rsidRPr="0011041B" w:rsidR="0011041B">
              <w:rPr>
                <w:rFonts w:ascii="Times New Roman" w:hAnsi="Times New Roman"/>
              </w:rPr>
              <w:t xml:space="preserve"> Docket No. 10-90)</w:t>
            </w:r>
          </w:p>
          <w:p w:rsidR="00291840" w:rsidP="00291840">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11041B" w:rsidR="0011041B">
              <w:rPr>
                <w:rFonts w:ascii="Times New Roman" w:hAnsi="Times New Roman"/>
              </w:rPr>
              <w:t xml:space="preserve">The Commission will consider a </w:t>
            </w:r>
            <w:r w:rsidR="00971B02">
              <w:rPr>
                <w:rFonts w:ascii="Times New Roman" w:hAnsi="Times New Roman"/>
              </w:rPr>
              <w:t>R</w:t>
            </w:r>
            <w:r w:rsidRPr="0011041B" w:rsidR="0011041B">
              <w:rPr>
                <w:rFonts w:ascii="Times New Roman" w:hAnsi="Times New Roman"/>
              </w:rPr>
              <w:t xml:space="preserve">eport and </w:t>
            </w:r>
            <w:r w:rsidR="00971B02">
              <w:rPr>
                <w:rFonts w:ascii="Times New Roman" w:hAnsi="Times New Roman"/>
              </w:rPr>
              <w:t>O</w:t>
            </w:r>
            <w:r w:rsidRPr="0011041B" w:rsidR="0011041B">
              <w:rPr>
                <w:rFonts w:ascii="Times New Roman" w:hAnsi="Times New Roman"/>
              </w:rPr>
              <w:t>rder establishing a schedule to end Connect America Fund (CAF) Phase I support in price cap areas where winning bidders in the CAF Phase II auction will begin receiving Phase II support and in areas that were not eligible for the auction, while providing interim support in areas that did not receive any bids.</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29184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551E9F"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291840" w:rsidP="004E3901">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C637CD">
              <w:rPr>
                <w:rFonts w:ascii="Times New Roman" w:hAnsi="Times New Roman"/>
              </w:rPr>
              <w:t>Reexamination of the C</w:t>
            </w:r>
            <w:r w:rsidR="00903E1F">
              <w:rPr>
                <w:rFonts w:ascii="Times New Roman" w:hAnsi="Times New Roman"/>
              </w:rPr>
              <w:t>o</w:t>
            </w:r>
            <w:r w:rsidR="00C637CD">
              <w:rPr>
                <w:rFonts w:ascii="Times New Roman" w:hAnsi="Times New Roman"/>
              </w:rPr>
              <w:t xml:space="preserve">mparative Standards and Procedures for Licensing Noncommercial Educational Broadcast Stations and Low Power FM Stations </w:t>
            </w:r>
            <w:r w:rsidRPr="0011041B" w:rsidR="0011041B">
              <w:rPr>
                <w:rFonts w:ascii="Times New Roman" w:hAnsi="Times New Roman"/>
              </w:rPr>
              <w:t>(MB Docket No. 19-3)</w:t>
            </w:r>
          </w:p>
          <w:p w:rsidR="00291840" w:rsidP="004E3901">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11041B" w:rsidR="0011041B">
              <w:rPr>
                <w:rFonts w:ascii="Times New Roman" w:hAnsi="Times New Roman"/>
              </w:rPr>
              <w:t>The Commission will consider a Notice of Proposed Rulemaking that proposes revisions to the Commission's NCE and LPFM comparative processing and licensing rules.</w:t>
            </w:r>
          </w:p>
          <w:p w:rsidR="00767B62" w:rsidRPr="00291840"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3</w:t>
            </w:r>
          </w:p>
        </w:tc>
        <w:tc>
          <w:tcPr>
            <w:tcW w:w="2880" w:type="dxa"/>
          </w:tcPr>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2031FB" w:rsidRPr="00A55402" w:rsidP="0007689B">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00BA1EC4">
              <w:rPr>
                <w:rFonts w:ascii="Times New Roman" w:hAnsi="Times New Roman"/>
              </w:rPr>
              <w:t>Elimination of Obligation to File Broadcast Mid-Term Report (Form 397) Under Section 73.2080(f)(2)</w:t>
            </w:r>
            <w:r w:rsidR="00973C4D">
              <w:rPr>
                <w:rFonts w:ascii="Times New Roman" w:hAnsi="Times New Roman"/>
              </w:rPr>
              <w:t xml:space="preserve"> (MB Docket No. 18-23); </w:t>
            </w:r>
            <w:r w:rsidR="00973C4D">
              <w:rPr>
                <w:rFonts w:ascii="Times New Roman" w:hAnsi="Times New Roman"/>
              </w:rPr>
              <w:t>Modernization of Media Regulation Initiative (MB Docket No. 17-105)</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B52930" w:rsidR="00B52930">
              <w:rPr>
                <w:rFonts w:ascii="Times New Roman" w:hAnsi="Times New Roman"/>
              </w:rPr>
              <w:t>The Commission will consider a Report and Order eliminating the requirement in Section 73.2080(f)(2) of the Commission's rules that certain broadcast television and radio stations file the Broadcast Mid-Term Report (Form 397).</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w:t>
            </w:r>
            <w:r w:rsidR="00A26F39">
              <w:rPr>
                <w:rFonts w:ascii="Times New Roman" w:hAnsi="Times New Roman"/>
                <w:b/>
              </w:rPr>
              <w:t xml:space="preserve"> AFFAIRS</w:t>
            </w:r>
          </w:p>
        </w:tc>
        <w:tc>
          <w:tcPr>
            <w:tcW w:w="5220" w:type="dxa"/>
          </w:tcPr>
          <w:p w:rsidR="00D27010" w:rsidRPr="00B52930" w:rsidP="004D270D">
            <w:pPr>
              <w:widowControl/>
              <w:suppressAutoHyphens/>
              <w:autoSpaceDE/>
              <w:adjustRightInd/>
              <w:spacing w:before="90" w:after="54"/>
              <w:rPr>
                <w:rFonts w:ascii="Times New Roman" w:hAnsi="Times New Roman"/>
              </w:rPr>
            </w:pPr>
            <w:r>
              <w:rPr>
                <w:rFonts w:ascii="Times New Roman" w:hAnsi="Times New Roman"/>
                <w:b/>
              </w:rPr>
              <w:t>TITLE</w:t>
            </w:r>
            <w:r w:rsidR="00B52930">
              <w:rPr>
                <w:rFonts w:ascii="Times New Roman" w:hAnsi="Times New Roman"/>
                <w:b/>
              </w:rPr>
              <w:t>:</w:t>
            </w:r>
            <w:r w:rsidR="00B52930">
              <w:rPr>
                <w:rFonts w:ascii="Times New Roman" w:hAnsi="Times New Roman"/>
              </w:rPr>
              <w:t xml:space="preserve">  </w:t>
            </w:r>
            <w:r w:rsidR="004813B9">
              <w:rPr>
                <w:rFonts w:ascii="Times New Roman" w:hAnsi="Times New Roman"/>
              </w:rPr>
              <w:t>Misuse of Internet Protocol (IP) Captioned Telephone Services (CG Docket No. 13-24); Telecommunications Relay Services and Speech-to-Speech Services for Individuals with Hearing and Speech Disabilities (CG Docket No. 03-123)</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B52930" w:rsidR="00B52930">
              <w:rPr>
                <w:rFonts w:ascii="Times New Roman" w:hAnsi="Times New Roman"/>
                <w:bCs/>
              </w:rPr>
              <w:t>The Commission will consider a Report and Order, Further Notice of Proposed Rulemaking, and Order to adopt measures, and seek comment on others, to enhance program management, prevent waste, fraud, and abuse, and improve emergency call handling in the IP CTS program.</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497E99">
              <w:rPr>
                <w:rFonts w:ascii="Times New Roman" w:hAnsi="Times New Roman"/>
              </w:rPr>
              <w:t>Implementing Section 503 of RAY BAUM’S Act (WC Docket No. 18-335); Rules and Regulation Implementing the Truth in Caller ID Act of 2009 (WC Docket No. 11-39)</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B52930" w:rsidR="00B52930">
              <w:rPr>
                <w:rFonts w:ascii="Times New Roman" w:hAnsi="Times New Roman"/>
              </w:rPr>
              <w:t>The Commission will consider a Notice of Proposed Rulemaking proposing to amend its Truth in Caller ID rules to implement the anti-spoofing provisions of the RAY BAUM</w:t>
            </w:r>
            <w:r w:rsidR="003B78B4">
              <w:rPr>
                <w:rFonts w:ascii="Times New Roman" w:hAnsi="Times New Roman"/>
              </w:rPr>
              <w:t>’</w:t>
            </w:r>
            <w:r w:rsidRPr="00B52930" w:rsidR="00B52930">
              <w:rPr>
                <w:rFonts w:ascii="Times New Roman" w:hAnsi="Times New Roman"/>
              </w:rPr>
              <w:t>S Act.</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p>
        </w:tc>
        <w:tc>
          <w:tcPr>
            <w:tcW w:w="2880" w:type="dxa"/>
          </w:tcPr>
          <w:p w:rsidR="00BE6AD6" w:rsidP="003A23E4">
            <w:pPr>
              <w:widowControl/>
              <w:suppressAutoHyphens/>
              <w:autoSpaceDE/>
              <w:autoSpaceDN/>
              <w:adjustRightInd/>
              <w:spacing w:before="90" w:after="54"/>
              <w:jc w:val="center"/>
              <w:rPr>
                <w:rFonts w:ascii="Times New Roman" w:hAnsi="Times New Roman"/>
                <w:b/>
              </w:rPr>
            </w:pPr>
          </w:p>
        </w:tc>
        <w:tc>
          <w:tcPr>
            <w:tcW w:w="5220" w:type="dxa"/>
          </w:tcPr>
          <w:p w:rsidR="008C7259" w:rsidRPr="008410C9"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bookmarkEnd w:id="2"/>
    <w:bookmarkEnd w:id="3"/>
    <w:p w:rsidR="005959FC" w:rsidP="005959FC">
      <w:pPr>
        <w:widowControl/>
        <w:spacing w:line="270" w:lineRule="exact"/>
        <w:jc w:val="center"/>
        <w:rPr>
          <w:rFonts w:ascii="Times New Roman" w:hAnsi="Times New Roman"/>
          <w:b/>
        </w:rPr>
      </w:pPr>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6"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0"/>
      <w:bookmarkEnd w:id="1"/>
    </w:p>
    <w:sectPr w:rsidSect="00D25E7E">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7108713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33015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34041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7A83"/>
    <w:rsid w:val="00226CDC"/>
    <w:rsid w:val="002312CE"/>
    <w:rsid w:val="00231A35"/>
    <w:rsid w:val="0023757A"/>
    <w:rsid w:val="00241CA3"/>
    <w:rsid w:val="00244FFE"/>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5B9B"/>
    <w:rsid w:val="003F269D"/>
    <w:rsid w:val="003F31DE"/>
    <w:rsid w:val="003F73DE"/>
    <w:rsid w:val="00407C29"/>
    <w:rsid w:val="004207B8"/>
    <w:rsid w:val="00420C9A"/>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240D"/>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7CE4"/>
    <w:rsid w:val="007A1C2E"/>
    <w:rsid w:val="007A215F"/>
    <w:rsid w:val="007A2BE9"/>
    <w:rsid w:val="007A40ED"/>
    <w:rsid w:val="007B149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7CAF"/>
    <w:rsid w:val="008307FB"/>
    <w:rsid w:val="00833112"/>
    <w:rsid w:val="00840D95"/>
    <w:rsid w:val="008410C9"/>
    <w:rsid w:val="008465E5"/>
    <w:rsid w:val="0085333C"/>
    <w:rsid w:val="00854ABC"/>
    <w:rsid w:val="00854C1A"/>
    <w:rsid w:val="008565E0"/>
    <w:rsid w:val="008566E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41C9"/>
    <w:rsid w:val="008D6440"/>
    <w:rsid w:val="008D7C31"/>
    <w:rsid w:val="008E0FAD"/>
    <w:rsid w:val="008E2D6D"/>
    <w:rsid w:val="008E32B1"/>
    <w:rsid w:val="008E435A"/>
    <w:rsid w:val="008E4A3A"/>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3EFD"/>
    <w:rsid w:val="00AB1363"/>
    <w:rsid w:val="00AB3B47"/>
    <w:rsid w:val="00AB6035"/>
    <w:rsid w:val="00AB6E2F"/>
    <w:rsid w:val="00AC1230"/>
    <w:rsid w:val="00AC6368"/>
    <w:rsid w:val="00AD1427"/>
    <w:rsid w:val="00AD273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7BDA"/>
    <w:rsid w:val="00E11B44"/>
    <w:rsid w:val="00E16A1C"/>
    <w:rsid w:val="00E209D9"/>
    <w:rsid w:val="00E22527"/>
    <w:rsid w:val="00E22BBB"/>
    <w:rsid w:val="00E22DA6"/>
    <w:rsid w:val="00E23086"/>
    <w:rsid w:val="00E26373"/>
    <w:rsid w:val="00E30134"/>
    <w:rsid w:val="00E3075D"/>
    <w:rsid w:val="00E33F15"/>
    <w:rsid w:val="00E34A1C"/>
    <w:rsid w:val="00E360D5"/>
    <w:rsid w:val="00E45AB8"/>
    <w:rsid w:val="00E46E42"/>
    <w:rsid w:val="00E47DB5"/>
    <w:rsid w:val="00E533AC"/>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43BD"/>
    <w:rsid w:val="00ED595F"/>
    <w:rsid w:val="00EE11B4"/>
    <w:rsid w:val="00EE3077"/>
    <w:rsid w:val="00EE3724"/>
    <w:rsid w:val="00EF1736"/>
    <w:rsid w:val="00EF2312"/>
    <w:rsid w:val="00EF30F7"/>
    <w:rsid w:val="00EF4C26"/>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65D4E"/>
    <w:rsid w:val="00F6642C"/>
    <w:rsid w:val="00F6682E"/>
    <w:rsid w:val="00F677F2"/>
    <w:rsid w:val="00F709B8"/>
    <w:rsid w:val="00F71C7E"/>
    <w:rsid w:val="00F72C76"/>
    <w:rsid w:val="00F7475F"/>
    <w:rsid w:val="00F75E85"/>
    <w:rsid w:val="00F8361F"/>
    <w:rsid w:val="00F85EDF"/>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yperlink" Target="http://www.capitolconnection.gmu.edu"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