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17896F56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330B5DBA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64432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P="00B57131" w14:paraId="5617699B" w14:textId="77777777">
            <w:pPr>
              <w:rPr>
                <w:b/>
                <w:bCs/>
              </w:rPr>
            </w:pPr>
          </w:p>
          <w:p w:rsidR="007A44F8" w:rsidRPr="008A3940" w:rsidP="00BB4E29" w14:paraId="5B3B529F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0DDD8C82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Janice Wise</w:t>
            </w:r>
            <w:r w:rsidR="008D0864">
              <w:rPr>
                <w:bCs/>
                <w:sz w:val="22"/>
                <w:szCs w:val="22"/>
              </w:rPr>
              <w:t>,</w:t>
            </w:r>
            <w:r w:rsidRPr="008A3940" w:rsidR="00E07543">
              <w:rPr>
                <w:bCs/>
                <w:sz w:val="22"/>
                <w:szCs w:val="22"/>
              </w:rPr>
              <w:t xml:space="preserve">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 w:rsidR="005132A7">
              <w:rPr>
                <w:bCs/>
                <w:sz w:val="22"/>
                <w:szCs w:val="22"/>
              </w:rPr>
              <w:t>8165</w:t>
            </w:r>
          </w:p>
          <w:p w:rsidR="00FF232D" w:rsidRPr="008A3940" w:rsidP="00BB4E29" w14:paraId="07641C8A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janice.wise</w:t>
            </w:r>
            <w:r w:rsidR="007768C8">
              <w:rPr>
                <w:bCs/>
                <w:sz w:val="22"/>
                <w:szCs w:val="22"/>
              </w:rPr>
              <w:t>@</w:t>
            </w:r>
            <w:r w:rsidRPr="008A3940" w:rsidR="007A44F8">
              <w:rPr>
                <w:bCs/>
                <w:sz w:val="22"/>
                <w:szCs w:val="22"/>
              </w:rPr>
              <w:t>fcc.gov</w:t>
            </w:r>
          </w:p>
          <w:p w:rsidR="007A44F8" w:rsidRPr="008A3940" w:rsidP="00BB4E29" w14:paraId="26A78E49" w14:textId="77777777">
            <w:pPr>
              <w:rPr>
                <w:bCs/>
                <w:sz w:val="22"/>
                <w:szCs w:val="22"/>
              </w:rPr>
            </w:pPr>
          </w:p>
          <w:p w:rsidR="007A44F8" w:rsidRPr="004A200C" w:rsidP="00BB4E29" w14:paraId="050A4A2F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200C" w:rsidP="00BB4E29" w14:paraId="76CCA15F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517F3" w:rsidP="00D517F3" w14:paraId="2357B179" w14:textId="77777777">
            <w:pPr>
              <w:pStyle w:val="BodyTextInden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FCC ELIMINATE</w:t>
            </w:r>
            <w:r w:rsidR="001E14F7">
              <w:rPr>
                <w:rFonts w:ascii="Times New Roman" w:hAnsi="Times New Roman"/>
                <w:b/>
                <w:sz w:val="26"/>
                <w:szCs w:val="26"/>
              </w:rPr>
              <w:t>S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B506E">
              <w:rPr>
                <w:rFonts w:ascii="Times New Roman" w:hAnsi="Times New Roman"/>
                <w:b/>
                <w:sz w:val="26"/>
                <w:szCs w:val="26"/>
              </w:rPr>
              <w:t xml:space="preserve">BROADCAST </w:t>
            </w:r>
            <w:r w:rsidR="00FB6728">
              <w:rPr>
                <w:rFonts w:ascii="Times New Roman" w:hAnsi="Times New Roman"/>
                <w:b/>
                <w:sz w:val="26"/>
                <w:szCs w:val="26"/>
              </w:rPr>
              <w:t xml:space="preserve">EEO </w:t>
            </w:r>
            <w:r w:rsidR="00BB506E">
              <w:rPr>
                <w:rFonts w:ascii="Times New Roman" w:hAnsi="Times New Roman"/>
                <w:b/>
                <w:sz w:val="26"/>
                <w:szCs w:val="26"/>
              </w:rPr>
              <w:t>MID-TERM REPORT FILING REQUIREMENT</w:t>
            </w:r>
          </w:p>
          <w:p w:rsidR="00D517F3" w:rsidP="00D517F3" w14:paraId="76404173" w14:textId="77777777">
            <w:pPr>
              <w:pStyle w:val="BodyTextIndent"/>
              <w:spacing w:after="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Reduce</w:t>
            </w:r>
            <w:r w:rsidR="001E14F7">
              <w:rPr>
                <w:rFonts w:ascii="Times New Roman" w:hAnsi="Times New Roman"/>
                <w:b/>
                <w:i/>
                <w:szCs w:val="24"/>
              </w:rPr>
              <w:t>s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Regulatory Burdens for Broadcasters</w:t>
            </w:r>
          </w:p>
          <w:p w:rsidR="00D517F3" w:rsidP="00D517F3" w14:paraId="1A1BD875" w14:textId="77777777">
            <w:pPr>
              <w:pStyle w:val="BodyTextIndent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30E9" w:rsidP="00D517F3" w14:paraId="394BC7C3" w14:textId="1E086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WASHINGTON, February </w:t>
            </w:r>
            <w:r w:rsidR="001E14F7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, 201</w:t>
            </w:r>
            <w:r w:rsidR="001E14F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—The Federal Communications Commission today </w:t>
            </w:r>
            <w:r w:rsidR="003E0950">
              <w:rPr>
                <w:sz w:val="22"/>
                <w:szCs w:val="22"/>
              </w:rPr>
              <w:t xml:space="preserve">voted to </w:t>
            </w:r>
            <w:r>
              <w:rPr>
                <w:sz w:val="22"/>
                <w:szCs w:val="22"/>
              </w:rPr>
              <w:t xml:space="preserve">eliminate </w:t>
            </w:r>
            <w:r w:rsidR="00443E0A">
              <w:rPr>
                <w:sz w:val="22"/>
                <w:szCs w:val="22"/>
              </w:rPr>
              <w:t xml:space="preserve">the </w:t>
            </w:r>
            <w:r w:rsidR="000D0C3E">
              <w:rPr>
                <w:sz w:val="22"/>
                <w:szCs w:val="22"/>
              </w:rPr>
              <w:t xml:space="preserve">Broadcast Mid-Term Report (Form 397) </w:t>
            </w:r>
            <w:r>
              <w:rPr>
                <w:sz w:val="22"/>
                <w:szCs w:val="22"/>
              </w:rPr>
              <w:t>filing requirement</w:t>
            </w:r>
            <w:r w:rsidR="00C004CE">
              <w:rPr>
                <w:sz w:val="22"/>
                <w:szCs w:val="22"/>
              </w:rPr>
              <w:t xml:space="preserve">, concluding that </w:t>
            </w:r>
            <w:r w:rsidR="00F93F93">
              <w:rPr>
                <w:sz w:val="22"/>
                <w:szCs w:val="22"/>
              </w:rPr>
              <w:t xml:space="preserve">this paperwork has become redundant and unnecessary. </w:t>
            </w:r>
          </w:p>
          <w:p w:rsidR="008930E9" w:rsidP="00D517F3" w14:paraId="2B3B53B7" w14:textId="77777777">
            <w:pPr>
              <w:rPr>
                <w:sz w:val="22"/>
                <w:szCs w:val="22"/>
              </w:rPr>
            </w:pPr>
          </w:p>
          <w:p w:rsidR="00D517F3" w:rsidP="00D517F3" w14:paraId="1E075F16" w14:textId="6C3BC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Commission has used Form 397 in its mid-term reviews of broadcasters’ equal employment opportunity practices.  But b</w:t>
            </w:r>
            <w:r w:rsidR="009B4E86">
              <w:rPr>
                <w:sz w:val="22"/>
                <w:szCs w:val="22"/>
              </w:rPr>
              <w:t xml:space="preserve">ecause </w:t>
            </w:r>
            <w:r w:rsidR="00B76226">
              <w:rPr>
                <w:sz w:val="22"/>
                <w:szCs w:val="22"/>
              </w:rPr>
              <w:t xml:space="preserve">almost all of </w:t>
            </w:r>
            <w:r w:rsidR="009B4E86">
              <w:rPr>
                <w:sz w:val="22"/>
                <w:szCs w:val="22"/>
              </w:rPr>
              <w:t xml:space="preserve">the information collected in Form 397 is </w:t>
            </w:r>
            <w:r w:rsidR="00B76226">
              <w:rPr>
                <w:sz w:val="22"/>
                <w:szCs w:val="22"/>
              </w:rPr>
              <w:t xml:space="preserve">now </w:t>
            </w:r>
            <w:r w:rsidR="009B4E86">
              <w:rPr>
                <w:sz w:val="22"/>
                <w:szCs w:val="22"/>
              </w:rPr>
              <w:t>available</w:t>
            </w:r>
            <w:r w:rsidR="00F81297">
              <w:rPr>
                <w:sz w:val="22"/>
                <w:szCs w:val="22"/>
              </w:rPr>
              <w:t xml:space="preserve"> </w:t>
            </w:r>
            <w:r w:rsidR="009666E9">
              <w:rPr>
                <w:sz w:val="22"/>
                <w:szCs w:val="22"/>
              </w:rPr>
              <w:t xml:space="preserve">in </w:t>
            </w:r>
            <w:r w:rsidR="00B76226">
              <w:rPr>
                <w:sz w:val="22"/>
                <w:szCs w:val="22"/>
              </w:rPr>
              <w:t xml:space="preserve">broadcasters’ </w:t>
            </w:r>
            <w:r w:rsidR="00F81297">
              <w:rPr>
                <w:sz w:val="22"/>
                <w:szCs w:val="22"/>
              </w:rPr>
              <w:t xml:space="preserve">online public </w:t>
            </w:r>
            <w:r w:rsidR="00190AF7">
              <w:rPr>
                <w:sz w:val="22"/>
                <w:szCs w:val="22"/>
              </w:rPr>
              <w:t xml:space="preserve">inspection </w:t>
            </w:r>
            <w:r w:rsidR="00F81297">
              <w:rPr>
                <w:sz w:val="22"/>
                <w:szCs w:val="22"/>
              </w:rPr>
              <w:t>file</w:t>
            </w:r>
            <w:r w:rsidR="000217A6">
              <w:rPr>
                <w:sz w:val="22"/>
                <w:szCs w:val="22"/>
              </w:rPr>
              <w:t>s</w:t>
            </w:r>
            <w:r w:rsidR="009666E9">
              <w:rPr>
                <w:sz w:val="22"/>
                <w:szCs w:val="22"/>
              </w:rPr>
              <w:t xml:space="preserve">, </w:t>
            </w:r>
            <w:r w:rsidR="00B76226">
              <w:rPr>
                <w:sz w:val="22"/>
                <w:szCs w:val="22"/>
              </w:rPr>
              <w:t xml:space="preserve">and the remaining piece of information will be available there before the </w:t>
            </w:r>
            <w:r w:rsidR="00785422">
              <w:rPr>
                <w:sz w:val="22"/>
                <w:szCs w:val="22"/>
              </w:rPr>
              <w:t xml:space="preserve">use of Form 397 is eliminated, </w:t>
            </w:r>
            <w:r w:rsidR="009B4E86">
              <w:rPr>
                <w:sz w:val="22"/>
                <w:szCs w:val="22"/>
              </w:rPr>
              <w:t xml:space="preserve">the Commission has found that the requirement </w:t>
            </w:r>
            <w:r w:rsidR="000217A6">
              <w:rPr>
                <w:sz w:val="22"/>
                <w:szCs w:val="22"/>
              </w:rPr>
              <w:t xml:space="preserve">for broadcasters </w:t>
            </w:r>
            <w:r w:rsidR="009B4E86">
              <w:rPr>
                <w:sz w:val="22"/>
                <w:szCs w:val="22"/>
              </w:rPr>
              <w:t>to file Form 397 is outdated and unnecessary.</w:t>
            </w:r>
            <w:r w:rsidR="00785422">
              <w:rPr>
                <w:sz w:val="22"/>
                <w:szCs w:val="22"/>
              </w:rPr>
              <w:t xml:space="preserve">  Today’s action continues the Commission’s effort to modernize its media regulations</w:t>
            </w:r>
            <w:r w:rsidR="00927781">
              <w:rPr>
                <w:sz w:val="22"/>
                <w:szCs w:val="22"/>
              </w:rPr>
              <w:t xml:space="preserve">.  </w:t>
            </w:r>
            <w:r w:rsidR="009B4E86">
              <w:rPr>
                <w:sz w:val="22"/>
                <w:szCs w:val="22"/>
              </w:rPr>
              <w:t xml:space="preserve">     </w:t>
            </w:r>
          </w:p>
          <w:p w:rsidR="00D517F3" w:rsidP="00D517F3" w14:paraId="1BD78D09" w14:textId="77777777">
            <w:pPr>
              <w:rPr>
                <w:sz w:val="22"/>
                <w:szCs w:val="22"/>
              </w:rPr>
            </w:pPr>
          </w:p>
          <w:p w:rsidR="00D5506D" w:rsidRPr="00D5506D" w:rsidP="00D5506D" w14:paraId="16A05785" w14:textId="783F01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200C">
              <w:rPr>
                <w:sz w:val="22"/>
                <w:szCs w:val="22"/>
              </w:rPr>
              <w:t xml:space="preserve">Action by the Commission February </w:t>
            </w:r>
            <w:r w:rsidR="001E14F7">
              <w:rPr>
                <w:sz w:val="22"/>
                <w:szCs w:val="22"/>
              </w:rPr>
              <w:t>14</w:t>
            </w:r>
            <w:r w:rsidRPr="004A200C">
              <w:rPr>
                <w:sz w:val="22"/>
                <w:szCs w:val="22"/>
              </w:rPr>
              <w:t>, 201</w:t>
            </w:r>
            <w:r w:rsidR="001E14F7">
              <w:rPr>
                <w:sz w:val="22"/>
                <w:szCs w:val="22"/>
              </w:rPr>
              <w:t>9</w:t>
            </w:r>
            <w:r w:rsidRPr="004A200C">
              <w:rPr>
                <w:sz w:val="22"/>
                <w:szCs w:val="22"/>
              </w:rPr>
              <w:t xml:space="preserve"> by </w:t>
            </w:r>
            <w:r w:rsidR="001E14F7">
              <w:rPr>
                <w:sz w:val="22"/>
                <w:szCs w:val="22"/>
              </w:rPr>
              <w:t>Report and Order</w:t>
            </w:r>
            <w:r w:rsidRPr="004A200C">
              <w:rPr>
                <w:sz w:val="22"/>
                <w:szCs w:val="22"/>
              </w:rPr>
              <w:t xml:space="preserve"> (FCC </w:t>
            </w:r>
            <w:r w:rsidRPr="00D5506D">
              <w:rPr>
                <w:sz w:val="22"/>
                <w:szCs w:val="22"/>
              </w:rPr>
              <w:t>19-11).  Chairman Pai, Commissioners O’Rielly</w:t>
            </w:r>
            <w:r w:rsidR="00752B00">
              <w:rPr>
                <w:sz w:val="22"/>
                <w:szCs w:val="22"/>
              </w:rPr>
              <w:t xml:space="preserve"> and </w:t>
            </w:r>
            <w:r w:rsidRPr="00D5506D">
              <w:rPr>
                <w:sz w:val="22"/>
                <w:szCs w:val="22"/>
              </w:rPr>
              <w:t>Carr approving.  Commissioners Rosenworcel and Starks concurring.  Chairman Pai, Commissioners O’Rielly, Carr, Rosenworcel, and Starks issuing separate statements.</w:t>
            </w:r>
          </w:p>
          <w:p w:rsidR="00D5506D" w:rsidRPr="00D5506D" w:rsidP="00D5506D" w14:paraId="204A4257" w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506D" w:rsidRPr="00D5506D" w:rsidP="00D5506D" w14:paraId="5BDFBFD9" w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506D">
              <w:rPr>
                <w:sz w:val="22"/>
                <w:szCs w:val="22"/>
              </w:rPr>
              <w:t>MB Docket Nos. 18-23,17-105</w:t>
            </w:r>
          </w:p>
          <w:p w:rsidR="004A200C" w:rsidRPr="00B9551B" w:rsidP="004A200C" w14:paraId="025AB9B3" w14:textId="46ADDA66">
            <w:pPr>
              <w:rPr>
                <w:b/>
                <w:sz w:val="22"/>
                <w:szCs w:val="22"/>
              </w:rPr>
            </w:pPr>
          </w:p>
          <w:p w:rsidR="004F0F1F" w:rsidRPr="008A3940" w:rsidP="007F5609" w14:paraId="6D92B7E7" w14:textId="77777777">
            <w:pPr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</w:p>
          <w:p w:rsidR="00CC5E08" w14:paraId="30A61BBF" w14:textId="77777777">
            <w:pPr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</w:p>
          <w:p w:rsidR="00BE6041" w:rsidP="00BE6041" w14:paraId="6F833E7C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>Off</w:t>
            </w:r>
            <w:r>
              <w:rPr>
                <w:b/>
                <w:bCs/>
                <w:sz w:val="18"/>
                <w:szCs w:val="18"/>
              </w:rPr>
              <w:t>ice of Media Relations: (202) 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BE6041" w:rsidRPr="006B0A70" w:rsidP="00BE6041" w14:paraId="1900FB8F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BE6041" w:rsidRPr="006B0A70" w:rsidP="00BE6041" w14:paraId="55BF4EA0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>
              <w:rPr>
                <w:b/>
                <w:bCs/>
                <w:sz w:val="18"/>
                <w:szCs w:val="18"/>
              </w:rPr>
              <w:t xml:space="preserve">(888) </w:t>
            </w:r>
            <w:r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BE6041" w:rsidRPr="006B0A70" w:rsidP="00BE6041" w14:paraId="27383A60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BE6041" w:rsidP="00BE6041" w14:paraId="33243E15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:rsidR="00EE0E90" w:rsidP="007F5609" w14:paraId="106E70DE" w14:textId="777777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986C92" w:rsidP="007F5609" w14:paraId="77ECA1D4" w14:textId="77777777">
            <w:pPr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 w:rsidR="00BE6041">
              <w:rPr>
                <w:bCs/>
                <w:i/>
                <w:sz w:val="18"/>
                <w:szCs w:val="18"/>
              </w:rPr>
              <w:t>,</w:t>
            </w:r>
            <w:r w:rsidRPr="00986C92">
              <w:rPr>
                <w:bCs/>
                <w:i/>
                <w:sz w:val="18"/>
                <w:szCs w:val="18"/>
              </w:rPr>
              <w:t xml:space="preserve"> 515 F</w:t>
            </w:r>
            <w:r w:rsidR="00BE6041"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>2d 385 (D.C. Cir 1974).</w:t>
            </w:r>
          </w:p>
          <w:p w:rsidR="00EE0E90" w:rsidRPr="00E644FE" w:rsidP="00142C13" w14:paraId="4C093029" w14:textId="77777777">
            <w:pPr>
              <w:ind w:left="360" w:right="498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D24C3D" w:rsidP="00171E84" w14:paraId="0E80F2F0" w14:textId="77777777">
      <w:pPr>
        <w:rPr>
          <w:b/>
          <w:bCs/>
          <w:sz w:val="32"/>
          <w:szCs w:val="32"/>
        </w:rPr>
      </w:pPr>
    </w:p>
    <w:sectPr w:rsidSect="004A200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5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21DF" w14:paraId="350708C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21DF" w14:paraId="33FC28D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21DF" w14:paraId="29276D42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21DF" w14:paraId="58DFE61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21DF" w14:paraId="6D67E0C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21DF" w14:paraId="0042EBF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F1F"/>
    <w:rsid w:val="00001E1E"/>
    <w:rsid w:val="00001EFE"/>
    <w:rsid w:val="00006218"/>
    <w:rsid w:val="000217A6"/>
    <w:rsid w:val="0002500C"/>
    <w:rsid w:val="000311FC"/>
    <w:rsid w:val="00040127"/>
    <w:rsid w:val="00055CAC"/>
    <w:rsid w:val="000702F0"/>
    <w:rsid w:val="00081232"/>
    <w:rsid w:val="00091E65"/>
    <w:rsid w:val="00096D4A"/>
    <w:rsid w:val="000A38EA"/>
    <w:rsid w:val="000C1E47"/>
    <w:rsid w:val="000C26F3"/>
    <w:rsid w:val="000D0C3E"/>
    <w:rsid w:val="000E049E"/>
    <w:rsid w:val="000F4BDC"/>
    <w:rsid w:val="001013AC"/>
    <w:rsid w:val="0010799B"/>
    <w:rsid w:val="00117DB2"/>
    <w:rsid w:val="00123ED2"/>
    <w:rsid w:val="00125BE0"/>
    <w:rsid w:val="00142C13"/>
    <w:rsid w:val="00144EC9"/>
    <w:rsid w:val="00152776"/>
    <w:rsid w:val="00153222"/>
    <w:rsid w:val="001577D3"/>
    <w:rsid w:val="00171E84"/>
    <w:rsid w:val="001733A6"/>
    <w:rsid w:val="001755B5"/>
    <w:rsid w:val="001865A9"/>
    <w:rsid w:val="00187DB2"/>
    <w:rsid w:val="00190AF7"/>
    <w:rsid w:val="001B20BB"/>
    <w:rsid w:val="001C4370"/>
    <w:rsid w:val="001D3779"/>
    <w:rsid w:val="001D7042"/>
    <w:rsid w:val="001E14F7"/>
    <w:rsid w:val="001E628A"/>
    <w:rsid w:val="001F0469"/>
    <w:rsid w:val="00203A98"/>
    <w:rsid w:val="00206EDD"/>
    <w:rsid w:val="0021247E"/>
    <w:rsid w:val="002146F6"/>
    <w:rsid w:val="00230589"/>
    <w:rsid w:val="00231C32"/>
    <w:rsid w:val="00240345"/>
    <w:rsid w:val="002421F0"/>
    <w:rsid w:val="00247274"/>
    <w:rsid w:val="00266966"/>
    <w:rsid w:val="002772AF"/>
    <w:rsid w:val="00294C0C"/>
    <w:rsid w:val="002A0934"/>
    <w:rsid w:val="002B1013"/>
    <w:rsid w:val="002C0D3A"/>
    <w:rsid w:val="002D03E5"/>
    <w:rsid w:val="002E2F7D"/>
    <w:rsid w:val="002E3F1D"/>
    <w:rsid w:val="002F18F0"/>
    <w:rsid w:val="002F31D0"/>
    <w:rsid w:val="00300359"/>
    <w:rsid w:val="003021DF"/>
    <w:rsid w:val="00303778"/>
    <w:rsid w:val="0031773E"/>
    <w:rsid w:val="00347716"/>
    <w:rsid w:val="003506E1"/>
    <w:rsid w:val="003727E3"/>
    <w:rsid w:val="00377E79"/>
    <w:rsid w:val="0038538C"/>
    <w:rsid w:val="00385A93"/>
    <w:rsid w:val="003910F1"/>
    <w:rsid w:val="00397707"/>
    <w:rsid w:val="003E0950"/>
    <w:rsid w:val="003E42FC"/>
    <w:rsid w:val="003E5991"/>
    <w:rsid w:val="003E5BA8"/>
    <w:rsid w:val="003F344A"/>
    <w:rsid w:val="00403FF0"/>
    <w:rsid w:val="0040640A"/>
    <w:rsid w:val="0042046D"/>
    <w:rsid w:val="00425AEF"/>
    <w:rsid w:val="00426518"/>
    <w:rsid w:val="00427B06"/>
    <w:rsid w:val="00441F59"/>
    <w:rsid w:val="00443E0A"/>
    <w:rsid w:val="00444E07"/>
    <w:rsid w:val="00444FA9"/>
    <w:rsid w:val="004636C7"/>
    <w:rsid w:val="00473E9C"/>
    <w:rsid w:val="00474F33"/>
    <w:rsid w:val="00480099"/>
    <w:rsid w:val="00486D9F"/>
    <w:rsid w:val="00497858"/>
    <w:rsid w:val="004A200C"/>
    <w:rsid w:val="004B4FEA"/>
    <w:rsid w:val="004C0ADA"/>
    <w:rsid w:val="004C422D"/>
    <w:rsid w:val="004C433E"/>
    <w:rsid w:val="004C4512"/>
    <w:rsid w:val="004C4F36"/>
    <w:rsid w:val="004C5477"/>
    <w:rsid w:val="004D3D85"/>
    <w:rsid w:val="004E2BD8"/>
    <w:rsid w:val="004F0F1F"/>
    <w:rsid w:val="00501E1A"/>
    <w:rsid w:val="005022AA"/>
    <w:rsid w:val="00504845"/>
    <w:rsid w:val="0050757F"/>
    <w:rsid w:val="00511B26"/>
    <w:rsid w:val="005132A7"/>
    <w:rsid w:val="00516AD2"/>
    <w:rsid w:val="00543F96"/>
    <w:rsid w:val="00545DAE"/>
    <w:rsid w:val="00565DDF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46989"/>
    <w:rsid w:val="00651B9E"/>
    <w:rsid w:val="00652019"/>
    <w:rsid w:val="00657EC9"/>
    <w:rsid w:val="00665633"/>
    <w:rsid w:val="00674C86"/>
    <w:rsid w:val="0068015E"/>
    <w:rsid w:val="006861AB"/>
    <w:rsid w:val="00686882"/>
    <w:rsid w:val="00686B89"/>
    <w:rsid w:val="00686FD2"/>
    <w:rsid w:val="00690CCA"/>
    <w:rsid w:val="0069233F"/>
    <w:rsid w:val="006A2FC5"/>
    <w:rsid w:val="006A7D75"/>
    <w:rsid w:val="006B0A70"/>
    <w:rsid w:val="006B606A"/>
    <w:rsid w:val="006C33AF"/>
    <w:rsid w:val="006D5D22"/>
    <w:rsid w:val="006D6CB2"/>
    <w:rsid w:val="006E0324"/>
    <w:rsid w:val="006E4A76"/>
    <w:rsid w:val="006E5648"/>
    <w:rsid w:val="006E6B8F"/>
    <w:rsid w:val="006F1DBD"/>
    <w:rsid w:val="00700556"/>
    <w:rsid w:val="00711831"/>
    <w:rsid w:val="00712D40"/>
    <w:rsid w:val="007167DD"/>
    <w:rsid w:val="00721337"/>
    <w:rsid w:val="0072478B"/>
    <w:rsid w:val="0073414D"/>
    <w:rsid w:val="0075235E"/>
    <w:rsid w:val="00752B00"/>
    <w:rsid w:val="007732CC"/>
    <w:rsid w:val="00774079"/>
    <w:rsid w:val="007768C8"/>
    <w:rsid w:val="0077752B"/>
    <w:rsid w:val="0077760C"/>
    <w:rsid w:val="00785422"/>
    <w:rsid w:val="00793D6F"/>
    <w:rsid w:val="00794090"/>
    <w:rsid w:val="007A44F8"/>
    <w:rsid w:val="007A657B"/>
    <w:rsid w:val="007D21BF"/>
    <w:rsid w:val="007F3C12"/>
    <w:rsid w:val="007F5205"/>
    <w:rsid w:val="007F5609"/>
    <w:rsid w:val="00802EC4"/>
    <w:rsid w:val="00817860"/>
    <w:rsid w:val="008215E7"/>
    <w:rsid w:val="00830FC6"/>
    <w:rsid w:val="00850E26"/>
    <w:rsid w:val="00865EAA"/>
    <w:rsid w:val="00866F06"/>
    <w:rsid w:val="008700F4"/>
    <w:rsid w:val="008728F5"/>
    <w:rsid w:val="00872955"/>
    <w:rsid w:val="00881C86"/>
    <w:rsid w:val="008824C2"/>
    <w:rsid w:val="008930E9"/>
    <w:rsid w:val="00893536"/>
    <w:rsid w:val="008960E4"/>
    <w:rsid w:val="00896B0E"/>
    <w:rsid w:val="008A3940"/>
    <w:rsid w:val="008B13C9"/>
    <w:rsid w:val="008C0C23"/>
    <w:rsid w:val="008C248C"/>
    <w:rsid w:val="008C5432"/>
    <w:rsid w:val="008C7BF1"/>
    <w:rsid w:val="008D00D6"/>
    <w:rsid w:val="008D0864"/>
    <w:rsid w:val="008D4D00"/>
    <w:rsid w:val="008D4E5E"/>
    <w:rsid w:val="008D7ABD"/>
    <w:rsid w:val="008E45C3"/>
    <w:rsid w:val="008E55A2"/>
    <w:rsid w:val="008F1609"/>
    <w:rsid w:val="008F78D8"/>
    <w:rsid w:val="00927781"/>
    <w:rsid w:val="00935ED9"/>
    <w:rsid w:val="00947BCF"/>
    <w:rsid w:val="00954DCB"/>
    <w:rsid w:val="00961620"/>
    <w:rsid w:val="009666E9"/>
    <w:rsid w:val="009734B6"/>
    <w:rsid w:val="0098096F"/>
    <w:rsid w:val="0098437A"/>
    <w:rsid w:val="00986C92"/>
    <w:rsid w:val="00993C47"/>
    <w:rsid w:val="009B4B16"/>
    <w:rsid w:val="009B4E86"/>
    <w:rsid w:val="009E54A1"/>
    <w:rsid w:val="009F4E25"/>
    <w:rsid w:val="009F5B1F"/>
    <w:rsid w:val="00A02436"/>
    <w:rsid w:val="00A16B6E"/>
    <w:rsid w:val="00A35DFD"/>
    <w:rsid w:val="00A524E6"/>
    <w:rsid w:val="00A702DF"/>
    <w:rsid w:val="00A71E8B"/>
    <w:rsid w:val="00A775A3"/>
    <w:rsid w:val="00A81B5B"/>
    <w:rsid w:val="00A82FAD"/>
    <w:rsid w:val="00A9673A"/>
    <w:rsid w:val="00A96EF2"/>
    <w:rsid w:val="00AA2FC3"/>
    <w:rsid w:val="00AA3A98"/>
    <w:rsid w:val="00AA5C35"/>
    <w:rsid w:val="00AA5ED9"/>
    <w:rsid w:val="00AB7C01"/>
    <w:rsid w:val="00AC0A38"/>
    <w:rsid w:val="00AC4E0E"/>
    <w:rsid w:val="00AC517B"/>
    <w:rsid w:val="00AD0D19"/>
    <w:rsid w:val="00AD197B"/>
    <w:rsid w:val="00AE7FC0"/>
    <w:rsid w:val="00AF051B"/>
    <w:rsid w:val="00B037A2"/>
    <w:rsid w:val="00B31870"/>
    <w:rsid w:val="00B320B8"/>
    <w:rsid w:val="00B35EE2"/>
    <w:rsid w:val="00B36DEF"/>
    <w:rsid w:val="00B42015"/>
    <w:rsid w:val="00B57131"/>
    <w:rsid w:val="00B62F2C"/>
    <w:rsid w:val="00B63372"/>
    <w:rsid w:val="00B63B83"/>
    <w:rsid w:val="00B6547F"/>
    <w:rsid w:val="00B727C9"/>
    <w:rsid w:val="00B735C8"/>
    <w:rsid w:val="00B76226"/>
    <w:rsid w:val="00B76A63"/>
    <w:rsid w:val="00B940F2"/>
    <w:rsid w:val="00B9551B"/>
    <w:rsid w:val="00BA15FC"/>
    <w:rsid w:val="00BA1E09"/>
    <w:rsid w:val="00BA6350"/>
    <w:rsid w:val="00BA6A14"/>
    <w:rsid w:val="00BA7B43"/>
    <w:rsid w:val="00BB1155"/>
    <w:rsid w:val="00BB39CB"/>
    <w:rsid w:val="00BB4E29"/>
    <w:rsid w:val="00BB506E"/>
    <w:rsid w:val="00BB74C9"/>
    <w:rsid w:val="00BC3AB6"/>
    <w:rsid w:val="00BD19E8"/>
    <w:rsid w:val="00BD4273"/>
    <w:rsid w:val="00BE347D"/>
    <w:rsid w:val="00BE4DB5"/>
    <w:rsid w:val="00BE6041"/>
    <w:rsid w:val="00BF4CAB"/>
    <w:rsid w:val="00C004CE"/>
    <w:rsid w:val="00C04A06"/>
    <w:rsid w:val="00C432E4"/>
    <w:rsid w:val="00C62FA2"/>
    <w:rsid w:val="00C70C26"/>
    <w:rsid w:val="00C72001"/>
    <w:rsid w:val="00C772B7"/>
    <w:rsid w:val="00C80347"/>
    <w:rsid w:val="00C93594"/>
    <w:rsid w:val="00C95461"/>
    <w:rsid w:val="00CB7C1A"/>
    <w:rsid w:val="00CC5E08"/>
    <w:rsid w:val="00CD4E64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27503"/>
    <w:rsid w:val="00D46CB1"/>
    <w:rsid w:val="00D517F3"/>
    <w:rsid w:val="00D5506D"/>
    <w:rsid w:val="00D723F0"/>
    <w:rsid w:val="00D8133F"/>
    <w:rsid w:val="00D92ECA"/>
    <w:rsid w:val="00D95B05"/>
    <w:rsid w:val="00D97E2D"/>
    <w:rsid w:val="00DA0AAC"/>
    <w:rsid w:val="00DA103D"/>
    <w:rsid w:val="00DA45D3"/>
    <w:rsid w:val="00DA4772"/>
    <w:rsid w:val="00DB2667"/>
    <w:rsid w:val="00DB2D18"/>
    <w:rsid w:val="00DB67B7"/>
    <w:rsid w:val="00DC15A9"/>
    <w:rsid w:val="00DC40AA"/>
    <w:rsid w:val="00DD1750"/>
    <w:rsid w:val="00E0260A"/>
    <w:rsid w:val="00E03BDB"/>
    <w:rsid w:val="00E04BE7"/>
    <w:rsid w:val="00E07543"/>
    <w:rsid w:val="00E20DAA"/>
    <w:rsid w:val="00E23FA5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04F74"/>
    <w:rsid w:val="00F1238F"/>
    <w:rsid w:val="00F16485"/>
    <w:rsid w:val="00F228ED"/>
    <w:rsid w:val="00F26E31"/>
    <w:rsid w:val="00F27C6C"/>
    <w:rsid w:val="00F34A8D"/>
    <w:rsid w:val="00F50D25"/>
    <w:rsid w:val="00F51462"/>
    <w:rsid w:val="00F535D8"/>
    <w:rsid w:val="00F61155"/>
    <w:rsid w:val="00F708E3"/>
    <w:rsid w:val="00F76561"/>
    <w:rsid w:val="00F81297"/>
    <w:rsid w:val="00F84736"/>
    <w:rsid w:val="00F9323D"/>
    <w:rsid w:val="00F93F93"/>
    <w:rsid w:val="00FB6728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6868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68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688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6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688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868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688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AD19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D197B"/>
  </w:style>
  <w:style w:type="character" w:styleId="FootnoteReference">
    <w:name w:val="footnote reference"/>
    <w:basedOn w:val="DefaultParagraphFont"/>
    <w:semiHidden/>
    <w:unhideWhenUsed/>
    <w:rsid w:val="00AD197B"/>
    <w:rPr>
      <w:vertAlign w:val="superscript"/>
    </w:rPr>
  </w:style>
  <w:style w:type="paragraph" w:styleId="Header">
    <w:name w:val="header"/>
    <w:basedOn w:val="Normal"/>
    <w:link w:val="HeaderChar"/>
    <w:unhideWhenUsed/>
    <w:rsid w:val="00144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4EC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44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4EC9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D517F3"/>
    <w:pPr>
      <w:spacing w:after="120"/>
      <w:ind w:left="36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17F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