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A7D523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3EF1FE9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63492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7A820C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7FF860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0C4C84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 w14:paraId="7844258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961A9A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2B6494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625177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</w:p>
          <w:p w:rsidR="00414DC3" w:rsidP="00414DC3" w14:paraId="5800C87A" w14:textId="543DA30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REPORT: </w:t>
            </w:r>
            <w:r w:rsidRPr="000732D0" w:rsidR="00155C56">
              <w:rPr>
                <w:b/>
                <w:bCs/>
                <w:sz w:val="26"/>
                <w:szCs w:val="26"/>
              </w:rPr>
              <w:t xml:space="preserve">AMERICA’S </w:t>
            </w:r>
            <w:r w:rsidRPr="000732D0">
              <w:rPr>
                <w:b/>
                <w:bCs/>
                <w:sz w:val="26"/>
                <w:szCs w:val="26"/>
              </w:rPr>
              <w:t>DIGITAL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EC1EEA">
              <w:rPr>
                <w:b/>
                <w:bCs/>
                <w:sz w:val="26"/>
                <w:szCs w:val="26"/>
              </w:rPr>
              <w:t xml:space="preserve">DIVIDE </w:t>
            </w:r>
            <w:r w:rsidR="009C65BE">
              <w:rPr>
                <w:b/>
                <w:bCs/>
                <w:sz w:val="26"/>
                <w:szCs w:val="26"/>
              </w:rPr>
              <w:t>NARROWS SUBS</w:t>
            </w:r>
            <w:r w:rsidR="003A6C76">
              <w:rPr>
                <w:b/>
                <w:bCs/>
                <w:sz w:val="26"/>
                <w:szCs w:val="26"/>
              </w:rPr>
              <w:t>TANTIALLY</w:t>
            </w:r>
            <w:r w:rsidR="002E6E97"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2E6E97" w:rsidP="00414DC3" w14:paraId="3117D147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i/>
              </w:rPr>
            </w:pPr>
            <w:r w:rsidRPr="002E6E97">
              <w:rPr>
                <w:b/>
                <w:i/>
              </w:rPr>
              <w:t xml:space="preserve"> Draft 2019 Broadband Deployment Report Shows </w:t>
            </w:r>
            <w:r w:rsidR="00F26E9C">
              <w:rPr>
                <w:b/>
                <w:i/>
              </w:rPr>
              <w:t xml:space="preserve">More Than </w:t>
            </w:r>
            <w:r w:rsidR="00570045">
              <w:rPr>
                <w:b/>
                <w:i/>
              </w:rPr>
              <w:t xml:space="preserve">25% Drop in Americans Lacking Access to </w:t>
            </w:r>
            <w:r w:rsidR="00F26E9C">
              <w:rPr>
                <w:b/>
                <w:i/>
              </w:rPr>
              <w:t xml:space="preserve">Fixed </w:t>
            </w:r>
            <w:r w:rsidR="00570045">
              <w:rPr>
                <w:b/>
                <w:i/>
              </w:rPr>
              <w:t>Broadband</w:t>
            </w:r>
          </w:p>
          <w:bookmarkEnd w:id="0"/>
          <w:p w:rsidR="00F61155" w:rsidRPr="006B0A70" w:rsidP="00BB4E29" w14:paraId="79C46C4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40D2B" w:rsidP="00040127" w14:paraId="7F7AD7AD" w14:textId="06FA04F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WASHINGTON,</w:t>
            </w:r>
            <w:r w:rsidR="007703A5">
              <w:rPr>
                <w:sz w:val="22"/>
                <w:szCs w:val="22"/>
              </w:rPr>
              <w:t xml:space="preserve"> February 1</w:t>
            </w:r>
            <w:r w:rsidR="000732D0">
              <w:rPr>
                <w:sz w:val="22"/>
                <w:szCs w:val="22"/>
              </w:rPr>
              <w:t>9</w:t>
            </w:r>
            <w:r w:rsidR="007703A5">
              <w:rPr>
                <w:sz w:val="22"/>
                <w:szCs w:val="22"/>
              </w:rPr>
              <w:t xml:space="preserve">, </w:t>
            </w:r>
            <w:r w:rsidR="00065E2D">
              <w:rPr>
                <w:sz w:val="22"/>
                <w:szCs w:val="22"/>
              </w:rPr>
              <w:t>201</w:t>
            </w:r>
            <w:r w:rsidR="007703A5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The digital divide between Americans with and without access to modern broadband networks</w:t>
            </w:r>
            <w:r w:rsidR="003A6C76">
              <w:rPr>
                <w:sz w:val="22"/>
                <w:szCs w:val="22"/>
              </w:rPr>
              <w:t xml:space="preserve"> </w:t>
            </w:r>
            <w:r w:rsidR="00EC5CCD">
              <w:rPr>
                <w:sz w:val="22"/>
                <w:szCs w:val="22"/>
              </w:rPr>
              <w:t xml:space="preserve">has </w:t>
            </w:r>
            <w:r w:rsidR="003A6C76">
              <w:rPr>
                <w:sz w:val="22"/>
                <w:szCs w:val="22"/>
              </w:rPr>
              <w:t>narrowed substantially</w:t>
            </w:r>
            <w:r w:rsidR="000732D0">
              <w:rPr>
                <w:sz w:val="22"/>
                <w:szCs w:val="22"/>
              </w:rPr>
              <w:t>,</w:t>
            </w:r>
            <w:r w:rsidR="00F26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according to the draft 2019 Broadband Deployment Report</w:t>
            </w:r>
            <w:r w:rsidR="007703A5">
              <w:rPr>
                <w:sz w:val="22"/>
                <w:szCs w:val="22"/>
              </w:rPr>
              <w:t xml:space="preserve">, which was </w:t>
            </w:r>
            <w:r>
              <w:rPr>
                <w:sz w:val="22"/>
                <w:szCs w:val="22"/>
              </w:rPr>
              <w:t>circulated by FCC Chairman Ajit Pai to his fellow commissioners today</w:t>
            </w:r>
            <w:r w:rsidR="00651261">
              <w:rPr>
                <w:sz w:val="22"/>
                <w:szCs w:val="22"/>
              </w:rPr>
              <w:t>.</w:t>
            </w:r>
          </w:p>
          <w:p w:rsidR="00840D2B" w:rsidP="00040127" w14:paraId="26B0F9A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7093C" w:rsidP="0017093C" w14:paraId="6E66C54C" w14:textId="6BF89F3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732D0">
              <w:rPr>
                <w:sz w:val="22"/>
                <w:szCs w:val="22"/>
              </w:rPr>
              <w:t xml:space="preserve">“For the past two years, closing the digital divide has been </w:t>
            </w:r>
            <w:r w:rsidRPr="000732D0" w:rsidR="00DE05EC">
              <w:rPr>
                <w:sz w:val="22"/>
                <w:szCs w:val="22"/>
              </w:rPr>
              <w:t xml:space="preserve">the FCC’s </w:t>
            </w:r>
            <w:r w:rsidRPr="000732D0">
              <w:rPr>
                <w:sz w:val="22"/>
                <w:szCs w:val="22"/>
              </w:rPr>
              <w:t>top</w:t>
            </w:r>
            <w:r>
              <w:rPr>
                <w:sz w:val="22"/>
                <w:szCs w:val="22"/>
              </w:rPr>
              <w:t xml:space="preserve"> priority,” Chairman Pai said. “</w:t>
            </w:r>
            <w:r w:rsidR="005A7ED7">
              <w:rPr>
                <w:sz w:val="22"/>
                <w:szCs w:val="22"/>
              </w:rPr>
              <w:t>We’ve</w:t>
            </w:r>
            <w:r>
              <w:rPr>
                <w:sz w:val="22"/>
                <w:szCs w:val="22"/>
              </w:rPr>
              <w:t xml:space="preserve"> </w:t>
            </w:r>
            <w:r w:rsidR="00F26E9C">
              <w:rPr>
                <w:sz w:val="22"/>
                <w:szCs w:val="22"/>
              </w:rPr>
              <w:t xml:space="preserve">been tackling </w:t>
            </w:r>
            <w:r>
              <w:rPr>
                <w:sz w:val="22"/>
                <w:szCs w:val="22"/>
              </w:rPr>
              <w:t>this problem by removing barriers to infrastructure investment, promoting competition, and providing efficient, effective support for rural broadband expansion through our Connect America Fund.</w:t>
            </w:r>
          </w:p>
          <w:p w:rsidR="0017093C" w:rsidP="0017093C" w14:paraId="77ABECF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7093C" w:rsidP="0017093C" w14:paraId="19ADCEF7" w14:textId="2958FA2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“This report shows that our approach </w:t>
            </w:r>
            <w:r w:rsidR="00F26E9C">
              <w:rPr>
                <w:sz w:val="22"/>
                <w:szCs w:val="22"/>
              </w:rPr>
              <w:t>is working</w:t>
            </w:r>
            <w:r>
              <w:rPr>
                <w:sz w:val="22"/>
                <w:szCs w:val="22"/>
              </w:rPr>
              <w:t>.  But we won’t rest until all Americans</w:t>
            </w:r>
            <w:r w:rsidR="00DE05EC">
              <w:rPr>
                <w:sz w:val="22"/>
                <w:szCs w:val="22"/>
              </w:rPr>
              <w:t xml:space="preserve"> can</w:t>
            </w:r>
            <w:r>
              <w:rPr>
                <w:sz w:val="22"/>
                <w:szCs w:val="22"/>
              </w:rPr>
              <w:t xml:space="preserve"> have access to broadband and the 21</w:t>
            </w:r>
            <w:r w:rsidRPr="007703A5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="00DE05E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entury opportunities it provides to communities everywhere.”</w:t>
            </w:r>
          </w:p>
          <w:p w:rsidR="0017093C" w:rsidP="0017093C" w14:paraId="3BE9A57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40D2B" w:rsidP="00040127" w14:paraId="0D7E5207" w14:textId="1E7ED74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65126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651261">
              <w:rPr>
                <w:sz w:val="22"/>
                <w:szCs w:val="22"/>
              </w:rPr>
              <w:t>Chairman’s d</w:t>
            </w:r>
            <w:r w:rsidR="00B802DD">
              <w:rPr>
                <w:sz w:val="22"/>
                <w:szCs w:val="22"/>
              </w:rPr>
              <w:t xml:space="preserve">raft </w:t>
            </w:r>
            <w:r>
              <w:rPr>
                <w:sz w:val="22"/>
                <w:szCs w:val="22"/>
              </w:rPr>
              <w:t xml:space="preserve">of the annual FCC report </w:t>
            </w:r>
            <w:r w:rsidR="00B802DD">
              <w:rPr>
                <w:sz w:val="22"/>
                <w:szCs w:val="22"/>
              </w:rPr>
              <w:t xml:space="preserve">to Congress </w:t>
            </w:r>
            <w:r>
              <w:rPr>
                <w:sz w:val="22"/>
                <w:szCs w:val="22"/>
              </w:rPr>
              <w:t xml:space="preserve">shows that </w:t>
            </w:r>
            <w:r w:rsidR="00EC5CCD">
              <w:rPr>
                <w:sz w:val="22"/>
                <w:szCs w:val="22"/>
              </w:rPr>
              <w:t>s</w:t>
            </w:r>
            <w:r w:rsidR="003A6C76">
              <w:rPr>
                <w:sz w:val="22"/>
                <w:szCs w:val="22"/>
              </w:rPr>
              <w:t xml:space="preserve">ince last year’s report, the </w:t>
            </w:r>
            <w:r>
              <w:rPr>
                <w:sz w:val="22"/>
                <w:szCs w:val="22"/>
              </w:rPr>
              <w:t xml:space="preserve">number of Americans </w:t>
            </w:r>
            <w:r w:rsidR="000732D0">
              <w:rPr>
                <w:sz w:val="22"/>
                <w:szCs w:val="22"/>
              </w:rPr>
              <w:t>lacking</w:t>
            </w:r>
            <w:r w:rsidR="00F26E9C">
              <w:rPr>
                <w:sz w:val="22"/>
                <w:szCs w:val="22"/>
              </w:rPr>
              <w:t xml:space="preserve"> access to a fix</w:t>
            </w:r>
            <w:r w:rsidR="005A7ED7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</w:t>
            </w:r>
            <w:r w:rsidR="007703A5">
              <w:rPr>
                <w:sz w:val="22"/>
                <w:szCs w:val="22"/>
              </w:rPr>
              <w:t xml:space="preserve">broadband </w:t>
            </w:r>
            <w:r>
              <w:rPr>
                <w:sz w:val="22"/>
                <w:szCs w:val="22"/>
              </w:rPr>
              <w:t>connection meeting the FCC’s benchmark speed</w:t>
            </w:r>
            <w:r w:rsidR="00CF7480">
              <w:rPr>
                <w:sz w:val="22"/>
                <w:szCs w:val="22"/>
              </w:rPr>
              <w:t xml:space="preserve"> of 25 Mbps/3 Mbps </w:t>
            </w:r>
            <w:r>
              <w:rPr>
                <w:sz w:val="22"/>
                <w:szCs w:val="22"/>
              </w:rPr>
              <w:t xml:space="preserve">has </w:t>
            </w:r>
            <w:r w:rsidR="003A6C76">
              <w:rPr>
                <w:sz w:val="22"/>
                <w:szCs w:val="22"/>
              </w:rPr>
              <w:t>dropped</w:t>
            </w:r>
            <w:r w:rsidR="003D5C94">
              <w:rPr>
                <w:sz w:val="22"/>
                <w:szCs w:val="22"/>
              </w:rPr>
              <w:t xml:space="preserve"> by</w:t>
            </w:r>
            <w:r w:rsidR="003A6C76">
              <w:rPr>
                <w:sz w:val="22"/>
                <w:szCs w:val="22"/>
              </w:rPr>
              <w:t xml:space="preserve"> over 25%, </w:t>
            </w:r>
            <w:r>
              <w:rPr>
                <w:sz w:val="22"/>
                <w:szCs w:val="22"/>
              </w:rPr>
              <w:t xml:space="preserve">from 26.1 million Americans </w:t>
            </w:r>
            <w:r w:rsidR="005215F0">
              <w:rPr>
                <w:sz w:val="22"/>
                <w:szCs w:val="22"/>
              </w:rPr>
              <w:t xml:space="preserve">at the end of </w:t>
            </w:r>
            <w:r>
              <w:rPr>
                <w:sz w:val="22"/>
                <w:szCs w:val="22"/>
              </w:rPr>
              <w:t xml:space="preserve">2016 to 19.4 million </w:t>
            </w:r>
            <w:r w:rsidR="003A6C76">
              <w:rPr>
                <w:sz w:val="22"/>
                <w:szCs w:val="22"/>
              </w:rPr>
              <w:t xml:space="preserve">at the end of </w:t>
            </w:r>
            <w:r w:rsidR="009B6F3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="003A6C7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F26E9C" w:rsidR="00F26E9C">
              <w:rPr>
                <w:sz w:val="22"/>
                <w:szCs w:val="22"/>
              </w:rPr>
              <w:t xml:space="preserve">Moreover, the majority of those gaining access to such </w:t>
            </w:r>
            <w:r w:rsidR="005A7ED7">
              <w:rPr>
                <w:sz w:val="22"/>
                <w:szCs w:val="22"/>
              </w:rPr>
              <w:t xml:space="preserve">high-speed </w:t>
            </w:r>
            <w:r w:rsidRPr="00F26E9C" w:rsidR="00F26E9C">
              <w:rPr>
                <w:sz w:val="22"/>
                <w:szCs w:val="22"/>
              </w:rPr>
              <w:t xml:space="preserve">connections, approximately 5.6 million, </w:t>
            </w:r>
            <w:r w:rsidR="00F26E9C">
              <w:rPr>
                <w:sz w:val="22"/>
                <w:szCs w:val="22"/>
              </w:rPr>
              <w:t>live</w:t>
            </w:r>
            <w:r w:rsidRPr="00F26E9C" w:rsidR="00F26E9C">
              <w:rPr>
                <w:sz w:val="22"/>
                <w:szCs w:val="22"/>
              </w:rPr>
              <w:t xml:space="preserve"> in rural America</w:t>
            </w:r>
            <w:r w:rsidR="00F26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where broadband deployment has traditionally lagged.</w:t>
            </w:r>
          </w:p>
          <w:p w:rsidR="00840D2B" w:rsidP="00040127" w14:paraId="421D911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7093C" w:rsidP="00840D2B" w14:paraId="0352E756" w14:textId="7BC82E35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732D0">
              <w:rPr>
                <w:sz w:val="22"/>
                <w:szCs w:val="22"/>
              </w:rPr>
              <w:t>The private sector has responded to FCC reforms by</w:t>
            </w:r>
            <w:r>
              <w:rPr>
                <w:sz w:val="22"/>
                <w:szCs w:val="22"/>
              </w:rPr>
              <w:t xml:space="preserve"> deploying</w:t>
            </w:r>
            <w:r w:rsidR="00EC5CCD">
              <w:rPr>
                <w:sz w:val="22"/>
                <w:szCs w:val="22"/>
              </w:rPr>
              <w:t xml:space="preserve"> </w:t>
            </w:r>
            <w:r w:rsidR="00F26E9C">
              <w:rPr>
                <w:sz w:val="22"/>
                <w:szCs w:val="22"/>
              </w:rPr>
              <w:t>fiber to 5.9 million new homes in 2018, the largest number ever recorded.  And overall,</w:t>
            </w:r>
            <w:r>
              <w:rPr>
                <w:sz w:val="22"/>
                <w:szCs w:val="22"/>
              </w:rPr>
              <w:t xml:space="preserve"> capital expenditures by broadband providers increased in 2017, reversing declines that occu</w:t>
            </w:r>
            <w:r w:rsidR="00EC5CC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re</w:t>
            </w:r>
            <w:r w:rsidR="00EC5CC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in both 2015 and 2016.</w:t>
            </w:r>
          </w:p>
          <w:p w:rsidR="0017093C" w:rsidP="00840D2B" w14:paraId="1E817D8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703A5" w:rsidP="00840D2B" w14:paraId="68B948C2" w14:textId="610CA64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 w:rsidR="005A7ED7">
              <w:rPr>
                <w:sz w:val="22"/>
                <w:szCs w:val="22"/>
              </w:rPr>
              <w:t xml:space="preserve"> </w:t>
            </w:r>
            <w:r w:rsidR="00DE05EC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ey findings</w:t>
            </w:r>
            <w:r w:rsidR="0017093C">
              <w:rPr>
                <w:sz w:val="22"/>
                <w:szCs w:val="22"/>
              </w:rPr>
              <w:t xml:space="preserve"> of the report</w:t>
            </w:r>
            <w:r>
              <w:rPr>
                <w:sz w:val="22"/>
                <w:szCs w:val="22"/>
              </w:rPr>
              <w:t xml:space="preserve"> include the following</w:t>
            </w:r>
            <w:r w:rsidR="008C408F">
              <w:rPr>
                <w:sz w:val="22"/>
                <w:szCs w:val="22"/>
              </w:rPr>
              <w:t xml:space="preserve">, based on data </w:t>
            </w:r>
            <w:r w:rsidR="0017093C">
              <w:rPr>
                <w:sz w:val="22"/>
                <w:szCs w:val="22"/>
              </w:rPr>
              <w:t xml:space="preserve">through the end of </w:t>
            </w:r>
            <w:r w:rsidR="008C408F">
              <w:rPr>
                <w:sz w:val="22"/>
                <w:szCs w:val="22"/>
              </w:rPr>
              <w:t>2017:</w:t>
            </w:r>
          </w:p>
          <w:p w:rsidR="00EB0833" w:rsidP="00840D2B" w14:paraId="27292B7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C5CCD" w:rsidP="00EC5CCD" w14:paraId="06441EE7" w14:textId="76809B0F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number of Americans with access to 100 Mbps/10</w:t>
            </w:r>
            <w:r w:rsidR="009B6F3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pbs </w:t>
            </w:r>
            <w:r w:rsidR="009B6F3C">
              <w:rPr>
                <w:sz w:val="22"/>
                <w:szCs w:val="22"/>
              </w:rPr>
              <w:t xml:space="preserve">fixed broadband </w:t>
            </w:r>
            <w:r>
              <w:rPr>
                <w:sz w:val="22"/>
                <w:szCs w:val="22"/>
              </w:rPr>
              <w:t>increased by nearly 20%, from 244.3 million to 290.9 million.</w:t>
            </w:r>
          </w:p>
          <w:p w:rsidR="00EC5CCD" w:rsidP="00EC5CCD" w14:paraId="7E623298" w14:textId="3EC978D9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number of Americans with access to 250 Mbps/50 Mbps </w:t>
            </w:r>
            <w:r w:rsidR="009B6F3C">
              <w:rPr>
                <w:sz w:val="22"/>
                <w:szCs w:val="22"/>
              </w:rPr>
              <w:t xml:space="preserve">fixed broadband </w:t>
            </w:r>
            <w:r>
              <w:rPr>
                <w:sz w:val="22"/>
                <w:szCs w:val="22"/>
              </w:rPr>
              <w:t>grew by over 45%, to 205.2 million</w:t>
            </w:r>
            <w:r w:rsidR="005A7ED7">
              <w:rPr>
                <w:sz w:val="22"/>
                <w:szCs w:val="22"/>
              </w:rPr>
              <w:t xml:space="preserve">, and </w:t>
            </w:r>
            <w:r w:rsidR="00451DB9">
              <w:rPr>
                <w:sz w:val="22"/>
                <w:szCs w:val="22"/>
              </w:rPr>
              <w:t>the number of rural Americans with access to such service more than doubled</w:t>
            </w:r>
          </w:p>
          <w:p w:rsidR="00B802DD" w:rsidP="00B802DD" w14:paraId="4F982352" w14:textId="77777777">
            <w:pPr>
              <w:pStyle w:val="ListParagraph"/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P="00B802DD" w14:paraId="1A8FEB57" w14:textId="12FB9BD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Based on these and other data, the report concludes that advanced telecommunications services – broadband – is being deployed on a reasonable and timely basis. </w:t>
            </w:r>
            <w:r w:rsidR="007703A5">
              <w:rPr>
                <w:sz w:val="22"/>
                <w:szCs w:val="22"/>
              </w:rPr>
              <w:t xml:space="preserve"> </w:t>
            </w:r>
            <w:r w:rsidR="00EC5CCD">
              <w:rPr>
                <w:sz w:val="22"/>
                <w:szCs w:val="22"/>
              </w:rPr>
              <w:t xml:space="preserve"> The Commission is expected to vote on the report in the coming weeks.</w:t>
            </w:r>
          </w:p>
          <w:p w:rsidR="00651261" w:rsidRPr="00A225A9" w:rsidP="00B802DD" w14:paraId="1E442753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 w14:paraId="37A54FE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 w14:paraId="5BF725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33782E6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2499E03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3E3A946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 w14:paraId="685C6D7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3CE0489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034DCB4F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14:paraId="14C8E560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EA12EF1"/>
    <w:multiLevelType w:val="hybridMultilevel"/>
    <w:tmpl w:val="3E3AC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B"/>
    <w:rsid w:val="0002500C"/>
    <w:rsid w:val="000311FC"/>
    <w:rsid w:val="00040127"/>
    <w:rsid w:val="00065E2D"/>
    <w:rsid w:val="000732D0"/>
    <w:rsid w:val="00081232"/>
    <w:rsid w:val="00091E65"/>
    <w:rsid w:val="00096D4A"/>
    <w:rsid w:val="000A38EA"/>
    <w:rsid w:val="000C1E47"/>
    <w:rsid w:val="000C26F3"/>
    <w:rsid w:val="000C290E"/>
    <w:rsid w:val="000E049E"/>
    <w:rsid w:val="0010799B"/>
    <w:rsid w:val="00117DB2"/>
    <w:rsid w:val="00123ED2"/>
    <w:rsid w:val="00125BE0"/>
    <w:rsid w:val="00142C13"/>
    <w:rsid w:val="00152776"/>
    <w:rsid w:val="00153222"/>
    <w:rsid w:val="00155C56"/>
    <w:rsid w:val="001577D3"/>
    <w:rsid w:val="0017093C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3F1D"/>
    <w:rsid w:val="002E6E97"/>
    <w:rsid w:val="002F31D0"/>
    <w:rsid w:val="00300359"/>
    <w:rsid w:val="003160E4"/>
    <w:rsid w:val="0031773E"/>
    <w:rsid w:val="00333871"/>
    <w:rsid w:val="0033478B"/>
    <w:rsid w:val="00347716"/>
    <w:rsid w:val="003506E1"/>
    <w:rsid w:val="003727E3"/>
    <w:rsid w:val="00385A93"/>
    <w:rsid w:val="003910F1"/>
    <w:rsid w:val="003A6C76"/>
    <w:rsid w:val="003D5C94"/>
    <w:rsid w:val="003E42FC"/>
    <w:rsid w:val="003E5991"/>
    <w:rsid w:val="003F344A"/>
    <w:rsid w:val="00403FF0"/>
    <w:rsid w:val="00414DC3"/>
    <w:rsid w:val="0042046D"/>
    <w:rsid w:val="0042116E"/>
    <w:rsid w:val="00425AEF"/>
    <w:rsid w:val="00426518"/>
    <w:rsid w:val="00427B06"/>
    <w:rsid w:val="00441F59"/>
    <w:rsid w:val="00444E07"/>
    <w:rsid w:val="00444FA9"/>
    <w:rsid w:val="00451DB9"/>
    <w:rsid w:val="00452929"/>
    <w:rsid w:val="00473E9C"/>
    <w:rsid w:val="00480099"/>
    <w:rsid w:val="0048657E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15F0"/>
    <w:rsid w:val="00545DAE"/>
    <w:rsid w:val="00570045"/>
    <w:rsid w:val="00571B83"/>
    <w:rsid w:val="00575A00"/>
    <w:rsid w:val="0058673C"/>
    <w:rsid w:val="005A7972"/>
    <w:rsid w:val="005A7ED7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261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50CE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24BF"/>
    <w:rsid w:val="0073414D"/>
    <w:rsid w:val="0075235E"/>
    <w:rsid w:val="007528A5"/>
    <w:rsid w:val="007703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40D2B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408F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1C4E"/>
    <w:rsid w:val="00961620"/>
    <w:rsid w:val="009734B6"/>
    <w:rsid w:val="0098096F"/>
    <w:rsid w:val="0098437A"/>
    <w:rsid w:val="00986C92"/>
    <w:rsid w:val="00993C47"/>
    <w:rsid w:val="009972BC"/>
    <w:rsid w:val="009B4B16"/>
    <w:rsid w:val="009B6F3C"/>
    <w:rsid w:val="009C65BE"/>
    <w:rsid w:val="009E54A1"/>
    <w:rsid w:val="009F4E25"/>
    <w:rsid w:val="009F5B1F"/>
    <w:rsid w:val="00A225A9"/>
    <w:rsid w:val="00A35DFD"/>
    <w:rsid w:val="00A43992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02DD"/>
    <w:rsid w:val="00B8625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CF748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05EC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2711"/>
    <w:rsid w:val="00E83DBF"/>
    <w:rsid w:val="00E87C13"/>
    <w:rsid w:val="00E94CD9"/>
    <w:rsid w:val="00EA1A76"/>
    <w:rsid w:val="00EA290B"/>
    <w:rsid w:val="00EB0833"/>
    <w:rsid w:val="00EC1EEA"/>
    <w:rsid w:val="00EC5CCD"/>
    <w:rsid w:val="00EE0E90"/>
    <w:rsid w:val="00EF3BCA"/>
    <w:rsid w:val="00F01B0D"/>
    <w:rsid w:val="00F1238F"/>
    <w:rsid w:val="00F16485"/>
    <w:rsid w:val="00F228ED"/>
    <w:rsid w:val="00F26E31"/>
    <w:rsid w:val="00F26E9C"/>
    <w:rsid w:val="00F27C6C"/>
    <w:rsid w:val="00F34A8D"/>
    <w:rsid w:val="00F50D25"/>
    <w:rsid w:val="00F535D8"/>
    <w:rsid w:val="00F61155"/>
    <w:rsid w:val="00F708E3"/>
    <w:rsid w:val="00F76561"/>
    <w:rsid w:val="00F84736"/>
    <w:rsid w:val="00FC1DAC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7A698E7-7CB0-429C-9836-08934BD6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B08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A6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6C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26E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E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