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18594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Mark Wigfield</w:t>
            </w:r>
            <w:r w:rsidRPr="008A3940">
              <w:rPr>
                <w:bCs/>
                <w:sz w:val="22"/>
                <w:szCs w:val="22"/>
              </w:rPr>
              <w:t xml:space="preserve">, </w:t>
            </w:r>
            <w:r>
              <w:rPr>
                <w:bCs/>
                <w:sz w:val="22"/>
                <w:szCs w:val="22"/>
              </w:rPr>
              <w:t>(</w:t>
            </w:r>
            <w:r w:rsidRPr="008A3940">
              <w:rPr>
                <w:bCs/>
                <w:sz w:val="22"/>
                <w:szCs w:val="22"/>
              </w:rPr>
              <w:t>202</w:t>
            </w:r>
            <w:r>
              <w:rPr>
                <w:bCs/>
                <w:sz w:val="22"/>
                <w:szCs w:val="22"/>
              </w:rPr>
              <w:t>) 418-0253</w:t>
            </w:r>
          </w:p>
          <w:p w:rsidR="00FF232D" w:rsidRPr="008A3940" w:rsidP="00BB4E29">
            <w:pPr>
              <w:rPr>
                <w:bCs/>
                <w:sz w:val="22"/>
                <w:szCs w:val="22"/>
              </w:rPr>
            </w:pPr>
            <w:r>
              <w:rPr>
                <w:bCs/>
                <w:sz w:val="22"/>
                <w:szCs w:val="22"/>
              </w:rPr>
              <w:t>mark.wigfield</w:t>
            </w:r>
            <w:r w:rsidRPr="008A3940">
              <w:rPr>
                <w:bCs/>
                <w:sz w:val="22"/>
                <w:szCs w:val="22"/>
              </w:rPr>
              <w:t>@fcc.gov</w:t>
            </w:r>
          </w:p>
          <w:p w:rsidR="007A44F8" w:rsidRPr="008A3940" w:rsidP="00BB4E29">
            <w:pPr>
              <w:rPr>
                <w:bCs/>
                <w:sz w:val="22"/>
                <w:szCs w:val="22"/>
              </w:rPr>
            </w:pPr>
          </w:p>
          <w:p w:rsidR="0035061C"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D861EE">
            <w:pPr>
              <w:tabs>
                <w:tab w:val="left" w:pos="8625"/>
              </w:tabs>
              <w:spacing w:after="120"/>
              <w:jc w:val="center"/>
              <w:rPr>
                <w:b/>
                <w:bCs/>
                <w:sz w:val="26"/>
                <w:szCs w:val="26"/>
              </w:rPr>
            </w:pPr>
            <w:bookmarkStart w:id="0" w:name="_GoBack"/>
            <w:r>
              <w:rPr>
                <w:b/>
                <w:bCs/>
                <w:sz w:val="26"/>
                <w:szCs w:val="26"/>
              </w:rPr>
              <w:t xml:space="preserve">FCC </w:t>
            </w:r>
            <w:r w:rsidR="00701238">
              <w:rPr>
                <w:b/>
                <w:bCs/>
                <w:sz w:val="26"/>
                <w:szCs w:val="26"/>
              </w:rPr>
              <w:t>OFFERS</w:t>
            </w:r>
            <w:r w:rsidR="00A71139">
              <w:rPr>
                <w:b/>
                <w:bCs/>
                <w:sz w:val="26"/>
                <w:szCs w:val="26"/>
              </w:rPr>
              <w:t xml:space="preserve"> ADDITIONAL</w:t>
            </w:r>
            <w:r w:rsidR="00817F19">
              <w:rPr>
                <w:b/>
                <w:bCs/>
                <w:sz w:val="26"/>
                <w:szCs w:val="26"/>
              </w:rPr>
              <w:t xml:space="preserve"> FUNDING TO </w:t>
            </w:r>
            <w:r w:rsidR="00701238">
              <w:rPr>
                <w:b/>
                <w:bCs/>
                <w:sz w:val="26"/>
                <w:szCs w:val="26"/>
              </w:rPr>
              <w:t>SUPPORT</w:t>
            </w:r>
            <w:r w:rsidR="00523748">
              <w:rPr>
                <w:b/>
                <w:bCs/>
                <w:sz w:val="26"/>
                <w:szCs w:val="26"/>
              </w:rPr>
              <w:br/>
            </w:r>
            <w:r w:rsidR="00665898">
              <w:rPr>
                <w:b/>
                <w:bCs/>
                <w:sz w:val="26"/>
                <w:szCs w:val="26"/>
              </w:rPr>
              <w:t xml:space="preserve">DEPLOYMENT OF </w:t>
            </w:r>
            <w:r w:rsidR="00523748">
              <w:rPr>
                <w:b/>
                <w:bCs/>
                <w:sz w:val="26"/>
                <w:szCs w:val="26"/>
              </w:rPr>
              <w:t>HIGH-SPEED</w:t>
            </w:r>
            <w:r w:rsidR="00817F19">
              <w:rPr>
                <w:b/>
                <w:bCs/>
                <w:sz w:val="26"/>
                <w:szCs w:val="26"/>
              </w:rPr>
              <w:t xml:space="preserve"> </w:t>
            </w:r>
            <w:r w:rsidR="00AE10BE">
              <w:rPr>
                <w:b/>
                <w:bCs/>
                <w:sz w:val="26"/>
                <w:szCs w:val="26"/>
              </w:rPr>
              <w:t xml:space="preserve">BROADBAND </w:t>
            </w:r>
            <w:r w:rsidR="00817F19">
              <w:rPr>
                <w:b/>
                <w:bCs/>
                <w:sz w:val="26"/>
                <w:szCs w:val="26"/>
              </w:rPr>
              <w:t>SERVICE TO UP TO 110,000 HOMES</w:t>
            </w:r>
            <w:r w:rsidR="00665898">
              <w:rPr>
                <w:b/>
                <w:bCs/>
                <w:sz w:val="26"/>
                <w:szCs w:val="26"/>
              </w:rPr>
              <w:t xml:space="preserve"> AND BUSINESSES</w:t>
            </w:r>
            <w:r w:rsidR="00701238">
              <w:rPr>
                <w:b/>
                <w:bCs/>
                <w:sz w:val="26"/>
                <w:szCs w:val="26"/>
              </w:rPr>
              <w:t xml:space="preserve"> IN RURAL AMERICA</w:t>
            </w:r>
          </w:p>
          <w:bookmarkEnd w:id="0"/>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AA5C73" w:rsidP="00040127">
            <w:pPr>
              <w:tabs>
                <w:tab w:val="left" w:pos="8640"/>
              </w:tabs>
              <w:rPr>
                <w:sz w:val="22"/>
                <w:szCs w:val="22"/>
              </w:rPr>
            </w:pPr>
            <w:r>
              <w:rPr>
                <w:sz w:val="22"/>
                <w:szCs w:val="22"/>
              </w:rPr>
              <w:t xml:space="preserve">WASHINGTON, </w:t>
            </w:r>
            <w:r w:rsidR="00FE2FB7">
              <w:rPr>
                <w:sz w:val="22"/>
                <w:szCs w:val="22"/>
              </w:rPr>
              <w:t xml:space="preserve">February 25, </w:t>
            </w:r>
            <w:r>
              <w:rPr>
                <w:sz w:val="22"/>
                <w:szCs w:val="22"/>
              </w:rPr>
              <w:t>201</w:t>
            </w:r>
            <w:r w:rsidR="00FE2FB7">
              <w:rPr>
                <w:sz w:val="22"/>
                <w:szCs w:val="22"/>
              </w:rPr>
              <w:t>9</w:t>
            </w:r>
            <w:r>
              <w:rPr>
                <w:sz w:val="22"/>
                <w:szCs w:val="22"/>
              </w:rPr>
              <w:t>—</w:t>
            </w:r>
            <w:r w:rsidR="00FE2FB7">
              <w:rPr>
                <w:sz w:val="22"/>
                <w:szCs w:val="22"/>
              </w:rPr>
              <w:t xml:space="preserve">The </w:t>
            </w:r>
            <w:r w:rsidRPr="000E049E">
              <w:rPr>
                <w:sz w:val="22"/>
                <w:szCs w:val="22"/>
              </w:rPr>
              <w:t xml:space="preserve">Federal </w:t>
            </w:r>
            <w:r>
              <w:rPr>
                <w:sz w:val="22"/>
                <w:szCs w:val="22"/>
              </w:rPr>
              <w:t>Communications Commission today</w:t>
            </w:r>
            <w:r w:rsidR="00FE2FB7">
              <w:rPr>
                <w:sz w:val="22"/>
                <w:szCs w:val="22"/>
              </w:rPr>
              <w:t xml:space="preserve"> offered </w:t>
            </w:r>
            <w:r>
              <w:rPr>
                <w:sz w:val="22"/>
                <w:szCs w:val="22"/>
              </w:rPr>
              <w:t xml:space="preserve">an </w:t>
            </w:r>
            <w:r w:rsidR="00FE2FB7">
              <w:rPr>
                <w:sz w:val="22"/>
                <w:szCs w:val="22"/>
              </w:rPr>
              <w:t>addition</w:t>
            </w:r>
            <w:r>
              <w:rPr>
                <w:sz w:val="22"/>
                <w:szCs w:val="22"/>
              </w:rPr>
              <w:t xml:space="preserve">al </w:t>
            </w:r>
            <w:r w:rsidR="00FE2FB7">
              <w:rPr>
                <w:sz w:val="22"/>
                <w:szCs w:val="22"/>
              </w:rPr>
              <w:t xml:space="preserve">$67 million </w:t>
            </w:r>
            <w:r w:rsidR="00A50CB3">
              <w:rPr>
                <w:sz w:val="22"/>
                <w:szCs w:val="22"/>
              </w:rPr>
              <w:t xml:space="preserve">in </w:t>
            </w:r>
            <w:r w:rsidR="002D3417">
              <w:rPr>
                <w:sz w:val="22"/>
                <w:szCs w:val="22"/>
              </w:rPr>
              <w:t xml:space="preserve">annual </w:t>
            </w:r>
            <w:r w:rsidR="00A50CB3">
              <w:rPr>
                <w:sz w:val="22"/>
                <w:szCs w:val="22"/>
              </w:rPr>
              <w:t xml:space="preserve">support </w:t>
            </w:r>
            <w:r w:rsidR="00FE2FB7">
              <w:rPr>
                <w:sz w:val="22"/>
                <w:szCs w:val="22"/>
              </w:rPr>
              <w:t xml:space="preserve">to certain rural broadband </w:t>
            </w:r>
            <w:r w:rsidR="0049507A">
              <w:rPr>
                <w:sz w:val="22"/>
                <w:szCs w:val="22"/>
              </w:rPr>
              <w:t xml:space="preserve">providers </w:t>
            </w:r>
            <w:r w:rsidR="00817F19">
              <w:rPr>
                <w:sz w:val="22"/>
                <w:szCs w:val="22"/>
              </w:rPr>
              <w:t>that could bring improved service to nearly 110,000 homes and business</w:t>
            </w:r>
            <w:r w:rsidR="00665898">
              <w:rPr>
                <w:sz w:val="22"/>
                <w:szCs w:val="22"/>
              </w:rPr>
              <w:t>es</w:t>
            </w:r>
            <w:r w:rsidR="00817F19">
              <w:rPr>
                <w:sz w:val="22"/>
                <w:szCs w:val="22"/>
              </w:rPr>
              <w:t xml:space="preserve"> in rural communities across 43 states.  Carriers that accept the offer </w:t>
            </w:r>
            <w:r w:rsidR="00665898">
              <w:rPr>
                <w:sz w:val="22"/>
                <w:szCs w:val="22"/>
              </w:rPr>
              <w:t>must</w:t>
            </w:r>
            <w:r w:rsidR="00817F19">
              <w:rPr>
                <w:sz w:val="22"/>
                <w:szCs w:val="22"/>
              </w:rPr>
              <w:t xml:space="preserve"> </w:t>
            </w:r>
            <w:r>
              <w:rPr>
                <w:sz w:val="22"/>
                <w:szCs w:val="22"/>
              </w:rPr>
              <w:t>e</w:t>
            </w:r>
            <w:r w:rsidR="00FE2FB7">
              <w:rPr>
                <w:sz w:val="22"/>
                <w:szCs w:val="22"/>
              </w:rPr>
              <w:t xml:space="preserve">xpand </w:t>
            </w:r>
            <w:r>
              <w:rPr>
                <w:sz w:val="22"/>
                <w:szCs w:val="22"/>
              </w:rPr>
              <w:t>the availability</w:t>
            </w:r>
            <w:r w:rsidR="00FA2153">
              <w:rPr>
                <w:sz w:val="22"/>
                <w:szCs w:val="22"/>
              </w:rPr>
              <w:t xml:space="preserve"> of</w:t>
            </w:r>
            <w:r>
              <w:rPr>
                <w:sz w:val="22"/>
                <w:szCs w:val="22"/>
              </w:rPr>
              <w:t xml:space="preserve"> </w:t>
            </w:r>
            <w:r w:rsidR="00665898">
              <w:rPr>
                <w:sz w:val="22"/>
                <w:szCs w:val="22"/>
              </w:rPr>
              <w:t xml:space="preserve">broadband </w:t>
            </w:r>
            <w:r w:rsidR="00FE2FB7">
              <w:rPr>
                <w:sz w:val="22"/>
                <w:szCs w:val="22"/>
              </w:rPr>
              <w:t xml:space="preserve">service </w:t>
            </w:r>
            <w:r>
              <w:rPr>
                <w:sz w:val="22"/>
                <w:szCs w:val="22"/>
              </w:rPr>
              <w:t xml:space="preserve">delivering at least </w:t>
            </w:r>
            <w:r w:rsidR="00FE2FB7">
              <w:rPr>
                <w:sz w:val="22"/>
                <w:szCs w:val="22"/>
              </w:rPr>
              <w:t>25 Mbps downloads/3 Mbps upload</w:t>
            </w:r>
            <w:r w:rsidR="00BD12D7">
              <w:rPr>
                <w:sz w:val="22"/>
                <w:szCs w:val="22"/>
              </w:rPr>
              <w:t>s</w:t>
            </w:r>
            <w:r>
              <w:rPr>
                <w:sz w:val="22"/>
                <w:szCs w:val="22"/>
              </w:rPr>
              <w:t xml:space="preserve"> to their rural customers.</w:t>
            </w:r>
            <w:r w:rsidR="00AE10BE">
              <w:rPr>
                <w:sz w:val="22"/>
                <w:szCs w:val="22"/>
              </w:rPr>
              <w:t xml:space="preserve">  </w:t>
            </w:r>
            <w:r w:rsidR="009D540B">
              <w:rPr>
                <w:sz w:val="22"/>
                <w:szCs w:val="22"/>
              </w:rPr>
              <w:t xml:space="preserve">Carriers have </w:t>
            </w:r>
            <w:r w:rsidRPr="006225A6" w:rsidR="006225A6">
              <w:rPr>
                <w:sz w:val="22"/>
                <w:szCs w:val="22"/>
              </w:rPr>
              <w:t>30</w:t>
            </w:r>
            <w:r w:rsidR="009D540B">
              <w:rPr>
                <w:sz w:val="22"/>
                <w:szCs w:val="22"/>
              </w:rPr>
              <w:t xml:space="preserve"> days to decide whether to accept the additional funding.</w:t>
            </w:r>
          </w:p>
          <w:p w:rsidR="009641F4" w:rsidP="00040127">
            <w:pPr>
              <w:tabs>
                <w:tab w:val="left" w:pos="8640"/>
              </w:tabs>
              <w:rPr>
                <w:sz w:val="22"/>
                <w:szCs w:val="22"/>
              </w:rPr>
            </w:pPr>
          </w:p>
          <w:p w:rsidR="009D540B" w:rsidP="009D540B">
            <w:pPr>
              <w:tabs>
                <w:tab w:val="left" w:pos="8640"/>
              </w:tabs>
              <w:rPr>
                <w:sz w:val="22"/>
                <w:szCs w:val="22"/>
              </w:rPr>
            </w:pPr>
            <w:r>
              <w:rPr>
                <w:sz w:val="22"/>
                <w:szCs w:val="22"/>
              </w:rPr>
              <w:t>Closing the digital divide is the FCC’s top priority.  The Connect America Fund is key to this effort, providing funding in sparsely populated rural areas where the cost of providing and deploying service can be high.</w:t>
            </w:r>
          </w:p>
          <w:p w:rsidR="009D540B" w:rsidP="00040127">
            <w:pPr>
              <w:tabs>
                <w:tab w:val="left" w:pos="8640"/>
              </w:tabs>
              <w:rPr>
                <w:sz w:val="22"/>
                <w:szCs w:val="22"/>
              </w:rPr>
            </w:pPr>
          </w:p>
          <w:p w:rsidR="001303C3" w:rsidP="00040127">
            <w:pPr>
              <w:tabs>
                <w:tab w:val="left" w:pos="8640"/>
              </w:tabs>
              <w:rPr>
                <w:sz w:val="22"/>
                <w:szCs w:val="22"/>
              </w:rPr>
            </w:pPr>
            <w:r>
              <w:rPr>
                <w:sz w:val="22"/>
                <w:szCs w:val="22"/>
              </w:rPr>
              <w:t>The FCC’s Wireline Competition Bureau</w:t>
            </w:r>
            <w:r w:rsidR="009D540B">
              <w:rPr>
                <w:sz w:val="22"/>
                <w:szCs w:val="22"/>
              </w:rPr>
              <w:t xml:space="preserve"> made the offer of additional support to </w:t>
            </w:r>
            <w:r w:rsidR="00AE712F">
              <w:rPr>
                <w:sz w:val="22"/>
                <w:szCs w:val="22"/>
              </w:rPr>
              <w:t>2</w:t>
            </w:r>
            <w:r w:rsidR="006225A6">
              <w:rPr>
                <w:sz w:val="22"/>
                <w:szCs w:val="22"/>
              </w:rPr>
              <w:t>07</w:t>
            </w:r>
            <w:r w:rsidR="009D540B">
              <w:rPr>
                <w:sz w:val="22"/>
                <w:szCs w:val="22"/>
              </w:rPr>
              <w:t xml:space="preserve"> rural</w:t>
            </w:r>
            <w:r w:rsidR="00AE712F">
              <w:rPr>
                <w:sz w:val="22"/>
                <w:szCs w:val="22"/>
              </w:rPr>
              <w:t xml:space="preserve"> </w:t>
            </w:r>
            <w:r w:rsidR="009D540B">
              <w:rPr>
                <w:sz w:val="22"/>
                <w:szCs w:val="22"/>
              </w:rPr>
              <w:t xml:space="preserve">rate-of-return carriers that </w:t>
            </w:r>
            <w:r w:rsidR="00A50CB3">
              <w:rPr>
                <w:sz w:val="22"/>
                <w:szCs w:val="22"/>
              </w:rPr>
              <w:t>receive</w:t>
            </w:r>
            <w:r w:rsidR="009D540B">
              <w:rPr>
                <w:sz w:val="22"/>
                <w:szCs w:val="22"/>
              </w:rPr>
              <w:t xml:space="preserve"> funding through the Connect America Fund’s Alternative Connect America Cost Model, or A-CAM. </w:t>
            </w:r>
            <w:r w:rsidR="00741009">
              <w:rPr>
                <w:sz w:val="22"/>
                <w:szCs w:val="22"/>
              </w:rPr>
              <w:t xml:space="preserve"> In return for this increased funding, the providers </w:t>
            </w:r>
            <w:r w:rsidR="005877FD">
              <w:rPr>
                <w:sz w:val="22"/>
                <w:szCs w:val="22"/>
              </w:rPr>
              <w:t xml:space="preserve">must </w:t>
            </w:r>
            <w:r w:rsidR="002D3417">
              <w:rPr>
                <w:sz w:val="22"/>
                <w:szCs w:val="22"/>
              </w:rPr>
              <w:t xml:space="preserve">significantly </w:t>
            </w:r>
            <w:r w:rsidR="00741009">
              <w:rPr>
                <w:sz w:val="22"/>
                <w:szCs w:val="22"/>
              </w:rPr>
              <w:t xml:space="preserve">expand the availability of </w:t>
            </w:r>
            <w:r w:rsidR="00AE712F">
              <w:rPr>
                <w:sz w:val="22"/>
                <w:szCs w:val="22"/>
              </w:rPr>
              <w:t>service delivering at least 25/3 Mbps speeds</w:t>
            </w:r>
            <w:r w:rsidR="00010509">
              <w:rPr>
                <w:sz w:val="22"/>
                <w:szCs w:val="22"/>
              </w:rPr>
              <w:t xml:space="preserve"> in locations which otherwise would </w:t>
            </w:r>
            <w:r w:rsidR="002D3417">
              <w:rPr>
                <w:sz w:val="22"/>
                <w:szCs w:val="22"/>
              </w:rPr>
              <w:t xml:space="preserve">have </w:t>
            </w:r>
            <w:r w:rsidR="00010509">
              <w:rPr>
                <w:sz w:val="22"/>
                <w:szCs w:val="22"/>
              </w:rPr>
              <w:t>receive</w:t>
            </w:r>
            <w:r w:rsidR="002D3417">
              <w:rPr>
                <w:sz w:val="22"/>
                <w:szCs w:val="22"/>
              </w:rPr>
              <w:t>d</w:t>
            </w:r>
            <w:r w:rsidR="00010509">
              <w:rPr>
                <w:sz w:val="22"/>
                <w:szCs w:val="22"/>
              </w:rPr>
              <w:t xml:space="preserve"> </w:t>
            </w:r>
            <w:r w:rsidR="00AE712F">
              <w:rPr>
                <w:sz w:val="22"/>
                <w:szCs w:val="22"/>
              </w:rPr>
              <w:t>10/1</w:t>
            </w:r>
            <w:r w:rsidR="00523748">
              <w:rPr>
                <w:sz w:val="22"/>
                <w:szCs w:val="22"/>
              </w:rPr>
              <w:t xml:space="preserve"> Mbps or worse</w:t>
            </w:r>
            <w:r w:rsidR="00AE712F">
              <w:rPr>
                <w:sz w:val="22"/>
                <w:szCs w:val="22"/>
              </w:rPr>
              <w:t xml:space="preserve"> </w:t>
            </w:r>
            <w:r w:rsidR="00010509">
              <w:rPr>
                <w:sz w:val="22"/>
                <w:szCs w:val="22"/>
              </w:rPr>
              <w:t xml:space="preserve">service, </w:t>
            </w:r>
            <w:r w:rsidR="002D3417">
              <w:rPr>
                <w:sz w:val="22"/>
                <w:szCs w:val="22"/>
              </w:rPr>
              <w:t xml:space="preserve">thereby </w:t>
            </w:r>
            <w:r w:rsidR="00010509">
              <w:rPr>
                <w:sz w:val="22"/>
                <w:szCs w:val="22"/>
              </w:rPr>
              <w:t xml:space="preserve">better </w:t>
            </w:r>
            <w:r w:rsidR="00741009">
              <w:rPr>
                <w:sz w:val="22"/>
                <w:szCs w:val="22"/>
              </w:rPr>
              <w:t>meet</w:t>
            </w:r>
            <w:r w:rsidR="00010509">
              <w:rPr>
                <w:sz w:val="22"/>
                <w:szCs w:val="22"/>
              </w:rPr>
              <w:t>ing</w:t>
            </w:r>
            <w:r w:rsidR="00741009">
              <w:rPr>
                <w:sz w:val="22"/>
                <w:szCs w:val="22"/>
              </w:rPr>
              <w:t xml:space="preserve"> the needs of consumers and businesses in today’s online world.</w:t>
            </w:r>
          </w:p>
          <w:p w:rsidR="00F74308" w:rsidP="00F74308">
            <w:pPr>
              <w:tabs>
                <w:tab w:val="left" w:pos="8640"/>
              </w:tabs>
              <w:rPr>
                <w:sz w:val="22"/>
                <w:szCs w:val="22"/>
              </w:rPr>
            </w:pPr>
          </w:p>
          <w:p w:rsidR="00A710E5"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Pr>
                <w:b/>
                <w:bCs/>
                <w:sz w:val="18"/>
                <w:szCs w:val="18"/>
              </w:rPr>
              <w:t>ice of Media Relations: (202) 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
    <w:nsid w:val="44DF5033"/>
    <w:multiLevelType w:val="hybridMultilevel"/>
    <w:tmpl w:val="F4AC11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47"/>
    <w:rsid w:val="00010509"/>
    <w:rsid w:val="00013D8F"/>
    <w:rsid w:val="00040127"/>
    <w:rsid w:val="000E049E"/>
    <w:rsid w:val="001303C3"/>
    <w:rsid w:val="00147D02"/>
    <w:rsid w:val="0015286B"/>
    <w:rsid w:val="00165161"/>
    <w:rsid w:val="00285C36"/>
    <w:rsid w:val="002D3417"/>
    <w:rsid w:val="0035061C"/>
    <w:rsid w:val="00426518"/>
    <w:rsid w:val="00493726"/>
    <w:rsid w:val="0049507A"/>
    <w:rsid w:val="004A729A"/>
    <w:rsid w:val="004F0F1F"/>
    <w:rsid w:val="00523748"/>
    <w:rsid w:val="00533FF1"/>
    <w:rsid w:val="005439F1"/>
    <w:rsid w:val="00565BCD"/>
    <w:rsid w:val="005877FD"/>
    <w:rsid w:val="00613B74"/>
    <w:rsid w:val="006225A6"/>
    <w:rsid w:val="00665898"/>
    <w:rsid w:val="0069420F"/>
    <w:rsid w:val="006A7D75"/>
    <w:rsid w:val="006B0A70"/>
    <w:rsid w:val="006B4000"/>
    <w:rsid w:val="006E4A76"/>
    <w:rsid w:val="00701238"/>
    <w:rsid w:val="00710C07"/>
    <w:rsid w:val="00741009"/>
    <w:rsid w:val="007528A5"/>
    <w:rsid w:val="007A44F8"/>
    <w:rsid w:val="00817F19"/>
    <w:rsid w:val="00850E26"/>
    <w:rsid w:val="008661DE"/>
    <w:rsid w:val="008A3940"/>
    <w:rsid w:val="0095522E"/>
    <w:rsid w:val="009641F4"/>
    <w:rsid w:val="00986C92"/>
    <w:rsid w:val="009B4D47"/>
    <w:rsid w:val="009D540B"/>
    <w:rsid w:val="00A225A9"/>
    <w:rsid w:val="00A50CB3"/>
    <w:rsid w:val="00A710E5"/>
    <w:rsid w:val="00A71139"/>
    <w:rsid w:val="00AA5C73"/>
    <w:rsid w:val="00AE10BE"/>
    <w:rsid w:val="00AE712F"/>
    <w:rsid w:val="00B2198B"/>
    <w:rsid w:val="00B57131"/>
    <w:rsid w:val="00BB0F82"/>
    <w:rsid w:val="00BB4E29"/>
    <w:rsid w:val="00BD12D7"/>
    <w:rsid w:val="00C33832"/>
    <w:rsid w:val="00C3788E"/>
    <w:rsid w:val="00CC5E08"/>
    <w:rsid w:val="00D24C3D"/>
    <w:rsid w:val="00D260C9"/>
    <w:rsid w:val="00D861EE"/>
    <w:rsid w:val="00DA7B44"/>
    <w:rsid w:val="00E011E0"/>
    <w:rsid w:val="00E30E02"/>
    <w:rsid w:val="00E644FE"/>
    <w:rsid w:val="00ED01E6"/>
    <w:rsid w:val="00EE0E90"/>
    <w:rsid w:val="00F61155"/>
    <w:rsid w:val="00F74308"/>
    <w:rsid w:val="00FA2153"/>
    <w:rsid w:val="00FE2FB7"/>
    <w:rsid w:val="00FF232D"/>
    <w:rsid w:val="00FF25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FC3BE95-71E8-4A11-B4EB-C0137234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
    <w:link w:val="FootnoteTextChar1"/>
    <w:rsid w:val="001465D9"/>
    <w:pPr>
      <w:spacing w:after="120"/>
    </w:pPr>
  </w:style>
  <w:style w:type="character" w:customStyle="1" w:styleId="FootnoteTextChar">
    <w:name w:val="Footnote Text Char"/>
    <w:basedOn w:val="DefaultParagraphFont"/>
    <w:semiHidden/>
    <w:rsid w:val="001465D9"/>
  </w:style>
  <w:style w:type="character" w:customStyle="1" w:styleId="FootnoteTextChar1">
    <w:name w:val="Footnote Text Char1"/>
    <w:aliases w:val="ALTS FOOTNOTE Char Char,ALTS FOOTNOTE Char1,FOOT Char,Footnote Text Char Char... + Italic Char,Footnote Text Char2 Char Char,Footnote Text Char2 Char1 Char1 Char Char,Footnote Text Char2 Char1 Char1 Char Char Char Char,f Char,fn Char"/>
    <w:link w:val="FootnoteText"/>
    <w:locked/>
    <w:rsid w:val="001465D9"/>
  </w:style>
  <w:style w:type="paragraph" w:styleId="ListParagraph">
    <w:name w:val="List Paragraph"/>
    <w:basedOn w:val="Normal"/>
    <w:uiPriority w:val="34"/>
    <w:qFormat/>
    <w:rsid w:val="00E61DCC"/>
    <w:pPr>
      <w:ind w:left="720"/>
      <w:contextualSpacing/>
    </w:pPr>
  </w:style>
  <w:style w:type="paragraph" w:styleId="BalloonText">
    <w:name w:val="Balloon Text"/>
    <w:basedOn w:val="Normal"/>
    <w:link w:val="BalloonTextChar"/>
    <w:semiHidden/>
    <w:unhideWhenUsed/>
    <w:rsid w:val="008B20EF"/>
    <w:rPr>
      <w:rFonts w:ascii="Segoe UI" w:hAnsi="Segoe UI" w:cs="Segoe UI"/>
      <w:sz w:val="18"/>
      <w:szCs w:val="18"/>
    </w:rPr>
  </w:style>
  <w:style w:type="character" w:customStyle="1" w:styleId="BalloonTextChar">
    <w:name w:val="Balloon Text Char"/>
    <w:basedOn w:val="DefaultParagraphFont"/>
    <w:link w:val="BalloonText"/>
    <w:semiHidden/>
    <w:rsid w:val="008B20EF"/>
    <w:rPr>
      <w:rFonts w:ascii="Segoe UI" w:hAnsi="Segoe UI" w:cs="Segoe UI"/>
      <w:sz w:val="18"/>
      <w:szCs w:val="18"/>
    </w:rPr>
  </w:style>
  <w:style w:type="character" w:styleId="CommentReference">
    <w:name w:val="annotation reference"/>
    <w:basedOn w:val="DefaultParagraphFont"/>
    <w:semiHidden/>
    <w:unhideWhenUsed/>
    <w:rsid w:val="00B2539F"/>
    <w:rPr>
      <w:sz w:val="16"/>
      <w:szCs w:val="16"/>
    </w:rPr>
  </w:style>
  <w:style w:type="paragraph" w:styleId="CommentText">
    <w:name w:val="annotation text"/>
    <w:basedOn w:val="Normal"/>
    <w:link w:val="CommentTextChar"/>
    <w:semiHidden/>
    <w:unhideWhenUsed/>
    <w:rsid w:val="00B2539F"/>
    <w:rPr>
      <w:sz w:val="20"/>
      <w:szCs w:val="20"/>
    </w:rPr>
  </w:style>
  <w:style w:type="character" w:customStyle="1" w:styleId="CommentTextChar">
    <w:name w:val="Comment Text Char"/>
    <w:basedOn w:val="DefaultParagraphFont"/>
    <w:link w:val="CommentText"/>
    <w:semiHidden/>
    <w:rsid w:val="00B2539F"/>
  </w:style>
  <w:style w:type="paragraph" w:styleId="CommentSubject">
    <w:name w:val="annotation subject"/>
    <w:basedOn w:val="CommentText"/>
    <w:next w:val="CommentText"/>
    <w:link w:val="CommentSubjectChar"/>
    <w:semiHidden/>
    <w:unhideWhenUsed/>
    <w:rsid w:val="00B2539F"/>
    <w:rPr>
      <w:b/>
      <w:bCs/>
    </w:rPr>
  </w:style>
  <w:style w:type="character" w:customStyle="1" w:styleId="CommentSubjectChar">
    <w:name w:val="Comment Subject Char"/>
    <w:basedOn w:val="CommentTextChar"/>
    <w:link w:val="CommentSubject"/>
    <w:semiHidden/>
    <w:rsid w:val="00B25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