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38C7D0F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 w14:paraId="7E9B62C3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291076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2A28C27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8B9DB6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34288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0D22B56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79689F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367B4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F61A47" w:rsidP="00342884" w14:paraId="06242A6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342884" w:rsidRPr="00A74AB7" w:rsidP="00342884" w14:paraId="347AD867" w14:textId="0664DCC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STATEMENT ON </w:t>
            </w:r>
            <w:r w:rsidR="00F61A47">
              <w:rPr>
                <w:b/>
                <w:bCs/>
                <w:sz w:val="26"/>
                <w:szCs w:val="26"/>
              </w:rPr>
              <w:t>WINDSTREAM CHAPTER 11 FILING</w:t>
            </w:r>
          </w:p>
          <w:p w:rsidR="00F61155" w:rsidRPr="006B0A70" w:rsidP="00CE446A" w14:paraId="365544A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51E71" w:rsidP="00E51E71" w14:paraId="0038AFE4" w14:textId="0422588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F61A47" w:rsidR="00F61A47">
              <w:rPr>
                <w:sz w:val="22"/>
                <w:szCs w:val="22"/>
              </w:rPr>
              <w:t xml:space="preserve">February 25, </w:t>
            </w:r>
            <w:r w:rsidR="00342884">
              <w:rPr>
                <w:sz w:val="22"/>
                <w:szCs w:val="22"/>
              </w:rPr>
              <w:t>201</w:t>
            </w:r>
            <w:r w:rsidR="00410EEF">
              <w:rPr>
                <w:sz w:val="22"/>
                <w:szCs w:val="22"/>
              </w:rPr>
              <w:t>9</w:t>
            </w:r>
            <w:r w:rsidR="00342884">
              <w:rPr>
                <w:sz w:val="22"/>
                <w:szCs w:val="22"/>
              </w:rPr>
              <w:t>—</w:t>
            </w:r>
            <w:r w:rsidR="00F61A47">
              <w:rPr>
                <w:sz w:val="22"/>
                <w:szCs w:val="22"/>
              </w:rPr>
              <w:t xml:space="preserve">Kris Monteith, Chief of the FCC’s Wireline Competition Bureau, issued the following statement </w:t>
            </w:r>
            <w:r w:rsidR="004354BF">
              <w:rPr>
                <w:sz w:val="22"/>
                <w:szCs w:val="22"/>
              </w:rPr>
              <w:t xml:space="preserve">regarding </w:t>
            </w:r>
            <w:r w:rsidR="001F368D">
              <w:rPr>
                <w:sz w:val="22"/>
                <w:szCs w:val="22"/>
              </w:rPr>
              <w:t xml:space="preserve">today’s </w:t>
            </w:r>
            <w:r w:rsidR="004354BF">
              <w:rPr>
                <w:sz w:val="22"/>
                <w:szCs w:val="22"/>
              </w:rPr>
              <w:t>filing</w:t>
            </w:r>
            <w:r w:rsidR="002E22DC">
              <w:rPr>
                <w:sz w:val="22"/>
                <w:szCs w:val="22"/>
              </w:rPr>
              <w:t xml:space="preserve"> of petitions</w:t>
            </w:r>
            <w:r w:rsidR="001F368D">
              <w:rPr>
                <w:sz w:val="22"/>
                <w:szCs w:val="22"/>
              </w:rPr>
              <w:t xml:space="preserve"> </w:t>
            </w:r>
            <w:r w:rsidR="004354BF">
              <w:rPr>
                <w:sz w:val="22"/>
                <w:szCs w:val="22"/>
              </w:rPr>
              <w:t>by Windstream Holdings, Inc., for reorganization under Chapter 11 of the U.S. Bankruptcy Code in the U.S. Bankruptcy Court for the Southern District of New York:</w:t>
            </w:r>
          </w:p>
          <w:p w:rsidR="00342884" w:rsidRPr="006E7C54" w:rsidP="00342884" w14:paraId="19C067C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E22DC" w:rsidP="00154D20" w14:paraId="055A7F70" w14:textId="57C3676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54D20">
              <w:rPr>
                <w:sz w:val="22"/>
                <w:szCs w:val="22"/>
              </w:rPr>
              <w:t xml:space="preserve">The promise of the Communications Act and the Commission’s </w:t>
            </w:r>
            <w:r w:rsidR="004314DD">
              <w:rPr>
                <w:sz w:val="22"/>
                <w:szCs w:val="22"/>
              </w:rPr>
              <w:t xml:space="preserve">Universal Service </w:t>
            </w:r>
            <w:r w:rsidR="00154D20">
              <w:rPr>
                <w:sz w:val="22"/>
                <w:szCs w:val="22"/>
              </w:rPr>
              <w:t xml:space="preserve">Fund is that all Americans deserve a reliable communications network.  I am therefore pleased that Windstream has made clear that its reorganization in bankruptcy will not disrupt service to any consumers.  Nonetheless, we must </w:t>
            </w:r>
            <w:r w:rsidR="004314DD">
              <w:rPr>
                <w:sz w:val="22"/>
                <w:szCs w:val="22"/>
              </w:rPr>
              <w:t xml:space="preserve">be </w:t>
            </w:r>
            <w:r w:rsidR="00154D20">
              <w:rPr>
                <w:sz w:val="22"/>
                <w:szCs w:val="22"/>
              </w:rPr>
              <w:t xml:space="preserve">vigilant in light of these events to ensure that the lifesaving 911 service and the voice and broadband connections that </w:t>
            </w:r>
            <w:r w:rsidR="00AB626F">
              <w:rPr>
                <w:sz w:val="22"/>
                <w:szCs w:val="22"/>
              </w:rPr>
              <w:t>Windstream’s customers rely</w:t>
            </w:r>
            <w:r w:rsidR="00154D20">
              <w:rPr>
                <w:sz w:val="22"/>
                <w:szCs w:val="22"/>
              </w:rPr>
              <w:t xml:space="preserve"> upon remain—and that the federal funds that Windstream receives through the Connect America Fund </w:t>
            </w:r>
            <w:r w:rsidR="004314DD">
              <w:rPr>
                <w:sz w:val="22"/>
                <w:szCs w:val="22"/>
              </w:rPr>
              <w:t>and other universal service programs</w:t>
            </w:r>
            <w:r w:rsidR="00A4098B">
              <w:rPr>
                <w:sz w:val="22"/>
                <w:szCs w:val="22"/>
              </w:rPr>
              <w:t xml:space="preserve"> </w:t>
            </w:r>
            <w:r w:rsidR="00154D20">
              <w:rPr>
                <w:sz w:val="22"/>
                <w:szCs w:val="22"/>
              </w:rPr>
              <w:t>are put to their appropriate use to connect rural</w:t>
            </w:r>
            <w:r w:rsidR="004314DD">
              <w:rPr>
                <w:sz w:val="22"/>
                <w:szCs w:val="22"/>
              </w:rPr>
              <w:t xml:space="preserve"> and low</w:t>
            </w:r>
            <w:r w:rsidR="00D87FFB">
              <w:rPr>
                <w:sz w:val="22"/>
                <w:szCs w:val="22"/>
              </w:rPr>
              <w:t>-</w:t>
            </w:r>
            <w:r w:rsidR="004314DD">
              <w:rPr>
                <w:sz w:val="22"/>
                <w:szCs w:val="22"/>
              </w:rPr>
              <w:t>income</w:t>
            </w:r>
            <w:r w:rsidR="00154D20">
              <w:rPr>
                <w:sz w:val="22"/>
                <w:szCs w:val="22"/>
              </w:rPr>
              <w:t xml:space="preserve"> Americans with high-speed broadband.</w:t>
            </w:r>
            <w:r w:rsidR="00564580">
              <w:rPr>
                <w:sz w:val="22"/>
                <w:szCs w:val="22"/>
              </w:rPr>
              <w:t>”</w:t>
            </w:r>
          </w:p>
          <w:p w:rsidR="00564580" w:rsidP="00342884" w14:paraId="7BD79F5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51E71" w:rsidRPr="009972BC" w:rsidP="00DA7B44" w14:paraId="1A09C794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A7077E" w:rsidP="00A15DAD" w14:paraId="043A2A2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7077E">
              <w:rPr>
                <w:sz w:val="22"/>
                <w:szCs w:val="22"/>
              </w:rPr>
              <w:t>###</w:t>
            </w:r>
          </w:p>
          <w:p w:rsidR="00410EEF" w:rsidRPr="0080486B" w:rsidP="00410EEF" w14:paraId="466F9BD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410EEF" w:rsidRPr="00EE0E90" w:rsidP="00410EEF" w14:paraId="42B97A9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410EEF" w14:paraId="60A1C322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4A92105" w14:textId="77777777">
      <w:pPr>
        <w:rPr>
          <w:b/>
          <w:bCs/>
          <w:sz w:val="2"/>
          <w:szCs w:val="2"/>
        </w:rPr>
      </w:pPr>
    </w:p>
    <w:sectPr w:rsidSect="002978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47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4D20"/>
    <w:rsid w:val="001577D3"/>
    <w:rsid w:val="001733A6"/>
    <w:rsid w:val="001865A9"/>
    <w:rsid w:val="00187DB2"/>
    <w:rsid w:val="001B20BB"/>
    <w:rsid w:val="001C4370"/>
    <w:rsid w:val="001D3779"/>
    <w:rsid w:val="001F0469"/>
    <w:rsid w:val="001F368D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895"/>
    <w:rsid w:val="002A0934"/>
    <w:rsid w:val="002B1013"/>
    <w:rsid w:val="002D03E5"/>
    <w:rsid w:val="002E22DC"/>
    <w:rsid w:val="002E3F1D"/>
    <w:rsid w:val="002F31D0"/>
    <w:rsid w:val="00300359"/>
    <w:rsid w:val="0031773E"/>
    <w:rsid w:val="00342884"/>
    <w:rsid w:val="00345700"/>
    <w:rsid w:val="00347716"/>
    <w:rsid w:val="003506E1"/>
    <w:rsid w:val="003727E3"/>
    <w:rsid w:val="00385A93"/>
    <w:rsid w:val="003910F1"/>
    <w:rsid w:val="003A0736"/>
    <w:rsid w:val="003B2D89"/>
    <w:rsid w:val="003E42FC"/>
    <w:rsid w:val="003E5991"/>
    <w:rsid w:val="003F344A"/>
    <w:rsid w:val="00403FF0"/>
    <w:rsid w:val="00410EEF"/>
    <w:rsid w:val="0042046D"/>
    <w:rsid w:val="00425AEF"/>
    <w:rsid w:val="00426518"/>
    <w:rsid w:val="00427B06"/>
    <w:rsid w:val="004314DD"/>
    <w:rsid w:val="004354BF"/>
    <w:rsid w:val="00441F59"/>
    <w:rsid w:val="00444E07"/>
    <w:rsid w:val="00444FA9"/>
    <w:rsid w:val="00473E9C"/>
    <w:rsid w:val="00480099"/>
    <w:rsid w:val="00497858"/>
    <w:rsid w:val="004A2A4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4580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446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23EF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15DAD"/>
    <w:rsid w:val="00A35DFD"/>
    <w:rsid w:val="00A4098B"/>
    <w:rsid w:val="00A702DF"/>
    <w:rsid w:val="00A7077E"/>
    <w:rsid w:val="00A74AB7"/>
    <w:rsid w:val="00A775A3"/>
    <w:rsid w:val="00A81B5B"/>
    <w:rsid w:val="00A82FAD"/>
    <w:rsid w:val="00A9673A"/>
    <w:rsid w:val="00A96EF2"/>
    <w:rsid w:val="00AA5C35"/>
    <w:rsid w:val="00AA5ED9"/>
    <w:rsid w:val="00AB626F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5C33"/>
    <w:rsid w:val="00BF14D1"/>
    <w:rsid w:val="00C219CA"/>
    <w:rsid w:val="00C432E4"/>
    <w:rsid w:val="00C70C26"/>
    <w:rsid w:val="00C72001"/>
    <w:rsid w:val="00C772B7"/>
    <w:rsid w:val="00C80347"/>
    <w:rsid w:val="00CB7C1A"/>
    <w:rsid w:val="00CC5E08"/>
    <w:rsid w:val="00CE14FD"/>
    <w:rsid w:val="00CE44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5C9"/>
    <w:rsid w:val="00D46CB1"/>
    <w:rsid w:val="00D723F0"/>
    <w:rsid w:val="00D8133F"/>
    <w:rsid w:val="00D87FFB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1E7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A47"/>
    <w:rsid w:val="00F708E3"/>
    <w:rsid w:val="00F76561"/>
    <w:rsid w:val="00F84736"/>
    <w:rsid w:val="00FC1294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648E415-E8A1-4C56-BED4-6972C82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F3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36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F36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6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