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52723" w:rsidRPr="00652723" w:rsidP="00652723" w14:paraId="5DE2637A" w14:textId="330DCB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BF2ADE">
        <w:rPr>
          <w:sz w:val="22"/>
          <w:szCs w:val="22"/>
        </w:rPr>
        <w:t>25</w:t>
      </w:r>
      <w:r>
        <w:rPr>
          <w:sz w:val="22"/>
          <w:szCs w:val="22"/>
        </w:rPr>
        <w:t>, 2019</w:t>
      </w:r>
    </w:p>
    <w:p w:rsidR="00652723" w:rsidP="00652723" w14:paraId="510F393A" w14:textId="77777777">
      <w:pPr>
        <w:rPr>
          <w:b/>
          <w:sz w:val="22"/>
          <w:szCs w:val="22"/>
        </w:rPr>
      </w:pPr>
    </w:p>
    <w:p w:rsidR="00652723" w:rsidRPr="00652723" w:rsidP="00652723" w14:paraId="50135437" w14:textId="0CB0469F">
      <w:pPr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 xml:space="preserve">BY </w:t>
      </w:r>
      <w:r w:rsidR="00584698">
        <w:rPr>
          <w:b/>
          <w:sz w:val="22"/>
          <w:szCs w:val="22"/>
        </w:rPr>
        <w:t xml:space="preserve">UPS </w:t>
      </w:r>
      <w:r w:rsidRPr="00652723">
        <w:rPr>
          <w:b/>
          <w:sz w:val="22"/>
          <w:szCs w:val="22"/>
        </w:rPr>
        <w:t>AND FIRST CLASS MAIL</w:t>
      </w:r>
    </w:p>
    <w:p w:rsidR="00A1730A" w:rsidP="00652723" w14:paraId="34380168" w14:textId="77777777">
      <w:pPr>
        <w:rPr>
          <w:sz w:val="22"/>
          <w:szCs w:val="22"/>
        </w:rPr>
      </w:pPr>
      <w:r>
        <w:rPr>
          <w:sz w:val="22"/>
          <w:szCs w:val="22"/>
        </w:rPr>
        <w:t>Charles McCorkle</w:t>
      </w:r>
    </w:p>
    <w:p w:rsidR="00652723" w:rsidRPr="00652723" w:rsidP="00652723" w14:paraId="10929C46" w14:textId="40C62E2E">
      <w:pPr>
        <w:rPr>
          <w:sz w:val="22"/>
          <w:szCs w:val="22"/>
        </w:rPr>
      </w:pPr>
      <w:r>
        <w:rPr>
          <w:sz w:val="22"/>
          <w:szCs w:val="22"/>
        </w:rPr>
        <w:t>GB Holdings of Georgia, Inc.</w:t>
      </w:r>
      <w:r w:rsidRPr="00652723">
        <w:rPr>
          <w:sz w:val="22"/>
          <w:szCs w:val="22"/>
        </w:rPr>
        <w:t xml:space="preserve"> </w:t>
      </w:r>
    </w:p>
    <w:p w:rsidR="00652723" w:rsidRPr="00652723" w:rsidP="00652723" w14:paraId="6381D82F" w14:textId="5ACBBA93">
      <w:pPr>
        <w:rPr>
          <w:sz w:val="22"/>
          <w:szCs w:val="22"/>
        </w:rPr>
      </w:pPr>
      <w:r>
        <w:rPr>
          <w:sz w:val="22"/>
          <w:szCs w:val="22"/>
        </w:rPr>
        <w:t>Decatur, Georgia</w:t>
      </w:r>
    </w:p>
    <w:p w:rsidR="00652723" w:rsidRPr="00652723" w:rsidP="00652723" w14:paraId="074F6A1B" w14:textId="77777777">
      <w:pPr>
        <w:rPr>
          <w:sz w:val="22"/>
          <w:szCs w:val="22"/>
        </w:rPr>
      </w:pPr>
    </w:p>
    <w:p w:rsidR="00652723" w:rsidRPr="00652723" w:rsidP="00652723" w14:paraId="0CA637EC" w14:textId="77777777">
      <w:pPr>
        <w:rPr>
          <w:sz w:val="22"/>
          <w:szCs w:val="22"/>
        </w:rPr>
      </w:pPr>
    </w:p>
    <w:p w:rsidR="00652723" w:rsidRPr="00652723" w:rsidP="00652723" w14:paraId="5FBC0F5B" w14:textId="77777777">
      <w:pPr>
        <w:jc w:val="center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>NOTICE OF UNLICENSED OPERATION</w:t>
      </w:r>
    </w:p>
    <w:p w:rsidR="00652723" w:rsidRPr="00652723" w:rsidP="00652723" w14:paraId="4CA5FFDB" w14:textId="77777777">
      <w:pPr>
        <w:rPr>
          <w:sz w:val="22"/>
          <w:szCs w:val="22"/>
        </w:rPr>
      </w:pPr>
    </w:p>
    <w:p w:rsidR="00652723" w:rsidRPr="00652723" w:rsidP="008A45E3" w14:paraId="175560AF" w14:textId="5257DBA1">
      <w:pPr>
        <w:spacing w:after="120"/>
        <w:ind w:left="5040"/>
        <w:rPr>
          <w:sz w:val="22"/>
          <w:szCs w:val="22"/>
        </w:rPr>
      </w:pPr>
      <w:r>
        <w:rPr>
          <w:sz w:val="22"/>
          <w:szCs w:val="22"/>
        </w:rPr>
        <w:t>Case Number:  EB-FIELDSCR-19-00028415</w:t>
      </w:r>
    </w:p>
    <w:p w:rsidR="008A45E3" w:rsidP="008A45E3" w14:paraId="416AD12C" w14:textId="112A7FFE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Atlanta</w:t>
      </w:r>
      <w:r w:rsidRPr="00652723" w:rsidR="00652723">
        <w:rPr>
          <w:sz w:val="22"/>
          <w:szCs w:val="22"/>
        </w:rPr>
        <w:t xml:space="preserve"> Office </w:t>
      </w:r>
      <w:r w:rsidR="00652723">
        <w:rPr>
          <w:sz w:val="22"/>
          <w:szCs w:val="22"/>
        </w:rPr>
        <w:t xml:space="preserve">of the Federal Communications Commission’s (Commission’s) Enforcement Bureau has </w:t>
      </w:r>
      <w:r w:rsidRPr="00652723" w:rsidR="00652723">
        <w:rPr>
          <w:sz w:val="22"/>
          <w:szCs w:val="22"/>
        </w:rPr>
        <w:t xml:space="preserve">received a complaint of an unlicensed </w:t>
      </w:r>
      <w:r w:rsidRPr="00BF2ADE" w:rsidR="00652723">
        <w:rPr>
          <w:sz w:val="22"/>
          <w:szCs w:val="22"/>
        </w:rPr>
        <w:t>FM</w:t>
      </w:r>
      <w:r w:rsidRPr="00E0373E" w:rsid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station operating on frequency 88.9 </w:t>
      </w:r>
      <w:r w:rsidRPr="00636549">
        <w:rPr>
          <w:sz w:val="22"/>
          <w:szCs w:val="22"/>
        </w:rPr>
        <w:t>MHz</w:t>
      </w:r>
      <w:r>
        <w:rPr>
          <w:sz w:val="22"/>
          <w:szCs w:val="22"/>
        </w:rPr>
        <w:t xml:space="preserve"> </w:t>
      </w:r>
      <w:r w:rsidRPr="00652723" w:rsidR="00652723">
        <w:rPr>
          <w:sz w:val="22"/>
          <w:szCs w:val="22"/>
        </w:rPr>
        <w:t>and c</w:t>
      </w:r>
      <w:r>
        <w:rPr>
          <w:sz w:val="22"/>
          <w:szCs w:val="22"/>
        </w:rPr>
        <w:t>ausing harmful interference to the reception of licensed broadcast stations</w:t>
      </w:r>
      <w:r w:rsidRPr="00652723" w:rsidR="00652723">
        <w:rPr>
          <w:sz w:val="22"/>
          <w:szCs w:val="22"/>
        </w:rPr>
        <w:t>.  On</w:t>
      </w:r>
      <w:r>
        <w:rPr>
          <w:sz w:val="22"/>
          <w:szCs w:val="22"/>
        </w:rPr>
        <w:t xml:space="preserve"> February 6, 2019 and February 7, 2019</w:t>
      </w:r>
      <w:r w:rsidRPr="00652723" w:rsidR="00652723">
        <w:rPr>
          <w:sz w:val="22"/>
          <w:szCs w:val="22"/>
        </w:rPr>
        <w:t xml:space="preserve">, an </w:t>
      </w:r>
      <w:r w:rsidR="00AD24B3">
        <w:rPr>
          <w:sz w:val="22"/>
          <w:szCs w:val="22"/>
        </w:rPr>
        <w:t>A</w:t>
      </w:r>
      <w:r w:rsidR="001A19BF">
        <w:rPr>
          <w:sz w:val="22"/>
          <w:szCs w:val="22"/>
        </w:rPr>
        <w:t>gent from the Atlanta</w:t>
      </w:r>
      <w:r w:rsidRPr="00652723" w:rsidR="00652723">
        <w:rPr>
          <w:sz w:val="22"/>
          <w:szCs w:val="22"/>
        </w:rPr>
        <w:t xml:space="preserve"> Office confirmed by direction finding techniques t</w:t>
      </w:r>
      <w:r w:rsidR="001A19BF">
        <w:rPr>
          <w:sz w:val="22"/>
          <w:szCs w:val="22"/>
        </w:rPr>
        <w:t xml:space="preserve">hat radio signals on frequency 88.9 </w:t>
      </w:r>
      <w:r w:rsidRPr="00636549" w:rsidR="001A19BF">
        <w:rPr>
          <w:sz w:val="22"/>
          <w:szCs w:val="22"/>
        </w:rPr>
        <w:t xml:space="preserve">MHz </w:t>
      </w:r>
      <w:r w:rsidR="001A19BF">
        <w:rPr>
          <w:sz w:val="22"/>
          <w:szCs w:val="22"/>
        </w:rPr>
        <w:t xml:space="preserve">were emanating from 4225 </w:t>
      </w:r>
      <w:r w:rsidR="001A19BF">
        <w:rPr>
          <w:sz w:val="22"/>
          <w:szCs w:val="22"/>
        </w:rPr>
        <w:t>Snapfinger</w:t>
      </w:r>
      <w:r w:rsidR="001A19BF">
        <w:rPr>
          <w:sz w:val="22"/>
          <w:szCs w:val="22"/>
        </w:rPr>
        <w:t xml:space="preserve"> Woods Drive in Decatur</w:t>
      </w:r>
      <w:r w:rsidR="001A19BF">
        <w:rPr>
          <w:i/>
          <w:sz w:val="22"/>
          <w:szCs w:val="22"/>
        </w:rPr>
        <w:t xml:space="preserve">, </w:t>
      </w:r>
      <w:r w:rsidR="001A19BF">
        <w:rPr>
          <w:sz w:val="22"/>
          <w:szCs w:val="22"/>
        </w:rPr>
        <w:t>Georgia</w:t>
      </w:r>
      <w:r w:rsidRPr="00652723" w:rsidR="00652723">
        <w:rPr>
          <w:sz w:val="22"/>
          <w:szCs w:val="22"/>
        </w:rPr>
        <w:t xml:space="preserve">.  </w:t>
      </w:r>
      <w:r w:rsidR="00D0300C">
        <w:rPr>
          <w:sz w:val="22"/>
          <w:szCs w:val="22"/>
        </w:rPr>
        <w:t>The Agent observed that th</w:t>
      </w:r>
      <w:r w:rsidR="001A19BF">
        <w:rPr>
          <w:sz w:val="22"/>
          <w:szCs w:val="22"/>
        </w:rPr>
        <w:t>e station identified itself as “The Community’s Voice”</w:t>
      </w:r>
      <w:r w:rsidR="00D0300C">
        <w:rPr>
          <w:sz w:val="22"/>
          <w:szCs w:val="22"/>
        </w:rPr>
        <w:t xml:space="preserve">. </w:t>
      </w:r>
      <w:r w:rsidRPr="00D0300C" w:rsidR="00652723">
        <w:rPr>
          <w:sz w:val="22"/>
          <w:szCs w:val="22"/>
        </w:rPr>
        <w:t>The</w:t>
      </w:r>
      <w:r w:rsidRPr="00652723" w:rsidR="00652723">
        <w:rPr>
          <w:sz w:val="22"/>
          <w:szCs w:val="22"/>
        </w:rPr>
        <w:t xml:space="preserve"> Commission’s records show no license issued for o</w:t>
      </w:r>
      <w:r w:rsidR="001A19BF">
        <w:rPr>
          <w:sz w:val="22"/>
          <w:szCs w:val="22"/>
        </w:rPr>
        <w:t xml:space="preserve">peration of a radio station on 88.9 </w:t>
      </w:r>
      <w:r w:rsidRPr="00BF2ADE" w:rsidR="001A19BF">
        <w:rPr>
          <w:sz w:val="22"/>
          <w:szCs w:val="22"/>
        </w:rPr>
        <w:t>MHz</w:t>
      </w:r>
      <w:r w:rsidRPr="00652723" w:rsidR="00652723">
        <w:rPr>
          <w:sz w:val="22"/>
          <w:szCs w:val="22"/>
        </w:rPr>
        <w:t xml:space="preserve"> at this location.  </w:t>
      </w:r>
    </w:p>
    <w:p w:rsidR="008A45E3" w:rsidP="008A45E3" w14:paraId="39E75648" w14:textId="084A1950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Radio stations operating on </w:t>
      </w:r>
      <w:r w:rsidR="00AD24B3">
        <w:rPr>
          <w:sz w:val="22"/>
          <w:szCs w:val="22"/>
        </w:rPr>
        <w:t>certain</w:t>
      </w:r>
      <w:r w:rsidRPr="00652723">
        <w:rPr>
          <w:sz w:val="22"/>
          <w:szCs w:val="22"/>
        </w:rPr>
        <w:t xml:space="preserve"> frequencies,</w:t>
      </w:r>
      <w:r>
        <w:rPr>
          <w:rStyle w:val="FootnoteReference"/>
          <w:sz w:val="22"/>
          <w:szCs w:val="22"/>
        </w:rPr>
        <w:footnoteReference w:id="2"/>
      </w:r>
      <w:r w:rsidRPr="00652723">
        <w:rPr>
          <w:sz w:val="22"/>
          <w:szCs w:val="22"/>
        </w:rPr>
        <w:t xml:space="preserve"> including </w:t>
      </w:r>
      <w:r w:rsidR="001A19BF">
        <w:rPr>
          <w:sz w:val="22"/>
          <w:szCs w:val="22"/>
        </w:rPr>
        <w:t xml:space="preserve">88.9 </w:t>
      </w:r>
      <w:r w:rsidRPr="00636549" w:rsidR="001A19BF">
        <w:rPr>
          <w:sz w:val="22"/>
          <w:szCs w:val="22"/>
        </w:rPr>
        <w:t>MHz</w:t>
      </w:r>
      <w:r w:rsidRPr="00652723">
        <w:rPr>
          <w:sz w:val="22"/>
          <w:szCs w:val="22"/>
        </w:rPr>
        <w:t xml:space="preserve">, must be licensed by the </w:t>
      </w:r>
      <w:r>
        <w:rPr>
          <w:sz w:val="22"/>
          <w:szCs w:val="22"/>
        </w:rPr>
        <w:t xml:space="preserve">Commission </w:t>
      </w:r>
      <w:r w:rsidRPr="00652723">
        <w:rPr>
          <w:sz w:val="22"/>
          <w:szCs w:val="22"/>
        </w:rPr>
        <w:t xml:space="preserve">pursuant to </w:t>
      </w:r>
      <w:r>
        <w:rPr>
          <w:sz w:val="22"/>
          <w:szCs w:val="22"/>
        </w:rPr>
        <w:t>Section 301 of the Communications Act of 1934, as amended (Act).</w:t>
      </w:r>
      <w:r>
        <w:rPr>
          <w:rStyle w:val="FootnoteReference"/>
          <w:sz w:val="22"/>
          <w:szCs w:val="22"/>
        </w:rPr>
        <w:footnoteReference w:id="3"/>
      </w:r>
      <w:r w:rsidRPr="00652723">
        <w:rPr>
          <w:sz w:val="22"/>
          <w:szCs w:val="22"/>
        </w:rPr>
        <w:t xml:space="preserve">  The only exception to this licensing requirement is for certain transmitters using or operating at a power level or mode of operation that c</w:t>
      </w:r>
      <w:r w:rsidR="001A19BF">
        <w:rPr>
          <w:sz w:val="22"/>
          <w:szCs w:val="22"/>
        </w:rPr>
        <w:t>omplies with the standards estab</w:t>
      </w:r>
      <w:r w:rsidRPr="00652723">
        <w:rPr>
          <w:sz w:val="22"/>
          <w:szCs w:val="22"/>
        </w:rPr>
        <w:t>lished in Part 15 of the Commission’s rules</w:t>
      </w:r>
      <w:r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Pr="00652723">
        <w:rPr>
          <w:sz w:val="22"/>
          <w:szCs w:val="22"/>
        </w:rPr>
        <w:t xml:space="preserve">  The </w:t>
      </w:r>
      <w:r>
        <w:rPr>
          <w:sz w:val="22"/>
          <w:szCs w:val="22"/>
        </w:rPr>
        <w:t>A</w:t>
      </w:r>
      <w:r w:rsidRPr="00652723">
        <w:rPr>
          <w:sz w:val="22"/>
          <w:szCs w:val="22"/>
        </w:rPr>
        <w:t xml:space="preserve">gent found that the station at your home was operating at a power level that exceeds the level permitted by Part 15.  The field strength of the signal on frequency </w:t>
      </w:r>
      <w:r w:rsidR="001A19BF">
        <w:rPr>
          <w:sz w:val="22"/>
          <w:szCs w:val="22"/>
        </w:rPr>
        <w:t xml:space="preserve">88.9 </w:t>
      </w:r>
      <w:r w:rsidRPr="00636549" w:rsidR="001A19BF">
        <w:rPr>
          <w:sz w:val="22"/>
          <w:szCs w:val="22"/>
        </w:rPr>
        <w:t>MHz</w:t>
      </w:r>
      <w:r w:rsidRPr="00652723">
        <w:rPr>
          <w:sz w:val="22"/>
          <w:szCs w:val="22"/>
        </w:rPr>
        <w:t xml:space="preserve"> was measured at levels exceeding the maximum permitted level of 250 microvolts per meter at 3 meters for non-licensed devices.  Therefore, this station is operating in violation of </w:t>
      </w:r>
      <w:r>
        <w:rPr>
          <w:sz w:val="22"/>
          <w:szCs w:val="22"/>
        </w:rPr>
        <w:t>Section 301.</w:t>
      </w:r>
      <w:r>
        <w:rPr>
          <w:rStyle w:val="FootnoteReference"/>
          <w:sz w:val="22"/>
          <w:szCs w:val="22"/>
        </w:rPr>
        <w:footnoteReference w:id="5"/>
      </w:r>
    </w:p>
    <w:p w:rsidR="008A45E3" w:rsidP="008A45E3" w14:paraId="7AE5E510" w14:textId="537A99E9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are hereby warned that operation of radio transmitting equipment without a valid radio station authorization constitutes a violation of the Federal laws cited above and could subject the operator to severe penalties, including, but not limited to, substantial monetary fines, </w:t>
      </w:r>
      <w:r w:rsidRPr="000E4BF6">
        <w:rPr>
          <w:i/>
          <w:sz w:val="22"/>
          <w:szCs w:val="22"/>
        </w:rPr>
        <w:t>in rem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seizure of </w:t>
      </w:r>
      <w:r w:rsidRPr="00652723">
        <w:rPr>
          <w:sz w:val="22"/>
          <w:szCs w:val="22"/>
        </w:rPr>
        <w:t>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6"/>
      </w:r>
      <w:r w:rsidRPr="00652723">
        <w:rPr>
          <w:sz w:val="22"/>
          <w:szCs w:val="22"/>
        </w:rPr>
        <w:t xml:space="preserve">  </w:t>
      </w:r>
    </w:p>
    <w:p w:rsidR="008A45E3" w:rsidP="008A45E3" w14:paraId="6091A001" w14:textId="77777777">
      <w:pPr>
        <w:spacing w:after="120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>UNLICENSED OPERATION OF THIS RADIO STATION MUST BE DISCONTINUED IMMEDIATELY</w:t>
      </w:r>
      <w:r>
        <w:rPr>
          <w:b/>
          <w:sz w:val="22"/>
          <w:szCs w:val="22"/>
        </w:rPr>
        <w:t xml:space="preserve"> AND MUST NOT RESUME</w:t>
      </w:r>
      <w:r w:rsidRPr="00652723">
        <w:rPr>
          <w:b/>
          <w:sz w:val="22"/>
          <w:szCs w:val="22"/>
        </w:rPr>
        <w:t>.</w:t>
      </w:r>
    </w:p>
    <w:p w:rsidR="009E1E7F" w:rsidP="008A45E3" w14:paraId="4F3A841E" w14:textId="77777777">
      <w:pPr>
        <w:spacing w:after="120"/>
        <w:rPr>
          <w:sz w:val="22"/>
          <w:szCs w:val="22"/>
        </w:rPr>
      </w:pPr>
    </w:p>
    <w:p w:rsidR="008A45E3" w:rsidP="008A45E3" w14:paraId="4DB436AE" w14:textId="4B8B246B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>
        <w:rPr>
          <w:sz w:val="22"/>
          <w:szCs w:val="22"/>
        </w:rPr>
        <w:t>Commission</w:t>
      </w:r>
      <w:r w:rsidRPr="00652723">
        <w:rPr>
          <w:sz w:val="22"/>
          <w:szCs w:val="22"/>
        </w:rPr>
        <w:t>.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652723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>
        <w:rPr>
          <w:sz w:val="22"/>
          <w:szCs w:val="22"/>
        </w:rPr>
        <w:t>the Commission’s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52723">
        <w:rPr>
          <w:sz w:val="22"/>
          <w:szCs w:val="22"/>
        </w:rPr>
        <w:t>ules.  This will include any information t</w:t>
      </w:r>
      <w:r>
        <w:rPr>
          <w:sz w:val="22"/>
          <w:szCs w:val="22"/>
        </w:rPr>
        <w:t>hat you disclose in your reply.</w:t>
      </w:r>
    </w:p>
    <w:p w:rsidR="00652723" w:rsidRPr="00652723" w:rsidP="008A45E3" w14:paraId="15A295C5" w14:textId="77777777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>You may contact this office if you have any questions.</w:t>
      </w:r>
    </w:p>
    <w:p w:rsidR="00652723" w:rsidRPr="00652723" w:rsidP="00652723" w14:paraId="195850E7" w14:textId="77777777">
      <w:pPr>
        <w:rPr>
          <w:sz w:val="22"/>
          <w:szCs w:val="22"/>
        </w:rPr>
      </w:pPr>
    </w:p>
    <w:p w:rsidR="00652723" w:rsidP="00652723" w14:paraId="03F25D28" w14:textId="77777777">
      <w:pPr>
        <w:rPr>
          <w:sz w:val="22"/>
          <w:szCs w:val="22"/>
        </w:rPr>
      </w:pPr>
    </w:p>
    <w:p w:rsidR="00BD06E5" w:rsidRPr="00652723" w:rsidP="00652723" w14:paraId="0E90AF6A" w14:textId="77777777">
      <w:pPr>
        <w:rPr>
          <w:sz w:val="22"/>
          <w:szCs w:val="22"/>
        </w:rPr>
      </w:pPr>
      <w:bookmarkStart w:id="0" w:name="_GoBack"/>
      <w:bookmarkEnd w:id="0"/>
    </w:p>
    <w:p w:rsidR="00652723" w:rsidRPr="00652723" w:rsidP="00652723" w14:paraId="03EC7B89" w14:textId="10017A6E">
      <w:pPr>
        <w:rPr>
          <w:sz w:val="22"/>
          <w:szCs w:val="22"/>
        </w:rPr>
      </w:pPr>
      <w:r>
        <w:rPr>
          <w:sz w:val="22"/>
          <w:szCs w:val="22"/>
        </w:rPr>
        <w:t>Ronald Ramage</w:t>
      </w:r>
    </w:p>
    <w:p w:rsidR="00652723" w:rsidRPr="00652723" w:rsidP="00652723" w14:paraId="224BEC7F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Regional Director</w:t>
      </w:r>
    </w:p>
    <w:p w:rsidR="00652723" w:rsidRPr="00652723" w:rsidP="00652723" w14:paraId="55BC80AE" w14:textId="3A84E76B">
      <w:pPr>
        <w:rPr>
          <w:sz w:val="22"/>
          <w:szCs w:val="22"/>
        </w:rPr>
      </w:pPr>
      <w:r>
        <w:rPr>
          <w:sz w:val="22"/>
          <w:szCs w:val="22"/>
        </w:rPr>
        <w:t>Region Two</w:t>
      </w:r>
    </w:p>
    <w:p w:rsidR="00652723" w:rsidRPr="00652723" w:rsidP="00652723" w14:paraId="3BA1640F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Enforcement Bureau</w:t>
      </w:r>
    </w:p>
    <w:p w:rsidR="00652723" w:rsidRPr="00652723" w:rsidP="00652723" w14:paraId="39886CEA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Federal Communications Commission</w:t>
      </w:r>
    </w:p>
    <w:p w:rsidR="00652723" w:rsidRPr="00652723" w:rsidP="00652723" w14:paraId="41C72234" w14:textId="77777777">
      <w:pPr>
        <w:rPr>
          <w:sz w:val="22"/>
          <w:szCs w:val="22"/>
        </w:rPr>
      </w:pPr>
    </w:p>
    <w:p w:rsidR="00652723" w:rsidRPr="00652723" w:rsidP="00652723" w14:paraId="0F77EC86" w14:textId="77777777">
      <w:pPr>
        <w:rPr>
          <w:sz w:val="22"/>
          <w:szCs w:val="22"/>
        </w:rPr>
      </w:pPr>
    </w:p>
    <w:p w:rsidR="00652723" w:rsidRPr="00652723" w:rsidP="00652723" w14:paraId="06B99D09" w14:textId="77777777">
      <w:pPr>
        <w:rPr>
          <w:sz w:val="22"/>
          <w:szCs w:val="22"/>
        </w:rPr>
      </w:pPr>
    </w:p>
    <w:p w:rsidR="00652723" w:rsidRPr="00652723" w:rsidP="00652723" w14:paraId="19CA1945" w14:textId="77777777">
      <w:pPr>
        <w:rPr>
          <w:sz w:val="22"/>
          <w:szCs w:val="22"/>
        </w:rPr>
      </w:pPr>
    </w:p>
    <w:p w:rsidR="00652723" w:rsidRPr="00652723" w:rsidP="00652723" w14:paraId="79382BFA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>Attachments:</w:t>
      </w:r>
    </w:p>
    <w:p w:rsidR="00652723" w:rsidRPr="00652723" w:rsidP="00652723" w14:paraId="7AFC13B2" w14:textId="77777777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>Excerpts from the Communications Act of 1934, As Amended</w:t>
      </w:r>
    </w:p>
    <w:p w:rsidR="00652723" w:rsidRPr="00652723" w:rsidP="00652723" w14:paraId="338C99DD" w14:textId="03EBCB26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>Enforcement Bureau, “Inspection Fact Sheet”</w:t>
      </w:r>
      <w:r w:rsidR="00346656">
        <w:rPr>
          <w:sz w:val="22"/>
          <w:szCs w:val="22"/>
        </w:rPr>
        <w:t xml:space="preserve"> </w:t>
      </w:r>
    </w:p>
    <w:p w:rsidR="00204CE3" w:rsidRPr="00204CE3" w14:paraId="33F7730D" w14:textId="77777777">
      <w:pPr>
        <w:rPr>
          <w:sz w:val="22"/>
          <w:szCs w:val="22"/>
        </w:rPr>
      </w:pPr>
    </w:p>
    <w:sectPr>
      <w:headerReference w:type="first" r:id="rId5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2723" w14:paraId="6A4955C5" w14:textId="77777777">
      <w:r>
        <w:separator/>
      </w:r>
    </w:p>
  </w:footnote>
  <w:footnote w:type="continuationSeparator" w:id="1">
    <w:p w:rsidR="00652723" w14:paraId="47D57199" w14:textId="77777777">
      <w:r>
        <w:continuationSeparator/>
      </w:r>
    </w:p>
  </w:footnote>
  <w:footnote w:id="2">
    <w:p w:rsidR="00EC30E0" w:rsidRPr="00EC30E0" w:rsidP="00EC30E0" w14:paraId="09246108" w14:textId="7C902204">
      <w:pPr>
        <w:pStyle w:val="FootnoteText"/>
        <w:spacing w:after="120"/>
      </w:pPr>
      <w:r>
        <w:rPr>
          <w:rStyle w:val="FootnoteReference"/>
        </w:rPr>
        <w:footnoteRef/>
      </w:r>
      <w:r w:rsidR="001A19BF">
        <w:t xml:space="preserve"> 47 CFR § 73.201.</w:t>
      </w:r>
    </w:p>
  </w:footnote>
  <w:footnote w:id="3">
    <w:p w:rsidR="00652723" w:rsidP="008A45E3" w14:paraId="0115260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4">
    <w:p w:rsidR="00652723" w:rsidRPr="00AD24B3" w:rsidP="008A45E3" w14:paraId="235FCFB4" w14:textId="312C3A4C">
      <w:pPr>
        <w:pStyle w:val="FootnoteText"/>
        <w:spacing w:after="12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46656">
        <w:t>47 CFR §§ 15.1</w:t>
      </w:r>
      <w:r w:rsidR="00AD24B3">
        <w:t>,</w:t>
      </w:r>
      <w:r w:rsidRPr="00346656">
        <w:t xml:space="preserve"> </w:t>
      </w:r>
      <w:r w:rsidRPr="00AD24B3">
        <w:rPr>
          <w:i/>
        </w:rPr>
        <w:t>et seq.</w:t>
      </w:r>
    </w:p>
  </w:footnote>
  <w:footnote w:id="5">
    <w:p w:rsidR="00652723" w:rsidP="008A45E3" w14:paraId="2DAFEFFB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6">
    <w:p w:rsidR="00652723" w:rsidRPr="00652723" w:rsidP="008A45E3" w14:paraId="51962904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U.S.C. §§ 401, 501, 503, and 510.</w:t>
      </w:r>
    </w:p>
  </w:footnote>
  <w:footnote w:id="7">
    <w:p w:rsidR="008A45E3" w:rsidP="008A45E3" w14:paraId="08B062D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46656">
        <w:t>5 U.S.C. § 552a(e)(3).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 w14:paraId="560AB5F1" w14:textId="0566CA55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4.8pt;height:64.8pt;margin-top:0;margin-left:-31.8pt;mso-wrap-edited:f;position:absolute;visibility:visible;z-index:-251658240" o:oleicon="f" o:allowincell="f" filled="t" fillcolor="#3cc">
          <v:imagedata r:id="rId1" o:title="" gain="69719f"/>
        </v:shape>
        <o:OLEObject Type="Embed" ProgID="Word.Picture.8" ShapeID="_x0000_s2049" DrawAspect="Content" ObjectID="_1612585962" r:id="rId2"/>
      </w:pict>
    </w:r>
    <w:r>
      <w:rPr>
        <w:rFonts w:ascii="CG Times (W1)" w:hAnsi="CG Times (W1)"/>
        <w:sz w:val="28"/>
      </w:rPr>
      <w:t>Federal Communications Commission</w:t>
    </w:r>
  </w:p>
  <w:p w:rsidR="002B54DB" w14:paraId="73F2B9A9" w14:textId="77777777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 w14:paraId="41C983CD" w14:textId="72B199F2">
    <w:pPr>
      <w:jc w:val="center"/>
    </w:pPr>
    <w:r>
      <w:rPr>
        <w:rFonts w:ascii="CG Times (W1)" w:hAnsi="CG Times (W1)"/>
        <w:sz w:val="28"/>
      </w:rPr>
      <w:t>Region Two</w:t>
    </w:r>
  </w:p>
  <w:p w:rsidR="002B54DB" w14:paraId="6AD22F9A" w14:textId="77777777">
    <w:pPr>
      <w:pStyle w:val="Header"/>
      <w:tabs>
        <w:tab w:val="clear" w:pos="4320"/>
      </w:tabs>
      <w:jc w:val="center"/>
      <w:rPr>
        <w:sz w:val="22"/>
      </w:rPr>
    </w:pPr>
  </w:p>
  <w:p w:rsidR="00652723" w:rsidRPr="00652723" w:rsidP="00652723" w14:paraId="1C7928E0" w14:textId="1A985223">
    <w:pPr>
      <w:pStyle w:val="Header"/>
      <w:jc w:val="center"/>
      <w:rPr>
        <w:sz w:val="22"/>
      </w:rPr>
    </w:pPr>
    <w:r>
      <w:rPr>
        <w:sz w:val="22"/>
      </w:rPr>
      <w:t>Atlanta</w:t>
    </w:r>
    <w:r w:rsidRPr="00652723">
      <w:rPr>
        <w:sz w:val="22"/>
      </w:rPr>
      <w:t xml:space="preserve"> Regional Office</w:t>
    </w:r>
  </w:p>
  <w:p w:rsidR="00652723" w:rsidP="00652723" w14:paraId="6F21CBA6" w14:textId="3CA68B75">
    <w:pPr>
      <w:pStyle w:val="Header"/>
      <w:jc w:val="center"/>
      <w:rPr>
        <w:sz w:val="22"/>
      </w:rPr>
    </w:pPr>
    <w:r>
      <w:rPr>
        <w:sz w:val="22"/>
      </w:rPr>
      <w:t>P.O. Box 1493</w:t>
    </w:r>
  </w:p>
  <w:p w:rsidR="00A1730A" w:rsidRPr="00652723" w:rsidP="00652723" w14:paraId="1F5C8D54" w14:textId="5C40ED54">
    <w:pPr>
      <w:pStyle w:val="Header"/>
      <w:jc w:val="center"/>
      <w:rPr>
        <w:sz w:val="22"/>
      </w:rPr>
    </w:pPr>
    <w:r>
      <w:rPr>
        <w:sz w:val="22"/>
      </w:rPr>
      <w:t>Powder Springs, GA 30127</w:t>
    </w:r>
  </w:p>
  <w:p w:rsidR="002B54DB" w:rsidP="00652723" w14:paraId="7E8E9AEF" w14:textId="5303E7F3">
    <w:pPr>
      <w:pStyle w:val="Header"/>
      <w:tabs>
        <w:tab w:val="clear" w:pos="4320"/>
      </w:tabs>
      <w:jc w:val="center"/>
      <w:rPr>
        <w:sz w:val="22"/>
      </w:rPr>
    </w:pPr>
    <w:r>
      <w:rPr>
        <w:sz w:val="22"/>
      </w:rPr>
      <w:t>(678) 293-319</w:t>
    </w:r>
    <w:r w:rsidR="00584698">
      <w:rPr>
        <w:sz w:val="22"/>
      </w:rPr>
      <w:t>4</w:t>
    </w:r>
  </w:p>
  <w:p w:rsidR="002B54DB" w:rsidRPr="00A1730A" w14:paraId="3FDAB7F0" w14:textId="0EB85CFF">
    <w:pPr>
      <w:pStyle w:val="Header"/>
      <w:tabs>
        <w:tab w:val="clear" w:pos="4320"/>
      </w:tabs>
      <w:jc w:val="center"/>
      <w:rPr>
        <w:sz w:val="24"/>
      </w:rPr>
    </w:pPr>
    <w:hyperlink r:id="rId3" w:history="1">
      <w:r w:rsidRPr="00A1730A" w:rsidR="00044ECE">
        <w:rPr>
          <w:rStyle w:val="Hyperlink"/>
          <w:color w:val="auto"/>
          <w:sz w:val="24"/>
          <w:u w:val="none"/>
        </w:rPr>
        <w:t>field@fcc.gov</w:t>
      </w:r>
    </w:hyperlink>
  </w:p>
  <w:p w:rsidR="00044ECE" w14:paraId="51D449E6" w14:textId="77777777">
    <w:pPr>
      <w:pStyle w:val="Header"/>
      <w:tabs>
        <w:tab w:val="clear" w:pos="4320"/>
      </w:tabs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3"/>
    <w:rsid w:val="00044ECE"/>
    <w:rsid w:val="000705D7"/>
    <w:rsid w:val="000D58B7"/>
    <w:rsid w:val="000E4BF6"/>
    <w:rsid w:val="00137AE1"/>
    <w:rsid w:val="001765B2"/>
    <w:rsid w:val="001A19BF"/>
    <w:rsid w:val="00204CE3"/>
    <w:rsid w:val="002B54DB"/>
    <w:rsid w:val="00346656"/>
    <w:rsid w:val="00411D89"/>
    <w:rsid w:val="004D3B53"/>
    <w:rsid w:val="004F5192"/>
    <w:rsid w:val="00553813"/>
    <w:rsid w:val="00584698"/>
    <w:rsid w:val="00603FAC"/>
    <w:rsid w:val="00636549"/>
    <w:rsid w:val="00652723"/>
    <w:rsid w:val="008A45E3"/>
    <w:rsid w:val="00984797"/>
    <w:rsid w:val="009E1E7F"/>
    <w:rsid w:val="00A1730A"/>
    <w:rsid w:val="00AD24B3"/>
    <w:rsid w:val="00BD06E5"/>
    <w:rsid w:val="00BF2ADE"/>
    <w:rsid w:val="00C36C34"/>
    <w:rsid w:val="00D0300C"/>
    <w:rsid w:val="00D33D7F"/>
    <w:rsid w:val="00D71814"/>
    <w:rsid w:val="00E0373E"/>
    <w:rsid w:val="00EC30E0"/>
    <w:rsid w:val="00FD5D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F868FB5-59F5-456E-BC7F-2CEB54E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E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4E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Relationship Id="rId3" Type="http://schemas.openxmlformats.org/officeDocument/2006/relationships/hyperlink" Target="mailto:field@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