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47735812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B92E4E6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59763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D642923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123176" w:rsidP="00BB4E29" w14:paraId="668B1EE5" w14:textId="7777777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123176">
              <w:rPr>
                <w:b/>
                <w:bCs/>
                <w:sz w:val="22"/>
                <w:szCs w:val="22"/>
                <w:lang w:val="es-ES"/>
              </w:rPr>
              <w:t xml:space="preserve">Media Contact: </w:t>
            </w:r>
          </w:p>
          <w:p w:rsidR="007A44F8" w:rsidRPr="00123176" w:rsidP="00BB4E29" w14:paraId="022D28B6" w14:textId="77777777">
            <w:pPr>
              <w:rPr>
                <w:bCs/>
                <w:sz w:val="22"/>
                <w:szCs w:val="22"/>
                <w:lang w:val="es-ES"/>
              </w:rPr>
            </w:pPr>
            <w:r w:rsidRPr="00123176">
              <w:rPr>
                <w:bCs/>
                <w:sz w:val="22"/>
                <w:szCs w:val="22"/>
                <w:lang w:val="es-ES"/>
              </w:rPr>
              <w:t>Tina Pelkey, (202) 418-0536</w:t>
            </w:r>
          </w:p>
          <w:p w:rsidR="00FF232D" w:rsidRPr="00123176" w:rsidP="00BB4E29" w14:paraId="197F88B7" w14:textId="77777777">
            <w:pPr>
              <w:rPr>
                <w:bCs/>
                <w:sz w:val="22"/>
                <w:szCs w:val="22"/>
                <w:lang w:val="es-ES"/>
              </w:rPr>
            </w:pPr>
            <w:r w:rsidRPr="00123176">
              <w:rPr>
                <w:bCs/>
                <w:sz w:val="22"/>
                <w:szCs w:val="22"/>
                <w:lang w:val="es-ES"/>
              </w:rPr>
              <w:t>tina.pelkey@fcc.gov</w:t>
            </w:r>
          </w:p>
          <w:p w:rsidR="007A44F8" w:rsidRPr="00123176" w:rsidP="00BB4E29" w14:paraId="4CAC899B" w14:textId="77777777">
            <w:pPr>
              <w:rPr>
                <w:bCs/>
                <w:sz w:val="22"/>
                <w:szCs w:val="22"/>
                <w:lang w:val="es-ES"/>
              </w:rPr>
            </w:pPr>
          </w:p>
          <w:p w:rsidR="007A44F8" w:rsidRPr="008A3940" w:rsidP="00BB4E29" w14:paraId="1227E7D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FF5BF2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366F1" w:rsidP="002A6716" w14:paraId="31B22C48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bookmarkStart w:id="0" w:name="_Hlk2002227"/>
            <w:r>
              <w:rPr>
                <w:b/>
                <w:bCs/>
                <w:sz w:val="26"/>
                <w:szCs w:val="26"/>
              </w:rPr>
              <w:t xml:space="preserve">CHAIRMAN PAI APPOINTS </w:t>
            </w:r>
            <w:r w:rsidR="00F67C4B">
              <w:rPr>
                <w:b/>
                <w:bCs/>
                <w:sz w:val="26"/>
                <w:szCs w:val="26"/>
              </w:rPr>
              <w:t>ALEXANDER SANJENIS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F61155" w:rsidP="00671283" w14:paraId="561FC50B" w14:textId="068CDE80">
            <w:pPr>
              <w:tabs>
                <w:tab w:val="left" w:pos="8625"/>
              </w:tabs>
              <w:jc w:val="center"/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  <w:r>
              <w:rPr>
                <w:b/>
                <w:bCs/>
                <w:sz w:val="26"/>
                <w:szCs w:val="26"/>
              </w:rPr>
              <w:t>ACTING</w:t>
            </w:r>
            <w:r w:rsidR="001934DD">
              <w:rPr>
                <w:b/>
                <w:bCs/>
                <w:sz w:val="26"/>
                <w:szCs w:val="26"/>
              </w:rPr>
              <w:t xml:space="preserve"> </w:t>
            </w:r>
            <w:r w:rsidR="00B21693">
              <w:rPr>
                <w:b/>
                <w:bCs/>
                <w:sz w:val="26"/>
                <w:szCs w:val="26"/>
              </w:rPr>
              <w:t>MEDIA</w:t>
            </w:r>
            <w:r w:rsidR="001934DD">
              <w:rPr>
                <w:b/>
                <w:bCs/>
                <w:sz w:val="26"/>
                <w:szCs w:val="26"/>
              </w:rPr>
              <w:t xml:space="preserve"> ADVISOR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671283" w:rsidP="001C79C7" w14:paraId="43084C67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C79C7" w:rsidP="001C79C7" w14:paraId="1BD71ED9" w14:textId="7817C5B3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B21693">
              <w:rPr>
                <w:sz w:val="22"/>
                <w:szCs w:val="22"/>
              </w:rPr>
              <w:t>February</w:t>
            </w:r>
            <w:r w:rsidRPr="00050013">
              <w:rPr>
                <w:sz w:val="22"/>
                <w:szCs w:val="22"/>
              </w:rPr>
              <w:t xml:space="preserve"> </w:t>
            </w:r>
            <w:r w:rsidR="00932C8D">
              <w:rPr>
                <w:sz w:val="22"/>
                <w:szCs w:val="22"/>
              </w:rPr>
              <w:t>27</w:t>
            </w:r>
            <w:r w:rsidRPr="00050013">
              <w:rPr>
                <w:sz w:val="22"/>
                <w:szCs w:val="22"/>
              </w:rPr>
              <w:t>, 201</w:t>
            </w:r>
            <w:r w:rsidR="008F37A3">
              <w:rPr>
                <w:sz w:val="22"/>
                <w:szCs w:val="22"/>
              </w:rPr>
              <w:t>9</w:t>
            </w:r>
            <w:r w:rsidRPr="00893C3B">
              <w:rPr>
                <w:sz w:val="22"/>
                <w:szCs w:val="22"/>
              </w:rPr>
              <w:t xml:space="preserve">—Federal Communications Commission Chairman Ajit Pai announced that </w:t>
            </w:r>
            <w:r w:rsidR="00B21693">
              <w:rPr>
                <w:sz w:val="22"/>
                <w:szCs w:val="22"/>
              </w:rPr>
              <w:t>Alex</w:t>
            </w:r>
            <w:r w:rsidR="002A6716">
              <w:rPr>
                <w:sz w:val="22"/>
                <w:szCs w:val="22"/>
              </w:rPr>
              <w:t>ander</w:t>
            </w:r>
            <w:r w:rsidR="00B21693">
              <w:rPr>
                <w:sz w:val="22"/>
                <w:szCs w:val="22"/>
              </w:rPr>
              <w:t xml:space="preserve"> Sanjenis</w:t>
            </w:r>
            <w:r>
              <w:rPr>
                <w:sz w:val="22"/>
                <w:szCs w:val="22"/>
              </w:rPr>
              <w:t xml:space="preserve"> will serve as his</w:t>
            </w:r>
            <w:r w:rsidR="007366F1">
              <w:rPr>
                <w:sz w:val="22"/>
                <w:szCs w:val="22"/>
              </w:rPr>
              <w:t xml:space="preserve"> acting</w:t>
            </w:r>
            <w:r w:rsidR="00B21693">
              <w:rPr>
                <w:sz w:val="22"/>
                <w:szCs w:val="22"/>
              </w:rPr>
              <w:t xml:space="preserve"> media</w:t>
            </w:r>
            <w:r>
              <w:rPr>
                <w:sz w:val="22"/>
                <w:szCs w:val="22"/>
              </w:rPr>
              <w:t xml:space="preserve"> advisor.  </w:t>
            </w:r>
            <w:r w:rsidR="00B21693">
              <w:rPr>
                <w:sz w:val="22"/>
                <w:szCs w:val="22"/>
              </w:rPr>
              <w:t>Mr</w:t>
            </w:r>
            <w:r>
              <w:rPr>
                <w:sz w:val="22"/>
                <w:szCs w:val="22"/>
              </w:rPr>
              <w:t xml:space="preserve">. </w:t>
            </w:r>
            <w:r w:rsidR="00B21693">
              <w:rPr>
                <w:sz w:val="22"/>
                <w:szCs w:val="22"/>
              </w:rPr>
              <w:t>Sanjenis</w:t>
            </w:r>
            <w:r>
              <w:rPr>
                <w:sz w:val="22"/>
                <w:szCs w:val="22"/>
              </w:rPr>
              <w:t xml:space="preserve"> replaces </w:t>
            </w:r>
            <w:r w:rsidR="00B21693">
              <w:rPr>
                <w:sz w:val="22"/>
                <w:szCs w:val="22"/>
              </w:rPr>
              <w:t xml:space="preserve">Alison </w:t>
            </w:r>
            <w:r w:rsidR="00F9049D">
              <w:rPr>
                <w:sz w:val="22"/>
                <w:szCs w:val="22"/>
              </w:rPr>
              <w:t xml:space="preserve">Nemeth </w:t>
            </w:r>
            <w:r w:rsidR="005E5A8A">
              <w:rPr>
                <w:sz w:val="22"/>
                <w:szCs w:val="22"/>
              </w:rPr>
              <w:t>Steger</w:t>
            </w:r>
            <w:r w:rsidR="00B21693">
              <w:rPr>
                <w:sz w:val="22"/>
                <w:szCs w:val="22"/>
              </w:rPr>
              <w:t xml:space="preserve">, who </w:t>
            </w:r>
            <w:r w:rsidR="009F4FC7">
              <w:rPr>
                <w:sz w:val="22"/>
                <w:szCs w:val="22"/>
              </w:rPr>
              <w:t>is departing</w:t>
            </w:r>
            <w:r w:rsidR="00B21693">
              <w:rPr>
                <w:sz w:val="22"/>
                <w:szCs w:val="22"/>
              </w:rPr>
              <w:t xml:space="preserve"> the FCC.</w:t>
            </w:r>
          </w:p>
          <w:p w:rsidR="001C79C7" w:rsidRPr="00333ECD" w:rsidP="001C79C7" w14:paraId="26C73B3B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33ECD" w:rsidRPr="00333ECD" w:rsidP="00333ECD" w14:paraId="44381C74" w14:textId="77777777">
            <w:pPr>
              <w:rPr>
                <w:sz w:val="22"/>
                <w:szCs w:val="22"/>
              </w:rPr>
            </w:pPr>
            <w:r w:rsidRPr="00333ECD">
              <w:rPr>
                <w:sz w:val="22"/>
                <w:szCs w:val="22"/>
              </w:rPr>
              <w:t xml:space="preserve">“I’m grateful that Alex has agreed to take on this </w:t>
            </w:r>
            <w:r w:rsidR="00F35FC0">
              <w:rPr>
                <w:sz w:val="22"/>
                <w:szCs w:val="22"/>
              </w:rPr>
              <w:t xml:space="preserve">important </w:t>
            </w:r>
            <w:r w:rsidRPr="00333ECD">
              <w:rPr>
                <w:sz w:val="22"/>
                <w:szCs w:val="22"/>
              </w:rPr>
              <w:t>role,” said Chairman Pai.</w:t>
            </w:r>
            <w:r>
              <w:rPr>
                <w:sz w:val="22"/>
                <w:szCs w:val="22"/>
              </w:rPr>
              <w:t xml:space="preserve">  </w:t>
            </w:r>
            <w:r w:rsidRPr="00333ECD">
              <w:rPr>
                <w:sz w:val="22"/>
                <w:szCs w:val="22"/>
              </w:rPr>
              <w:t xml:space="preserve">“His </w:t>
            </w:r>
            <w:r w:rsidR="00F35FC0">
              <w:rPr>
                <w:sz w:val="22"/>
                <w:szCs w:val="22"/>
              </w:rPr>
              <w:t xml:space="preserve">experience working </w:t>
            </w:r>
            <w:r w:rsidRPr="00333ECD">
              <w:rPr>
                <w:sz w:val="22"/>
                <w:szCs w:val="22"/>
              </w:rPr>
              <w:t xml:space="preserve">on </w:t>
            </w:r>
            <w:r w:rsidR="0055522A">
              <w:rPr>
                <w:sz w:val="22"/>
                <w:szCs w:val="22"/>
              </w:rPr>
              <w:t xml:space="preserve">a </w:t>
            </w:r>
            <w:r w:rsidRPr="00333ECD">
              <w:rPr>
                <w:sz w:val="22"/>
                <w:szCs w:val="22"/>
              </w:rPr>
              <w:t>broad range of issues</w:t>
            </w:r>
            <w:r w:rsidR="000B193D">
              <w:rPr>
                <w:sz w:val="22"/>
                <w:szCs w:val="22"/>
              </w:rPr>
              <w:t xml:space="preserve"> in the Media Bureau</w:t>
            </w:r>
            <w:r w:rsidRPr="00333ECD">
              <w:rPr>
                <w:sz w:val="22"/>
                <w:szCs w:val="22"/>
              </w:rPr>
              <w:t xml:space="preserve"> will be a tremendous asset as we continue </w:t>
            </w:r>
            <w:r w:rsidR="000B193D">
              <w:rPr>
                <w:sz w:val="22"/>
                <w:szCs w:val="22"/>
              </w:rPr>
              <w:t xml:space="preserve">our effort </w:t>
            </w:r>
            <w:r w:rsidRPr="00333ECD">
              <w:rPr>
                <w:sz w:val="22"/>
                <w:szCs w:val="22"/>
              </w:rPr>
              <w:t>to update our media rules to match the marke</w:t>
            </w:r>
            <w:r w:rsidRPr="00333ECD">
              <w:rPr>
                <w:sz w:val="22"/>
                <w:szCs w:val="22"/>
              </w:rPr>
              <w:t>tplace and</w:t>
            </w:r>
            <w:r w:rsidR="00F35FC0">
              <w:rPr>
                <w:sz w:val="22"/>
                <w:szCs w:val="22"/>
              </w:rPr>
              <w:t xml:space="preserve"> </w:t>
            </w:r>
            <w:r w:rsidRPr="00333ECD">
              <w:rPr>
                <w:sz w:val="22"/>
                <w:szCs w:val="22"/>
              </w:rPr>
              <w:t>technology of today.</w:t>
            </w:r>
            <w:r w:rsidR="00C36027">
              <w:rPr>
                <w:sz w:val="22"/>
                <w:szCs w:val="22"/>
              </w:rPr>
              <w:t xml:space="preserve">  I also would like to thank Alison for her outstanding work </w:t>
            </w:r>
            <w:r w:rsidR="00820FCC">
              <w:rPr>
                <w:sz w:val="22"/>
                <w:szCs w:val="22"/>
              </w:rPr>
              <w:t>on</w:t>
            </w:r>
            <w:r w:rsidR="00AB2561">
              <w:rPr>
                <w:sz w:val="22"/>
                <w:szCs w:val="22"/>
              </w:rPr>
              <w:t xml:space="preserve"> many complex proceedings over the last two years in my office</w:t>
            </w:r>
            <w:r w:rsidR="00820FCC">
              <w:rPr>
                <w:sz w:val="22"/>
                <w:szCs w:val="22"/>
              </w:rPr>
              <w:t xml:space="preserve"> and wish her all the best </w:t>
            </w:r>
            <w:r w:rsidR="00561591">
              <w:rPr>
                <w:sz w:val="22"/>
                <w:szCs w:val="22"/>
              </w:rPr>
              <w:t>as she leaves the Commission</w:t>
            </w:r>
            <w:r w:rsidR="00AB2561">
              <w:rPr>
                <w:sz w:val="22"/>
                <w:szCs w:val="22"/>
              </w:rPr>
              <w:t>.</w:t>
            </w:r>
            <w:r w:rsidRPr="00333ECD">
              <w:rPr>
                <w:sz w:val="22"/>
                <w:szCs w:val="22"/>
              </w:rPr>
              <w:t xml:space="preserve">” </w:t>
            </w:r>
          </w:p>
          <w:p w:rsidR="00333ECD" w:rsidRPr="00333ECD" w:rsidP="00333ECD" w14:paraId="37A855B3" w14:textId="77777777">
            <w:pPr>
              <w:rPr>
                <w:sz w:val="22"/>
                <w:szCs w:val="22"/>
              </w:rPr>
            </w:pPr>
          </w:p>
          <w:p w:rsidR="00333ECD" w:rsidRPr="00333ECD" w:rsidP="00333ECD" w14:paraId="4FEC7969" w14:textId="77777777">
            <w:pPr>
              <w:rPr>
                <w:sz w:val="22"/>
                <w:szCs w:val="22"/>
              </w:rPr>
            </w:pPr>
            <w:r w:rsidRPr="00333ECD">
              <w:rPr>
                <w:sz w:val="22"/>
                <w:szCs w:val="22"/>
              </w:rPr>
              <w:t xml:space="preserve">Mr. Sanjenis </w:t>
            </w:r>
            <w:r w:rsidR="00F9049D">
              <w:rPr>
                <w:sz w:val="22"/>
                <w:szCs w:val="22"/>
              </w:rPr>
              <w:t xml:space="preserve">currently serves as </w:t>
            </w:r>
            <w:r w:rsidR="00DD316F">
              <w:rPr>
                <w:sz w:val="22"/>
                <w:szCs w:val="22"/>
              </w:rPr>
              <w:t>a Legal Advisor in the front office of the Media Bureau</w:t>
            </w:r>
            <w:r w:rsidR="00F9049D">
              <w:rPr>
                <w:sz w:val="22"/>
                <w:szCs w:val="22"/>
              </w:rPr>
              <w:t xml:space="preserve">, and </w:t>
            </w:r>
            <w:r w:rsidRPr="00333ECD">
              <w:rPr>
                <w:sz w:val="22"/>
                <w:szCs w:val="22"/>
              </w:rPr>
              <w:t xml:space="preserve">previously served as a staff attorney in the Media Bureau’s Audio Division, where he focused on a wide range of broadcast policy issues including </w:t>
            </w:r>
            <w:r w:rsidR="00263EC7">
              <w:rPr>
                <w:sz w:val="22"/>
                <w:szCs w:val="22"/>
              </w:rPr>
              <w:t xml:space="preserve">the </w:t>
            </w:r>
            <w:r w:rsidRPr="00333ECD">
              <w:rPr>
                <w:sz w:val="22"/>
                <w:szCs w:val="22"/>
              </w:rPr>
              <w:t xml:space="preserve">licensing of translator, </w:t>
            </w:r>
            <w:r>
              <w:rPr>
                <w:sz w:val="22"/>
                <w:szCs w:val="22"/>
              </w:rPr>
              <w:t>noncommercial educational</w:t>
            </w:r>
            <w:r w:rsidRPr="00333ECD">
              <w:rPr>
                <w:sz w:val="22"/>
                <w:szCs w:val="22"/>
              </w:rPr>
              <w:t xml:space="preserve"> a</w:t>
            </w:r>
            <w:r w:rsidRPr="00333ECD">
              <w:rPr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 xml:space="preserve"> low power FM</w:t>
            </w:r>
            <w:r w:rsidRPr="00333ECD">
              <w:rPr>
                <w:sz w:val="22"/>
                <w:szCs w:val="22"/>
              </w:rPr>
              <w:t xml:space="preserve"> stations.  Mr. Sanjenis graduated from the University of Miami School of Law.  He earned his LLM from the American University Washington College of Law and received his undergraduate degree from Georgetown University.</w:t>
            </w:r>
          </w:p>
          <w:p w:rsidR="002951C6" w:rsidRPr="00333ECD" w:rsidP="00040127" w14:paraId="3DFA92A0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2951C6" w:rsidRPr="00333ECD" w:rsidP="00DA7B44" w14:paraId="50D7EA07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333ECD">
              <w:rPr>
                <w:sz w:val="22"/>
                <w:szCs w:val="22"/>
              </w:rPr>
              <w:t xml:space="preserve">The </w:t>
            </w:r>
            <w:r w:rsidRPr="00333ECD" w:rsidR="00B21693">
              <w:rPr>
                <w:sz w:val="22"/>
                <w:szCs w:val="22"/>
              </w:rPr>
              <w:t>media</w:t>
            </w:r>
            <w:r w:rsidRPr="00333ECD">
              <w:rPr>
                <w:sz w:val="22"/>
                <w:szCs w:val="22"/>
              </w:rPr>
              <w:t xml:space="preserve"> advisor adv</w:t>
            </w:r>
            <w:r w:rsidRPr="00333ECD">
              <w:rPr>
                <w:sz w:val="22"/>
                <w:szCs w:val="22"/>
              </w:rPr>
              <w:t xml:space="preserve">ises the Chairman on issues primarily covered by the </w:t>
            </w:r>
            <w:r w:rsidRPr="00333ECD" w:rsidR="00B21693">
              <w:rPr>
                <w:sz w:val="22"/>
                <w:szCs w:val="22"/>
              </w:rPr>
              <w:t xml:space="preserve">Media </w:t>
            </w:r>
            <w:r w:rsidRPr="00333ECD">
              <w:rPr>
                <w:sz w:val="22"/>
                <w:szCs w:val="22"/>
              </w:rPr>
              <w:t xml:space="preserve">Bureau.  The advisor and Bureau staff help lead the agency’s work on </w:t>
            </w:r>
            <w:r w:rsidRPr="00333ECD" w:rsidR="00B21693">
              <w:rPr>
                <w:sz w:val="22"/>
                <w:szCs w:val="22"/>
              </w:rPr>
              <w:t>promoting innovation in the media marketplace and the policy and licensing programs relating to the media industry, including cable television, broadcast television, and radio.</w:t>
            </w:r>
            <w:r w:rsidRPr="00333ECD" w:rsidR="00B2169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B21693" w:rsidRPr="00A225A9" w:rsidP="00DA7B44" w14:paraId="0639E996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 w14:paraId="76C2C733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bookmarkEnd w:id="0"/>
          <w:p w:rsidR="00E644FE" w:rsidP="00850E26" w14:paraId="2960FA1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>
              <w:rPr>
                <w:b/>
                <w:bCs/>
                <w:sz w:val="18"/>
                <w:szCs w:val="18"/>
              </w:rPr>
              <w:t>ice of Media Relations: (202) 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 w14:paraId="086658D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 w14:paraId="596ACA7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>
              <w:rPr>
                <w:b/>
                <w:bCs/>
                <w:sz w:val="18"/>
                <w:szCs w:val="18"/>
              </w:rPr>
              <w:t xml:space="preserve">(888) </w:t>
            </w:r>
            <w:r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 w14:paraId="70E6A81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 w14:paraId="5BCCAC7D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 w14:paraId="560221B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 w14:paraId="2AD4F979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 xml:space="preserve">This is an unofficial announcement of Commission </w:t>
            </w:r>
            <w:r w:rsidRPr="00986C92">
              <w:rPr>
                <w:bCs/>
                <w:i/>
                <w:sz w:val="18"/>
                <w:szCs w:val="18"/>
              </w:rPr>
              <w:t>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14:paraId="2F067E76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BF"/>
    <w:rsid w:val="00040127"/>
    <w:rsid w:val="00050013"/>
    <w:rsid w:val="000B193D"/>
    <w:rsid w:val="000D70E5"/>
    <w:rsid w:val="00123176"/>
    <w:rsid w:val="001934DD"/>
    <w:rsid w:val="001C79C7"/>
    <w:rsid w:val="00263EC7"/>
    <w:rsid w:val="00285C36"/>
    <w:rsid w:val="002951C6"/>
    <w:rsid w:val="002A6716"/>
    <w:rsid w:val="002D4ED4"/>
    <w:rsid w:val="00333ECD"/>
    <w:rsid w:val="003B39C6"/>
    <w:rsid w:val="00426518"/>
    <w:rsid w:val="00475A77"/>
    <w:rsid w:val="004A729A"/>
    <w:rsid w:val="004F0F1F"/>
    <w:rsid w:val="0055522A"/>
    <w:rsid w:val="00561591"/>
    <w:rsid w:val="005E5A8A"/>
    <w:rsid w:val="00671283"/>
    <w:rsid w:val="0069420F"/>
    <w:rsid w:val="006A7D75"/>
    <w:rsid w:val="006B0A70"/>
    <w:rsid w:val="006E4A76"/>
    <w:rsid w:val="00713FBD"/>
    <w:rsid w:val="007366F1"/>
    <w:rsid w:val="007528A5"/>
    <w:rsid w:val="007A44F8"/>
    <w:rsid w:val="00820FCC"/>
    <w:rsid w:val="00850E26"/>
    <w:rsid w:val="00893C3B"/>
    <w:rsid w:val="008A3940"/>
    <w:rsid w:val="008F37A3"/>
    <w:rsid w:val="00932C8D"/>
    <w:rsid w:val="00986C92"/>
    <w:rsid w:val="009F4FC7"/>
    <w:rsid w:val="00A225A9"/>
    <w:rsid w:val="00A72FBF"/>
    <w:rsid w:val="00AA3010"/>
    <w:rsid w:val="00AB2561"/>
    <w:rsid w:val="00B21693"/>
    <w:rsid w:val="00B57131"/>
    <w:rsid w:val="00BB4E29"/>
    <w:rsid w:val="00BD0C37"/>
    <w:rsid w:val="00C36027"/>
    <w:rsid w:val="00C953AC"/>
    <w:rsid w:val="00CC5E08"/>
    <w:rsid w:val="00D24C3D"/>
    <w:rsid w:val="00DA7B44"/>
    <w:rsid w:val="00DD316F"/>
    <w:rsid w:val="00E644FE"/>
    <w:rsid w:val="00EE0E90"/>
    <w:rsid w:val="00F35FC0"/>
    <w:rsid w:val="00F61155"/>
    <w:rsid w:val="00F67C4B"/>
    <w:rsid w:val="00F9049D"/>
    <w:rsid w:val="00FF232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320E21F-74D4-4839-9C18-7C861D75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B75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