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958DCB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3B6CB7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 w:rsidRPr="00F814A6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26316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6A7722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0D36D01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A099E9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FF232D" w:rsidRPr="008A3940" w:rsidP="00BB4E29" w14:paraId="4E162840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31302D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B60683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C8AE0B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D7B" w:rsidP="00831D7B" w14:paraId="06DBCB6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D97685">
              <w:rPr>
                <w:b/>
                <w:sz w:val="26"/>
                <w:szCs w:val="26"/>
              </w:rPr>
              <w:t>STREAMLINE</w:t>
            </w:r>
            <w:r w:rsidR="009F23C3">
              <w:rPr>
                <w:b/>
                <w:sz w:val="26"/>
                <w:szCs w:val="26"/>
              </w:rPr>
              <w:t>S</w:t>
            </w:r>
            <w:r w:rsidR="00D97685">
              <w:rPr>
                <w:b/>
                <w:sz w:val="26"/>
                <w:szCs w:val="26"/>
              </w:rPr>
              <w:t xml:space="preserve"> </w:t>
            </w:r>
            <w:r w:rsidR="002A7A6A">
              <w:rPr>
                <w:b/>
                <w:sz w:val="26"/>
                <w:szCs w:val="26"/>
              </w:rPr>
              <w:t xml:space="preserve">REAUTHORIZATION PROCESS FOR </w:t>
            </w:r>
            <w:r w:rsidR="00D97685">
              <w:rPr>
                <w:b/>
                <w:sz w:val="26"/>
                <w:szCs w:val="26"/>
              </w:rPr>
              <w:t xml:space="preserve">TELEVISION SATELLITE STATIONS </w:t>
            </w:r>
          </w:p>
          <w:p w:rsidR="00831D7B" w:rsidRPr="003E703E" w:rsidP="00831D7B" w14:paraId="39174972" w14:textId="77777777">
            <w:pPr>
              <w:tabs>
                <w:tab w:val="left" w:pos="8625"/>
              </w:tabs>
              <w:jc w:val="center"/>
              <w:rPr>
                <w:b/>
                <w:bCs/>
                <w:sz w:val="12"/>
                <w:szCs w:val="12"/>
              </w:rPr>
            </w:pPr>
          </w:p>
          <w:p w:rsidR="0073655E" w:rsidP="00A7168C" w14:paraId="4D696D22" w14:textId="77777777">
            <w:pPr>
              <w:tabs>
                <w:tab w:val="left" w:pos="8625"/>
              </w:tabs>
              <w:jc w:val="center"/>
              <w:rPr>
                <w:b/>
                <w:sz w:val="26"/>
                <w:szCs w:val="26"/>
              </w:rPr>
            </w:pPr>
            <w:r w:rsidRPr="00707E8C">
              <w:rPr>
                <w:b/>
                <w:bCs/>
                <w:i/>
              </w:rPr>
              <w:t>Action is Part of the FCC’s Modernization of Media Regulation Initiative</w:t>
            </w:r>
          </w:p>
          <w:p w:rsidR="00F61155" w:rsidRPr="00831D7B" w:rsidP="0073655E" w14:paraId="608C9F92" w14:textId="77777777">
            <w:pPr>
              <w:tabs>
                <w:tab w:val="left" w:pos="8625"/>
              </w:tabs>
              <w:jc w:val="center"/>
              <w:rPr>
                <w:b/>
                <w:sz w:val="22"/>
                <w:szCs w:val="26"/>
              </w:rPr>
            </w:pPr>
            <w:r w:rsidRPr="00831D7B">
              <w:rPr>
                <w:b/>
                <w:sz w:val="22"/>
                <w:szCs w:val="26"/>
              </w:rPr>
              <w:t xml:space="preserve"> </w:t>
            </w:r>
          </w:p>
          <w:p w:rsidR="009066B9" w:rsidRPr="009B30C8" w:rsidP="00753858" w14:paraId="0DD2854D" w14:textId="4D3E4E1A">
            <w:pPr>
              <w:rPr>
                <w:sz w:val="22"/>
                <w:szCs w:val="22"/>
              </w:rPr>
            </w:pPr>
            <w:r w:rsidRPr="009B30C8">
              <w:rPr>
                <w:sz w:val="22"/>
                <w:szCs w:val="22"/>
              </w:rPr>
              <w:t xml:space="preserve">WASHINGTON, </w:t>
            </w:r>
            <w:r w:rsidRPr="009B30C8" w:rsidR="00D97685">
              <w:rPr>
                <w:sz w:val="22"/>
                <w:szCs w:val="22"/>
              </w:rPr>
              <w:t xml:space="preserve">March </w:t>
            </w:r>
            <w:r w:rsidR="009F23C3">
              <w:rPr>
                <w:sz w:val="22"/>
                <w:szCs w:val="22"/>
              </w:rPr>
              <w:t>1</w:t>
            </w:r>
            <w:r w:rsidR="00A363C3">
              <w:rPr>
                <w:sz w:val="22"/>
                <w:szCs w:val="22"/>
              </w:rPr>
              <w:t>2</w:t>
            </w:r>
            <w:r w:rsidRPr="009B30C8" w:rsidR="0070589A">
              <w:rPr>
                <w:sz w:val="22"/>
                <w:szCs w:val="22"/>
              </w:rPr>
              <w:t>, 201</w:t>
            </w:r>
            <w:r w:rsidR="009F23C3">
              <w:rPr>
                <w:sz w:val="22"/>
                <w:szCs w:val="22"/>
              </w:rPr>
              <w:t>9</w:t>
            </w:r>
            <w:r w:rsidRPr="009B30C8" w:rsidR="00D861EE">
              <w:rPr>
                <w:sz w:val="22"/>
                <w:szCs w:val="22"/>
              </w:rPr>
              <w:t>—</w:t>
            </w:r>
            <w:r w:rsidRPr="009B30C8" w:rsidR="00BA1283">
              <w:rPr>
                <w:sz w:val="22"/>
                <w:szCs w:val="22"/>
              </w:rPr>
              <w:t xml:space="preserve">The Federal Communications Commission today </w:t>
            </w:r>
            <w:r w:rsidR="004B155A">
              <w:rPr>
                <w:sz w:val="22"/>
                <w:szCs w:val="22"/>
              </w:rPr>
              <w:t>eliminat</w:t>
            </w:r>
            <w:r w:rsidR="00254067">
              <w:rPr>
                <w:sz w:val="22"/>
                <w:szCs w:val="22"/>
              </w:rPr>
              <w:t>ed</w:t>
            </w:r>
            <w:r w:rsidR="004B155A">
              <w:rPr>
                <w:sz w:val="22"/>
                <w:szCs w:val="22"/>
              </w:rPr>
              <w:t xml:space="preserve"> unnecessary regulatory expense and delay by streamlining</w:t>
            </w:r>
            <w:r w:rsidRPr="009B30C8" w:rsidR="009B30C8">
              <w:rPr>
                <w:sz w:val="22"/>
                <w:szCs w:val="22"/>
              </w:rPr>
              <w:t xml:space="preserve"> the process for reauthorizing television satellite stations when they are assigned or transferred</w:t>
            </w:r>
            <w:r w:rsidRPr="009B30C8" w:rsidR="00782433">
              <w:rPr>
                <w:sz w:val="22"/>
                <w:szCs w:val="22"/>
              </w:rPr>
              <w:t>.</w:t>
            </w:r>
            <w:r w:rsidR="00D63711">
              <w:rPr>
                <w:sz w:val="22"/>
                <w:szCs w:val="22"/>
              </w:rPr>
              <w:t xml:space="preserve">  </w:t>
            </w:r>
            <w:r w:rsidR="009156C2">
              <w:rPr>
                <w:sz w:val="22"/>
                <w:szCs w:val="22"/>
              </w:rPr>
              <w:t>As a result of the vote adopting this item, the proposal will be removed from the agenda of the FCC’s March Open Meeting.</w:t>
            </w:r>
          </w:p>
          <w:p w:rsidR="009066B9" w:rsidP="00753858" w14:paraId="6050859B" w14:textId="77777777">
            <w:pPr>
              <w:rPr>
                <w:sz w:val="22"/>
                <w:szCs w:val="22"/>
              </w:rPr>
            </w:pPr>
          </w:p>
          <w:p w:rsidR="00D751E6" w:rsidP="00C50E8F" w14:paraId="0C2272B7" w14:textId="16D53A5A">
            <w:pPr>
              <w:rPr>
                <w:sz w:val="22"/>
                <w:szCs w:val="22"/>
              </w:rPr>
            </w:pPr>
            <w:r w:rsidRPr="00733EC4">
              <w:rPr>
                <w:sz w:val="22"/>
                <w:szCs w:val="22"/>
              </w:rPr>
              <w:t>Television satellite stations are full-power terrestrial broadcast stations that generally retransmit some or a</w:t>
            </w:r>
            <w:r w:rsidR="007A6CEE">
              <w:rPr>
                <w:sz w:val="22"/>
                <w:szCs w:val="22"/>
              </w:rPr>
              <w:t>ll of the programming of a parent station</w:t>
            </w:r>
            <w:r>
              <w:rPr>
                <w:sz w:val="22"/>
                <w:szCs w:val="22"/>
              </w:rPr>
              <w:t xml:space="preserve">.  </w:t>
            </w:r>
            <w:r w:rsidR="00F76B6B">
              <w:rPr>
                <w:sz w:val="22"/>
                <w:szCs w:val="22"/>
              </w:rPr>
              <w:t xml:space="preserve">Stations that the Commission has authorized as satellites </w:t>
            </w:r>
            <w:r w:rsidRPr="00733EC4">
              <w:rPr>
                <w:sz w:val="22"/>
                <w:szCs w:val="22"/>
              </w:rPr>
              <w:t>are excepted fr</w:t>
            </w:r>
            <w:r w:rsidR="007A6CEE">
              <w:rPr>
                <w:sz w:val="22"/>
                <w:szCs w:val="22"/>
              </w:rPr>
              <w:t>om the</w:t>
            </w:r>
            <w:r>
              <w:rPr>
                <w:sz w:val="22"/>
                <w:szCs w:val="22"/>
              </w:rPr>
              <w:t xml:space="preserve"> </w:t>
            </w:r>
            <w:r w:rsidR="00173A17">
              <w:rPr>
                <w:sz w:val="22"/>
                <w:szCs w:val="22"/>
              </w:rPr>
              <w:t>broadcast</w:t>
            </w:r>
            <w:r>
              <w:rPr>
                <w:sz w:val="22"/>
                <w:szCs w:val="22"/>
              </w:rPr>
              <w:t xml:space="preserve"> own</w:t>
            </w:r>
            <w:r w:rsidR="00CE766A">
              <w:rPr>
                <w:sz w:val="22"/>
                <w:szCs w:val="22"/>
              </w:rPr>
              <w:t>ership limits</w:t>
            </w:r>
            <w:r w:rsidR="000A2512">
              <w:rPr>
                <w:sz w:val="22"/>
                <w:szCs w:val="22"/>
              </w:rPr>
              <w:t xml:space="preserve">, </w:t>
            </w:r>
            <w:r w:rsidR="002C029B">
              <w:rPr>
                <w:sz w:val="22"/>
                <w:szCs w:val="22"/>
              </w:rPr>
              <w:t>most notably</w:t>
            </w:r>
            <w:r w:rsidRPr="000A2512" w:rsidR="000A2512">
              <w:rPr>
                <w:sz w:val="22"/>
                <w:szCs w:val="22"/>
              </w:rPr>
              <w:t xml:space="preserve"> the local television ownership rule</w:t>
            </w:r>
            <w:r w:rsidR="00E75875">
              <w:rPr>
                <w:sz w:val="22"/>
                <w:szCs w:val="22"/>
              </w:rPr>
              <w:t xml:space="preserve">.  </w:t>
            </w:r>
            <w:r w:rsidR="007A6CEE">
              <w:rPr>
                <w:sz w:val="22"/>
                <w:szCs w:val="22"/>
              </w:rPr>
              <w:t xml:space="preserve">If </w:t>
            </w:r>
            <w:r w:rsidR="00173A17">
              <w:rPr>
                <w:sz w:val="22"/>
                <w:szCs w:val="22"/>
              </w:rPr>
              <w:t>a satellite station is</w:t>
            </w:r>
            <w:r w:rsidRPr="00733EC4" w:rsidR="007A6CEE">
              <w:rPr>
                <w:sz w:val="22"/>
                <w:szCs w:val="22"/>
              </w:rPr>
              <w:t xml:space="preserve"> </w:t>
            </w:r>
            <w:r w:rsidR="007A6CEE">
              <w:rPr>
                <w:sz w:val="22"/>
                <w:szCs w:val="22"/>
              </w:rPr>
              <w:t>assigned</w:t>
            </w:r>
            <w:r w:rsidRPr="00733EC4" w:rsidR="007A6CEE">
              <w:rPr>
                <w:sz w:val="22"/>
                <w:szCs w:val="22"/>
              </w:rPr>
              <w:t xml:space="preserve"> or transfer</w:t>
            </w:r>
            <w:r w:rsidR="007A6CEE">
              <w:rPr>
                <w:sz w:val="22"/>
                <w:szCs w:val="22"/>
              </w:rPr>
              <w:t xml:space="preserve">red </w:t>
            </w:r>
            <w:r w:rsidRPr="00733EC4" w:rsidR="007A6CEE">
              <w:rPr>
                <w:sz w:val="22"/>
                <w:szCs w:val="22"/>
              </w:rPr>
              <w:t>to another owner</w:t>
            </w:r>
            <w:r w:rsidR="00CC5722">
              <w:rPr>
                <w:sz w:val="22"/>
                <w:szCs w:val="22"/>
              </w:rPr>
              <w:t xml:space="preserve"> and the new owner wishes to continue operating the station as a satellite, the new owner must seek reauthorization</w:t>
            </w:r>
            <w:r w:rsidR="007A6CEE">
              <w:rPr>
                <w:sz w:val="22"/>
                <w:szCs w:val="22"/>
              </w:rPr>
              <w:t xml:space="preserve">, </w:t>
            </w:r>
            <w:r w:rsidR="00CC5722">
              <w:rPr>
                <w:sz w:val="22"/>
                <w:szCs w:val="22"/>
              </w:rPr>
              <w:t xml:space="preserve">a process </w:t>
            </w:r>
            <w:r w:rsidR="00535979">
              <w:rPr>
                <w:sz w:val="22"/>
                <w:szCs w:val="22"/>
              </w:rPr>
              <w:t>that</w:t>
            </w:r>
            <w:r w:rsidR="001C0AFC">
              <w:rPr>
                <w:sz w:val="22"/>
                <w:szCs w:val="22"/>
              </w:rPr>
              <w:t xml:space="preserve"> until today</w:t>
            </w:r>
            <w:r w:rsidR="007A6CEE">
              <w:rPr>
                <w:sz w:val="22"/>
                <w:szCs w:val="22"/>
              </w:rPr>
              <w:t xml:space="preserve"> req</w:t>
            </w:r>
            <w:r w:rsidR="00B86B5A">
              <w:rPr>
                <w:sz w:val="22"/>
                <w:szCs w:val="22"/>
              </w:rPr>
              <w:t>uire</w:t>
            </w:r>
            <w:r w:rsidR="009F23C3">
              <w:rPr>
                <w:sz w:val="22"/>
                <w:szCs w:val="22"/>
              </w:rPr>
              <w:t>d</w:t>
            </w:r>
            <w:r w:rsidR="007A6CEE">
              <w:rPr>
                <w:sz w:val="22"/>
                <w:szCs w:val="22"/>
              </w:rPr>
              <w:t xml:space="preserve"> the same evidentiary s</w:t>
            </w:r>
            <w:r w:rsidRPr="00733EC4" w:rsidR="007A6CEE">
              <w:rPr>
                <w:sz w:val="22"/>
                <w:szCs w:val="22"/>
              </w:rPr>
              <w:t xml:space="preserve">howing </w:t>
            </w:r>
            <w:r w:rsidR="00274924">
              <w:rPr>
                <w:sz w:val="22"/>
                <w:szCs w:val="22"/>
              </w:rPr>
              <w:t>necessary</w:t>
            </w:r>
            <w:r w:rsidRPr="00733EC4" w:rsidR="00274924">
              <w:rPr>
                <w:sz w:val="22"/>
                <w:szCs w:val="22"/>
              </w:rPr>
              <w:t xml:space="preserve"> </w:t>
            </w:r>
            <w:r w:rsidRPr="00733EC4" w:rsidR="007A6CEE">
              <w:rPr>
                <w:sz w:val="22"/>
                <w:szCs w:val="22"/>
              </w:rPr>
              <w:t>for an initial authorization</w:t>
            </w:r>
            <w:r w:rsidRPr="00733EC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D751E6" w:rsidP="00C50E8F" w14:paraId="20977D12" w14:textId="77777777">
            <w:pPr>
              <w:rPr>
                <w:sz w:val="22"/>
                <w:szCs w:val="22"/>
              </w:rPr>
            </w:pPr>
          </w:p>
          <w:p w:rsidR="00D2075D" w:rsidRPr="00535979" w:rsidP="00C50E8F" w14:paraId="6EA5E3EB" w14:textId="6DA4B1C0">
            <w:pPr>
              <w:rPr>
                <w:sz w:val="22"/>
                <w:szCs w:val="22"/>
              </w:rPr>
            </w:pPr>
            <w:r w:rsidRPr="00535979">
              <w:rPr>
                <w:sz w:val="22"/>
                <w:szCs w:val="22"/>
              </w:rPr>
              <w:t xml:space="preserve">Today’s </w:t>
            </w:r>
            <w:r w:rsidR="009156C2">
              <w:rPr>
                <w:sz w:val="22"/>
                <w:szCs w:val="22"/>
              </w:rPr>
              <w:t>action</w:t>
            </w:r>
            <w:r w:rsidRPr="00535979" w:rsidR="009156C2">
              <w:rPr>
                <w:sz w:val="22"/>
                <w:szCs w:val="22"/>
              </w:rPr>
              <w:t xml:space="preserve"> </w:t>
            </w:r>
            <w:r w:rsidRPr="00535979" w:rsidR="00E33576">
              <w:rPr>
                <w:sz w:val="22"/>
                <w:szCs w:val="22"/>
              </w:rPr>
              <w:t>reduces the costs and burdens of</w:t>
            </w:r>
            <w:r w:rsidRPr="00535979" w:rsidR="00D751E6">
              <w:rPr>
                <w:sz w:val="22"/>
                <w:szCs w:val="22"/>
              </w:rPr>
              <w:t xml:space="preserve"> this reauthorization</w:t>
            </w:r>
            <w:r w:rsidRPr="00535979" w:rsidR="00C50E8F">
              <w:rPr>
                <w:sz w:val="22"/>
                <w:szCs w:val="22"/>
              </w:rPr>
              <w:t xml:space="preserve"> process </w:t>
            </w:r>
            <w:r w:rsidRPr="00535979" w:rsidR="00E33576">
              <w:rPr>
                <w:sz w:val="22"/>
                <w:szCs w:val="22"/>
              </w:rPr>
              <w:t>by</w:t>
            </w:r>
            <w:r w:rsidRPr="00535979" w:rsidR="0062314A">
              <w:rPr>
                <w:sz w:val="22"/>
                <w:szCs w:val="22"/>
              </w:rPr>
              <w:t xml:space="preserve"> permit</w:t>
            </w:r>
            <w:r w:rsidRPr="00535979" w:rsidR="00E33576">
              <w:rPr>
                <w:sz w:val="22"/>
                <w:szCs w:val="22"/>
              </w:rPr>
              <w:t>tin</w:t>
            </w:r>
            <w:r w:rsidRPr="00535979" w:rsidR="00E270EC">
              <w:rPr>
                <w:sz w:val="22"/>
                <w:szCs w:val="22"/>
              </w:rPr>
              <w:t xml:space="preserve">g </w:t>
            </w:r>
            <w:r w:rsidRPr="00535979" w:rsidR="0062314A">
              <w:rPr>
                <w:sz w:val="22"/>
                <w:szCs w:val="22"/>
              </w:rPr>
              <w:t xml:space="preserve">assignment </w:t>
            </w:r>
            <w:r w:rsidRPr="00535979" w:rsidR="00E270EC">
              <w:rPr>
                <w:sz w:val="22"/>
                <w:szCs w:val="22"/>
              </w:rPr>
              <w:t>and</w:t>
            </w:r>
            <w:r w:rsidRPr="00535979" w:rsidR="0062314A">
              <w:rPr>
                <w:sz w:val="22"/>
                <w:szCs w:val="22"/>
              </w:rPr>
              <w:t xml:space="preserve"> transfer applica</w:t>
            </w:r>
            <w:r w:rsidRPr="00535979" w:rsidR="00E270EC">
              <w:rPr>
                <w:sz w:val="22"/>
                <w:szCs w:val="22"/>
              </w:rPr>
              <w:t>nts</w:t>
            </w:r>
            <w:r w:rsidRPr="00535979" w:rsidR="0062314A">
              <w:rPr>
                <w:sz w:val="22"/>
                <w:szCs w:val="22"/>
              </w:rPr>
              <w:t xml:space="preserve"> to use streamlined procedures whe</w:t>
            </w:r>
            <w:r w:rsidRPr="00535979" w:rsidR="00E270EC">
              <w:rPr>
                <w:sz w:val="22"/>
                <w:szCs w:val="22"/>
              </w:rPr>
              <w:t>n</w:t>
            </w:r>
            <w:r w:rsidRPr="00535979" w:rsidR="0062314A">
              <w:rPr>
                <w:sz w:val="22"/>
                <w:szCs w:val="22"/>
              </w:rPr>
              <w:t xml:space="preserve"> there has been no material change in the </w:t>
            </w:r>
            <w:r w:rsidR="00126782">
              <w:rPr>
                <w:sz w:val="22"/>
                <w:szCs w:val="22"/>
              </w:rPr>
              <w:t xml:space="preserve">underlying </w:t>
            </w:r>
            <w:r w:rsidRPr="00535979" w:rsidR="0062314A">
              <w:rPr>
                <w:sz w:val="22"/>
                <w:szCs w:val="22"/>
              </w:rPr>
              <w:t xml:space="preserve">circumstances </w:t>
            </w:r>
            <w:r w:rsidR="00274924">
              <w:rPr>
                <w:sz w:val="22"/>
                <w:szCs w:val="22"/>
              </w:rPr>
              <w:t>supporting</w:t>
            </w:r>
            <w:r w:rsidRPr="00535979" w:rsidR="0062314A">
              <w:rPr>
                <w:sz w:val="22"/>
                <w:szCs w:val="22"/>
              </w:rPr>
              <w:t xml:space="preserve"> </w:t>
            </w:r>
            <w:r w:rsidR="00D717E4">
              <w:rPr>
                <w:sz w:val="22"/>
                <w:szCs w:val="22"/>
              </w:rPr>
              <w:t>the</w:t>
            </w:r>
            <w:r w:rsidRPr="00535979" w:rsidR="0062314A">
              <w:rPr>
                <w:sz w:val="22"/>
                <w:szCs w:val="22"/>
              </w:rPr>
              <w:t xml:space="preserve"> </w:t>
            </w:r>
            <w:r w:rsidRPr="00535979" w:rsidR="00E33576">
              <w:rPr>
                <w:sz w:val="22"/>
                <w:szCs w:val="22"/>
              </w:rPr>
              <w:t xml:space="preserve">satellite </w:t>
            </w:r>
            <w:r w:rsidRPr="00535979" w:rsidR="0062314A">
              <w:rPr>
                <w:sz w:val="22"/>
                <w:szCs w:val="22"/>
              </w:rPr>
              <w:t>station’s existing authorization</w:t>
            </w:r>
            <w:r w:rsidRPr="00535979" w:rsidR="00675A6C">
              <w:rPr>
                <w:sz w:val="22"/>
                <w:szCs w:val="22"/>
              </w:rPr>
              <w:t xml:space="preserve">.  </w:t>
            </w:r>
            <w:r w:rsidR="00BC74A5">
              <w:rPr>
                <w:sz w:val="22"/>
                <w:szCs w:val="22"/>
              </w:rPr>
              <w:t>To make a streamlined showing, applicants must</w:t>
            </w:r>
            <w:r w:rsidRPr="00535979" w:rsidR="00182A51">
              <w:rPr>
                <w:sz w:val="22"/>
                <w:szCs w:val="22"/>
              </w:rPr>
              <w:t>:</w:t>
            </w:r>
            <w:r w:rsidRPr="00535979" w:rsidR="0062314A">
              <w:rPr>
                <w:sz w:val="22"/>
                <w:szCs w:val="22"/>
              </w:rPr>
              <w:t xml:space="preserve"> </w:t>
            </w:r>
            <w:r w:rsidRPr="00535979" w:rsidR="00675A6C">
              <w:rPr>
                <w:sz w:val="22"/>
                <w:szCs w:val="22"/>
              </w:rPr>
              <w:t>(1) certify that th</w:t>
            </w:r>
            <w:r w:rsidRPr="00535979" w:rsidR="00182A51">
              <w:rPr>
                <w:sz w:val="22"/>
                <w:szCs w:val="22"/>
              </w:rPr>
              <w:t xml:space="preserve">e </w:t>
            </w:r>
            <w:r w:rsidR="00126782">
              <w:rPr>
                <w:sz w:val="22"/>
                <w:szCs w:val="22"/>
              </w:rPr>
              <w:t xml:space="preserve">underlying </w:t>
            </w:r>
            <w:r w:rsidRPr="00535979" w:rsidR="00182A51">
              <w:rPr>
                <w:sz w:val="22"/>
                <w:szCs w:val="22"/>
              </w:rPr>
              <w:t xml:space="preserve">circumstances </w:t>
            </w:r>
            <w:r w:rsidR="00BC74A5">
              <w:rPr>
                <w:sz w:val="22"/>
                <w:szCs w:val="22"/>
              </w:rPr>
              <w:t xml:space="preserve">supporting the satellite’s existing authorization </w:t>
            </w:r>
            <w:r w:rsidRPr="00535979" w:rsidR="00182A51">
              <w:rPr>
                <w:sz w:val="22"/>
                <w:szCs w:val="22"/>
              </w:rPr>
              <w:t>have not materially changed</w:t>
            </w:r>
            <w:r w:rsidRPr="00535979" w:rsidR="00675A6C">
              <w:rPr>
                <w:sz w:val="22"/>
                <w:szCs w:val="22"/>
              </w:rPr>
              <w:t xml:space="preserve">, and (2) provide a copy of the most recent written </w:t>
            </w:r>
            <w:r w:rsidR="00126782">
              <w:rPr>
                <w:sz w:val="22"/>
                <w:szCs w:val="22"/>
              </w:rPr>
              <w:t xml:space="preserve">Commission </w:t>
            </w:r>
            <w:r w:rsidRPr="00535979" w:rsidR="00675A6C">
              <w:rPr>
                <w:sz w:val="22"/>
                <w:szCs w:val="22"/>
              </w:rPr>
              <w:t>decision granting th</w:t>
            </w:r>
            <w:r w:rsidRPr="00535979" w:rsidR="00182A51">
              <w:rPr>
                <w:sz w:val="22"/>
                <w:szCs w:val="22"/>
              </w:rPr>
              <w:t xml:space="preserve">e </w:t>
            </w:r>
            <w:r w:rsidR="00126782">
              <w:rPr>
                <w:sz w:val="22"/>
                <w:szCs w:val="22"/>
              </w:rPr>
              <w:t>existing</w:t>
            </w:r>
            <w:r w:rsidRPr="00535979" w:rsidR="00182A51">
              <w:rPr>
                <w:sz w:val="22"/>
                <w:szCs w:val="22"/>
              </w:rPr>
              <w:t xml:space="preserve"> satellite</w:t>
            </w:r>
            <w:r w:rsidRPr="00535979" w:rsidR="00675A6C">
              <w:rPr>
                <w:sz w:val="22"/>
                <w:szCs w:val="22"/>
              </w:rPr>
              <w:t xml:space="preserve"> authorization.  </w:t>
            </w:r>
            <w:r w:rsidRPr="00535979" w:rsidR="00535979">
              <w:rPr>
                <w:sz w:val="22"/>
                <w:szCs w:val="22"/>
              </w:rPr>
              <w:t>Any parties that object to a reauthorization request w</w:t>
            </w:r>
            <w:r w:rsidR="00126782">
              <w:rPr>
                <w:sz w:val="22"/>
                <w:szCs w:val="22"/>
              </w:rPr>
              <w:t>ill</w:t>
            </w:r>
            <w:r w:rsidRPr="00535979" w:rsidR="00535979">
              <w:rPr>
                <w:sz w:val="22"/>
                <w:szCs w:val="22"/>
              </w:rPr>
              <w:t xml:space="preserve"> have the same opportunities as before to file a petition to deny or</w:t>
            </w:r>
            <w:r w:rsidR="00126782">
              <w:rPr>
                <w:sz w:val="22"/>
                <w:szCs w:val="22"/>
              </w:rPr>
              <w:t xml:space="preserve"> </w:t>
            </w:r>
            <w:r w:rsidRPr="00535979" w:rsidR="00535979">
              <w:rPr>
                <w:sz w:val="22"/>
                <w:szCs w:val="22"/>
              </w:rPr>
              <w:t xml:space="preserve">informal </w:t>
            </w:r>
            <w:r w:rsidR="00126782">
              <w:rPr>
                <w:sz w:val="22"/>
                <w:szCs w:val="22"/>
              </w:rPr>
              <w:t>comment</w:t>
            </w:r>
            <w:r w:rsidR="00BC74A5">
              <w:rPr>
                <w:sz w:val="22"/>
                <w:szCs w:val="22"/>
              </w:rPr>
              <w:t>s</w:t>
            </w:r>
            <w:r w:rsidRPr="00535979" w:rsidR="00535979">
              <w:rPr>
                <w:sz w:val="22"/>
                <w:szCs w:val="22"/>
              </w:rPr>
              <w:t>.</w:t>
            </w:r>
          </w:p>
          <w:p w:rsidR="00D2075D" w:rsidP="00753858" w14:paraId="6D259A0A" w14:textId="77777777">
            <w:pPr>
              <w:rPr>
                <w:sz w:val="22"/>
                <w:szCs w:val="22"/>
              </w:rPr>
            </w:pPr>
          </w:p>
          <w:p w:rsidR="001C453E" w:rsidRPr="001C453E" w:rsidP="001C453E" w14:paraId="56937295" w14:textId="5F078628">
            <w:pPr>
              <w:rPr>
                <w:sz w:val="22"/>
                <w:szCs w:val="22"/>
              </w:rPr>
            </w:pPr>
            <w:r w:rsidRPr="001C453E">
              <w:rPr>
                <w:sz w:val="22"/>
                <w:szCs w:val="22"/>
              </w:rPr>
              <w:t xml:space="preserve">Action by the Commission March </w:t>
            </w:r>
            <w:r w:rsidR="009156C2">
              <w:rPr>
                <w:sz w:val="22"/>
                <w:szCs w:val="22"/>
              </w:rPr>
              <w:t>11</w:t>
            </w:r>
            <w:r w:rsidRPr="001C453E">
              <w:rPr>
                <w:sz w:val="22"/>
                <w:szCs w:val="22"/>
              </w:rPr>
              <w:t>, 201</w:t>
            </w:r>
            <w:r w:rsidR="009116C2">
              <w:rPr>
                <w:sz w:val="22"/>
                <w:szCs w:val="22"/>
              </w:rPr>
              <w:t>9</w:t>
            </w:r>
            <w:r w:rsidRPr="001C453E">
              <w:rPr>
                <w:sz w:val="22"/>
                <w:szCs w:val="22"/>
              </w:rPr>
              <w:t xml:space="preserve"> by </w:t>
            </w:r>
            <w:r w:rsidR="00E80B72">
              <w:rPr>
                <w:sz w:val="22"/>
                <w:szCs w:val="22"/>
              </w:rPr>
              <w:t xml:space="preserve">Report and </w:t>
            </w:r>
            <w:r w:rsidRPr="006D466C" w:rsidR="00E80B72">
              <w:rPr>
                <w:sz w:val="22"/>
                <w:szCs w:val="22"/>
              </w:rPr>
              <w:t>Order</w:t>
            </w:r>
            <w:r w:rsidRPr="006D466C">
              <w:rPr>
                <w:sz w:val="22"/>
                <w:szCs w:val="22"/>
              </w:rPr>
              <w:t xml:space="preserve"> (FCC 1</w:t>
            </w:r>
            <w:r w:rsidRPr="006D466C" w:rsidR="009116C2">
              <w:rPr>
                <w:sz w:val="22"/>
                <w:szCs w:val="22"/>
              </w:rPr>
              <w:t>9</w:t>
            </w:r>
            <w:r w:rsidRPr="006D466C">
              <w:rPr>
                <w:sz w:val="22"/>
                <w:szCs w:val="22"/>
              </w:rPr>
              <w:t>-</w:t>
            </w:r>
            <w:r w:rsidRPr="006D466C" w:rsidR="007E52A3">
              <w:rPr>
                <w:sz w:val="22"/>
                <w:szCs w:val="22"/>
              </w:rPr>
              <w:t>17</w:t>
            </w:r>
            <w:r w:rsidRPr="006D466C">
              <w:rPr>
                <w:sz w:val="22"/>
                <w:szCs w:val="22"/>
              </w:rPr>
              <w:t xml:space="preserve">). </w:t>
            </w:r>
            <w:r w:rsidR="006D466C">
              <w:rPr>
                <w:sz w:val="22"/>
                <w:szCs w:val="22"/>
              </w:rPr>
              <w:t xml:space="preserve"> </w:t>
            </w:r>
            <w:r w:rsidRPr="006D466C">
              <w:rPr>
                <w:sz w:val="22"/>
                <w:szCs w:val="22"/>
              </w:rPr>
              <w:t>Chairman Pai, Commissioners O’Rielly, Carr</w:t>
            </w:r>
            <w:r w:rsidRPr="006D466C" w:rsidR="00B474AE">
              <w:rPr>
                <w:sz w:val="22"/>
                <w:szCs w:val="22"/>
              </w:rPr>
              <w:t xml:space="preserve">, </w:t>
            </w:r>
            <w:r w:rsidRPr="006D466C">
              <w:rPr>
                <w:sz w:val="22"/>
                <w:szCs w:val="22"/>
              </w:rPr>
              <w:t>Rosenworcel</w:t>
            </w:r>
            <w:r w:rsidRPr="006D466C" w:rsidR="00B474AE">
              <w:rPr>
                <w:sz w:val="22"/>
                <w:szCs w:val="22"/>
              </w:rPr>
              <w:t>, Starks</w:t>
            </w:r>
            <w:r w:rsidRPr="006D466C">
              <w:rPr>
                <w:sz w:val="22"/>
                <w:szCs w:val="22"/>
              </w:rPr>
              <w:t xml:space="preserve"> approving.  Commissioner </w:t>
            </w:r>
            <w:r w:rsidRPr="006D466C" w:rsidR="009156C2">
              <w:rPr>
                <w:sz w:val="22"/>
                <w:szCs w:val="22"/>
              </w:rPr>
              <w:t>O’Rielly</w:t>
            </w:r>
            <w:r w:rsidRPr="006D466C" w:rsidR="009156C2">
              <w:rPr>
                <w:sz w:val="22"/>
                <w:szCs w:val="22"/>
              </w:rPr>
              <w:t xml:space="preserve"> </w:t>
            </w:r>
            <w:r w:rsidRPr="006D466C" w:rsidR="009156C2">
              <w:rPr>
                <w:sz w:val="22"/>
                <w:szCs w:val="22"/>
              </w:rPr>
              <w:t xml:space="preserve"> issuing a </w:t>
            </w:r>
            <w:r w:rsidRPr="006D466C">
              <w:rPr>
                <w:sz w:val="22"/>
                <w:szCs w:val="22"/>
              </w:rPr>
              <w:t>separate statement.</w:t>
            </w:r>
          </w:p>
          <w:p w:rsidR="001C453E" w:rsidRPr="001C453E" w:rsidP="001C453E" w14:paraId="719FAF31" w14:textId="77777777">
            <w:pPr>
              <w:rPr>
                <w:sz w:val="22"/>
                <w:szCs w:val="22"/>
              </w:rPr>
            </w:pPr>
          </w:p>
          <w:p w:rsidR="001C453E" w:rsidRPr="001C453E" w:rsidP="001C453E" w14:paraId="1610EEAD" w14:textId="77777777">
            <w:pPr>
              <w:rPr>
                <w:sz w:val="22"/>
                <w:szCs w:val="22"/>
              </w:rPr>
            </w:pPr>
            <w:r w:rsidRPr="001C453E">
              <w:rPr>
                <w:sz w:val="22"/>
                <w:szCs w:val="22"/>
              </w:rPr>
              <w:t xml:space="preserve">MB Docket No. 18-63; MB Docket No. 17-105 </w:t>
            </w:r>
          </w:p>
          <w:p w:rsidR="00BD19E8" w:rsidRPr="003E019D" w:rsidP="00DA7B44" w14:paraId="22A130B3" w14:textId="7777777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:rsidR="004F0F1F" w:rsidRPr="004A729A" w:rsidP="00850E26" w14:paraId="1CD6124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897B55" w:rsidRPr="0080486B" w:rsidP="00897B55" w14:paraId="5B88F48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7B55" w:rsidRPr="00EE0E90" w:rsidP="00897B55" w14:paraId="301ACA9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897B55" w:rsidRPr="0069420F" w:rsidP="00897B55" w14:paraId="0EDB0F59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:rsidR="00EE0E90" w:rsidRPr="0069420F" w:rsidP="00850E26" w14:paraId="04E892EA" w14:textId="77777777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D24C3D" w:rsidRPr="007528A5" w14:paraId="11186426" w14:textId="77777777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1E004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7B38CDE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072C77B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2C502B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2FF5384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 w14:paraId="2BEC92C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A"/>
    <w:rsid w:val="000049CC"/>
    <w:rsid w:val="00015239"/>
    <w:rsid w:val="00015297"/>
    <w:rsid w:val="000227AF"/>
    <w:rsid w:val="00024671"/>
    <w:rsid w:val="0002500C"/>
    <w:rsid w:val="000264B0"/>
    <w:rsid w:val="000311FC"/>
    <w:rsid w:val="00040127"/>
    <w:rsid w:val="000540B7"/>
    <w:rsid w:val="0007018B"/>
    <w:rsid w:val="000772D4"/>
    <w:rsid w:val="00081232"/>
    <w:rsid w:val="0008751C"/>
    <w:rsid w:val="00090DB7"/>
    <w:rsid w:val="00091E65"/>
    <w:rsid w:val="00091F3E"/>
    <w:rsid w:val="00096D4A"/>
    <w:rsid w:val="000A2512"/>
    <w:rsid w:val="000A38EA"/>
    <w:rsid w:val="000B3633"/>
    <w:rsid w:val="000C1E47"/>
    <w:rsid w:val="000C26F3"/>
    <w:rsid w:val="000C336D"/>
    <w:rsid w:val="000C5771"/>
    <w:rsid w:val="000C7F50"/>
    <w:rsid w:val="000E046D"/>
    <w:rsid w:val="000E049E"/>
    <w:rsid w:val="000F1C99"/>
    <w:rsid w:val="00107855"/>
    <w:rsid w:val="0010799B"/>
    <w:rsid w:val="00115850"/>
    <w:rsid w:val="00117DB2"/>
    <w:rsid w:val="00120E0E"/>
    <w:rsid w:val="00123ED2"/>
    <w:rsid w:val="00125BE0"/>
    <w:rsid w:val="00126782"/>
    <w:rsid w:val="00126826"/>
    <w:rsid w:val="00136DE5"/>
    <w:rsid w:val="00142C13"/>
    <w:rsid w:val="00142ECD"/>
    <w:rsid w:val="001466A7"/>
    <w:rsid w:val="00152776"/>
    <w:rsid w:val="00153222"/>
    <w:rsid w:val="001577D3"/>
    <w:rsid w:val="00165FB0"/>
    <w:rsid w:val="00166FF1"/>
    <w:rsid w:val="001733A6"/>
    <w:rsid w:val="00173A17"/>
    <w:rsid w:val="00182909"/>
    <w:rsid w:val="00182A51"/>
    <w:rsid w:val="001865A9"/>
    <w:rsid w:val="0018745F"/>
    <w:rsid w:val="00187DB2"/>
    <w:rsid w:val="00190742"/>
    <w:rsid w:val="001917F6"/>
    <w:rsid w:val="00194023"/>
    <w:rsid w:val="001B20BB"/>
    <w:rsid w:val="001C0AFC"/>
    <w:rsid w:val="001C2262"/>
    <w:rsid w:val="001C4370"/>
    <w:rsid w:val="001C453E"/>
    <w:rsid w:val="001C64B8"/>
    <w:rsid w:val="001C677A"/>
    <w:rsid w:val="001D3779"/>
    <w:rsid w:val="001D61AC"/>
    <w:rsid w:val="001F0469"/>
    <w:rsid w:val="00203A98"/>
    <w:rsid w:val="00206EDD"/>
    <w:rsid w:val="00211789"/>
    <w:rsid w:val="0021247E"/>
    <w:rsid w:val="0021333E"/>
    <w:rsid w:val="002146F6"/>
    <w:rsid w:val="00227C78"/>
    <w:rsid w:val="0023093D"/>
    <w:rsid w:val="00231C32"/>
    <w:rsid w:val="00240345"/>
    <w:rsid w:val="002421F0"/>
    <w:rsid w:val="002428CD"/>
    <w:rsid w:val="00247274"/>
    <w:rsid w:val="00254067"/>
    <w:rsid w:val="00257B83"/>
    <w:rsid w:val="00266966"/>
    <w:rsid w:val="00270C8B"/>
    <w:rsid w:val="00271960"/>
    <w:rsid w:val="00274924"/>
    <w:rsid w:val="002750D3"/>
    <w:rsid w:val="00276AC6"/>
    <w:rsid w:val="00294C0C"/>
    <w:rsid w:val="002A0934"/>
    <w:rsid w:val="002A70B2"/>
    <w:rsid w:val="002A7A6A"/>
    <w:rsid w:val="002B1013"/>
    <w:rsid w:val="002C029B"/>
    <w:rsid w:val="002D03E5"/>
    <w:rsid w:val="002D626C"/>
    <w:rsid w:val="002E3F1D"/>
    <w:rsid w:val="002E582D"/>
    <w:rsid w:val="002F3187"/>
    <w:rsid w:val="002F31D0"/>
    <w:rsid w:val="00300359"/>
    <w:rsid w:val="003017C1"/>
    <w:rsid w:val="00302608"/>
    <w:rsid w:val="00310211"/>
    <w:rsid w:val="0031773E"/>
    <w:rsid w:val="00324AA4"/>
    <w:rsid w:val="00333871"/>
    <w:rsid w:val="00347716"/>
    <w:rsid w:val="003506E1"/>
    <w:rsid w:val="00367982"/>
    <w:rsid w:val="00370568"/>
    <w:rsid w:val="003727E3"/>
    <w:rsid w:val="00377D43"/>
    <w:rsid w:val="00385A93"/>
    <w:rsid w:val="003910F1"/>
    <w:rsid w:val="00396BE6"/>
    <w:rsid w:val="003A3C67"/>
    <w:rsid w:val="003B0193"/>
    <w:rsid w:val="003B094F"/>
    <w:rsid w:val="003C010A"/>
    <w:rsid w:val="003C5C0F"/>
    <w:rsid w:val="003C740C"/>
    <w:rsid w:val="003E019D"/>
    <w:rsid w:val="003E42FC"/>
    <w:rsid w:val="003E5991"/>
    <w:rsid w:val="003E703E"/>
    <w:rsid w:val="003F344A"/>
    <w:rsid w:val="00403FF0"/>
    <w:rsid w:val="00415993"/>
    <w:rsid w:val="00415F0D"/>
    <w:rsid w:val="0042046D"/>
    <w:rsid w:val="0042116E"/>
    <w:rsid w:val="004211D3"/>
    <w:rsid w:val="00425AEF"/>
    <w:rsid w:val="00426518"/>
    <w:rsid w:val="00427B06"/>
    <w:rsid w:val="00441F59"/>
    <w:rsid w:val="00444E07"/>
    <w:rsid w:val="00444FA9"/>
    <w:rsid w:val="00463F88"/>
    <w:rsid w:val="00473E9C"/>
    <w:rsid w:val="00480099"/>
    <w:rsid w:val="004836FD"/>
    <w:rsid w:val="00497858"/>
    <w:rsid w:val="004A729A"/>
    <w:rsid w:val="004B155A"/>
    <w:rsid w:val="004B4FEA"/>
    <w:rsid w:val="004B7647"/>
    <w:rsid w:val="004C0ADA"/>
    <w:rsid w:val="004C433E"/>
    <w:rsid w:val="004C4512"/>
    <w:rsid w:val="004C4F36"/>
    <w:rsid w:val="004D3D85"/>
    <w:rsid w:val="004D5806"/>
    <w:rsid w:val="004E2BD8"/>
    <w:rsid w:val="004E4ED7"/>
    <w:rsid w:val="004E50C7"/>
    <w:rsid w:val="004F0F1F"/>
    <w:rsid w:val="004F29AF"/>
    <w:rsid w:val="005022AA"/>
    <w:rsid w:val="00504845"/>
    <w:rsid w:val="0050757F"/>
    <w:rsid w:val="005124FA"/>
    <w:rsid w:val="00514346"/>
    <w:rsid w:val="00516AD2"/>
    <w:rsid w:val="0052455F"/>
    <w:rsid w:val="005301DC"/>
    <w:rsid w:val="0053091E"/>
    <w:rsid w:val="005345E0"/>
    <w:rsid w:val="00535979"/>
    <w:rsid w:val="00543E94"/>
    <w:rsid w:val="00545CA7"/>
    <w:rsid w:val="00545DAE"/>
    <w:rsid w:val="005460C3"/>
    <w:rsid w:val="00555684"/>
    <w:rsid w:val="00571B83"/>
    <w:rsid w:val="00575A00"/>
    <w:rsid w:val="00575DB9"/>
    <w:rsid w:val="0058673C"/>
    <w:rsid w:val="005A66D1"/>
    <w:rsid w:val="005A7972"/>
    <w:rsid w:val="005B17E7"/>
    <w:rsid w:val="005B2643"/>
    <w:rsid w:val="005B4ABE"/>
    <w:rsid w:val="005C43D7"/>
    <w:rsid w:val="005D17FD"/>
    <w:rsid w:val="005D2253"/>
    <w:rsid w:val="005E199A"/>
    <w:rsid w:val="005E1C5F"/>
    <w:rsid w:val="005F0D55"/>
    <w:rsid w:val="005F183E"/>
    <w:rsid w:val="005F6695"/>
    <w:rsid w:val="00600DDA"/>
    <w:rsid w:val="00604211"/>
    <w:rsid w:val="00607BEB"/>
    <w:rsid w:val="006100BD"/>
    <w:rsid w:val="00610F92"/>
    <w:rsid w:val="00612262"/>
    <w:rsid w:val="00613498"/>
    <w:rsid w:val="00617B94"/>
    <w:rsid w:val="00620BED"/>
    <w:rsid w:val="0062314A"/>
    <w:rsid w:val="00623D07"/>
    <w:rsid w:val="0063090D"/>
    <w:rsid w:val="00632A27"/>
    <w:rsid w:val="00640BFE"/>
    <w:rsid w:val="006415B4"/>
    <w:rsid w:val="00641ABF"/>
    <w:rsid w:val="00644E3D"/>
    <w:rsid w:val="006451AB"/>
    <w:rsid w:val="00651B9E"/>
    <w:rsid w:val="00651E9C"/>
    <w:rsid w:val="00652019"/>
    <w:rsid w:val="0065580A"/>
    <w:rsid w:val="00655B8F"/>
    <w:rsid w:val="00657EC9"/>
    <w:rsid w:val="00665633"/>
    <w:rsid w:val="00671796"/>
    <w:rsid w:val="00672613"/>
    <w:rsid w:val="00674C86"/>
    <w:rsid w:val="00675A6C"/>
    <w:rsid w:val="0068015E"/>
    <w:rsid w:val="00683A67"/>
    <w:rsid w:val="006861AB"/>
    <w:rsid w:val="00686B89"/>
    <w:rsid w:val="0069420F"/>
    <w:rsid w:val="006A2FC5"/>
    <w:rsid w:val="006A3169"/>
    <w:rsid w:val="006A7D75"/>
    <w:rsid w:val="006B0A70"/>
    <w:rsid w:val="006B3B98"/>
    <w:rsid w:val="006B4C98"/>
    <w:rsid w:val="006B606A"/>
    <w:rsid w:val="006B700A"/>
    <w:rsid w:val="006C33AF"/>
    <w:rsid w:val="006D02D5"/>
    <w:rsid w:val="006D05E9"/>
    <w:rsid w:val="006D3AB5"/>
    <w:rsid w:val="006D466C"/>
    <w:rsid w:val="006D5D22"/>
    <w:rsid w:val="006E0324"/>
    <w:rsid w:val="006E4A76"/>
    <w:rsid w:val="006E6380"/>
    <w:rsid w:val="006F1DBD"/>
    <w:rsid w:val="00700556"/>
    <w:rsid w:val="0070589A"/>
    <w:rsid w:val="00707E8C"/>
    <w:rsid w:val="00714D65"/>
    <w:rsid w:val="007167DD"/>
    <w:rsid w:val="007235FB"/>
    <w:rsid w:val="0072478B"/>
    <w:rsid w:val="00733EC4"/>
    <w:rsid w:val="0073414D"/>
    <w:rsid w:val="0073655E"/>
    <w:rsid w:val="00746925"/>
    <w:rsid w:val="0075235E"/>
    <w:rsid w:val="007528A5"/>
    <w:rsid w:val="00753858"/>
    <w:rsid w:val="007568D4"/>
    <w:rsid w:val="007732CC"/>
    <w:rsid w:val="00774079"/>
    <w:rsid w:val="00774162"/>
    <w:rsid w:val="0077752B"/>
    <w:rsid w:val="00782433"/>
    <w:rsid w:val="00793D6F"/>
    <w:rsid w:val="00794090"/>
    <w:rsid w:val="00794941"/>
    <w:rsid w:val="00794F9D"/>
    <w:rsid w:val="007A44F8"/>
    <w:rsid w:val="007A6CEE"/>
    <w:rsid w:val="007C46F8"/>
    <w:rsid w:val="007D21BF"/>
    <w:rsid w:val="007D3E8F"/>
    <w:rsid w:val="007E14B6"/>
    <w:rsid w:val="007E52A3"/>
    <w:rsid w:val="007F3677"/>
    <w:rsid w:val="007F3C12"/>
    <w:rsid w:val="007F5205"/>
    <w:rsid w:val="007F7388"/>
    <w:rsid w:val="00801673"/>
    <w:rsid w:val="0080486B"/>
    <w:rsid w:val="008107CF"/>
    <w:rsid w:val="00817805"/>
    <w:rsid w:val="008215E7"/>
    <w:rsid w:val="00825E4B"/>
    <w:rsid w:val="00830FC6"/>
    <w:rsid w:val="00831D7B"/>
    <w:rsid w:val="00847C1A"/>
    <w:rsid w:val="00850E26"/>
    <w:rsid w:val="00855DA0"/>
    <w:rsid w:val="00865EAA"/>
    <w:rsid w:val="00866F06"/>
    <w:rsid w:val="008728F5"/>
    <w:rsid w:val="0087499A"/>
    <w:rsid w:val="00877300"/>
    <w:rsid w:val="008824C2"/>
    <w:rsid w:val="008960E4"/>
    <w:rsid w:val="00897B55"/>
    <w:rsid w:val="008A3940"/>
    <w:rsid w:val="008A4EF1"/>
    <w:rsid w:val="008B0865"/>
    <w:rsid w:val="008B13C9"/>
    <w:rsid w:val="008B1B95"/>
    <w:rsid w:val="008C228B"/>
    <w:rsid w:val="008C248C"/>
    <w:rsid w:val="008C53BD"/>
    <w:rsid w:val="008C5432"/>
    <w:rsid w:val="008C7BF1"/>
    <w:rsid w:val="008D00D6"/>
    <w:rsid w:val="008D0DCB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78D8"/>
    <w:rsid w:val="0090231D"/>
    <w:rsid w:val="009066B9"/>
    <w:rsid w:val="009116C2"/>
    <w:rsid w:val="00912024"/>
    <w:rsid w:val="009156C2"/>
    <w:rsid w:val="00916D2E"/>
    <w:rsid w:val="00930843"/>
    <w:rsid w:val="009324D7"/>
    <w:rsid w:val="0093373C"/>
    <w:rsid w:val="00934A93"/>
    <w:rsid w:val="009400C6"/>
    <w:rsid w:val="00955320"/>
    <w:rsid w:val="00961620"/>
    <w:rsid w:val="00972350"/>
    <w:rsid w:val="009734B6"/>
    <w:rsid w:val="0098096F"/>
    <w:rsid w:val="0098437A"/>
    <w:rsid w:val="00986C92"/>
    <w:rsid w:val="00986F96"/>
    <w:rsid w:val="00993C47"/>
    <w:rsid w:val="009972BC"/>
    <w:rsid w:val="009A11C3"/>
    <w:rsid w:val="009B024B"/>
    <w:rsid w:val="009B30C8"/>
    <w:rsid w:val="009B364D"/>
    <w:rsid w:val="009B4B16"/>
    <w:rsid w:val="009C3F09"/>
    <w:rsid w:val="009C4E61"/>
    <w:rsid w:val="009D0A00"/>
    <w:rsid w:val="009D14E3"/>
    <w:rsid w:val="009D1681"/>
    <w:rsid w:val="009D6520"/>
    <w:rsid w:val="009E510E"/>
    <w:rsid w:val="009E54A1"/>
    <w:rsid w:val="009F23C3"/>
    <w:rsid w:val="009F4E25"/>
    <w:rsid w:val="009F5B1F"/>
    <w:rsid w:val="009F6649"/>
    <w:rsid w:val="00A159FF"/>
    <w:rsid w:val="00A213AC"/>
    <w:rsid w:val="00A225A9"/>
    <w:rsid w:val="00A35DFD"/>
    <w:rsid w:val="00A363C3"/>
    <w:rsid w:val="00A60D76"/>
    <w:rsid w:val="00A702DF"/>
    <w:rsid w:val="00A7056F"/>
    <w:rsid w:val="00A7168C"/>
    <w:rsid w:val="00A775A3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C07D5"/>
    <w:rsid w:val="00AC0A38"/>
    <w:rsid w:val="00AC23F4"/>
    <w:rsid w:val="00AC4E0E"/>
    <w:rsid w:val="00AC517B"/>
    <w:rsid w:val="00AD0D19"/>
    <w:rsid w:val="00AE651D"/>
    <w:rsid w:val="00AE7814"/>
    <w:rsid w:val="00AF051B"/>
    <w:rsid w:val="00AF1902"/>
    <w:rsid w:val="00B037A2"/>
    <w:rsid w:val="00B31870"/>
    <w:rsid w:val="00B320B8"/>
    <w:rsid w:val="00B34725"/>
    <w:rsid w:val="00B35EE2"/>
    <w:rsid w:val="00B36DEF"/>
    <w:rsid w:val="00B474AE"/>
    <w:rsid w:val="00B52106"/>
    <w:rsid w:val="00B569E1"/>
    <w:rsid w:val="00B57131"/>
    <w:rsid w:val="00B62F2C"/>
    <w:rsid w:val="00B727C9"/>
    <w:rsid w:val="00B735C8"/>
    <w:rsid w:val="00B75DD1"/>
    <w:rsid w:val="00B76A63"/>
    <w:rsid w:val="00B8190C"/>
    <w:rsid w:val="00B86B5A"/>
    <w:rsid w:val="00B917B0"/>
    <w:rsid w:val="00BA1283"/>
    <w:rsid w:val="00BA32FF"/>
    <w:rsid w:val="00BA6350"/>
    <w:rsid w:val="00BB037D"/>
    <w:rsid w:val="00BB4E29"/>
    <w:rsid w:val="00BB74C9"/>
    <w:rsid w:val="00BC1B80"/>
    <w:rsid w:val="00BC3AB6"/>
    <w:rsid w:val="00BC5E01"/>
    <w:rsid w:val="00BC6EE2"/>
    <w:rsid w:val="00BC74A5"/>
    <w:rsid w:val="00BD19E8"/>
    <w:rsid w:val="00BD397D"/>
    <w:rsid w:val="00BD4273"/>
    <w:rsid w:val="00BF3BFE"/>
    <w:rsid w:val="00C01D3D"/>
    <w:rsid w:val="00C126DA"/>
    <w:rsid w:val="00C13060"/>
    <w:rsid w:val="00C13424"/>
    <w:rsid w:val="00C205B5"/>
    <w:rsid w:val="00C208FE"/>
    <w:rsid w:val="00C22062"/>
    <w:rsid w:val="00C432E4"/>
    <w:rsid w:val="00C50E8F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93C25"/>
    <w:rsid w:val="00CA2879"/>
    <w:rsid w:val="00CB2201"/>
    <w:rsid w:val="00CB5CBD"/>
    <w:rsid w:val="00CB7C1A"/>
    <w:rsid w:val="00CB7D8B"/>
    <w:rsid w:val="00CC52CA"/>
    <w:rsid w:val="00CC5722"/>
    <w:rsid w:val="00CC5E08"/>
    <w:rsid w:val="00CD4954"/>
    <w:rsid w:val="00CE14FD"/>
    <w:rsid w:val="00CE2E3C"/>
    <w:rsid w:val="00CE766A"/>
    <w:rsid w:val="00CF0638"/>
    <w:rsid w:val="00CF6860"/>
    <w:rsid w:val="00CF73B8"/>
    <w:rsid w:val="00D02AC6"/>
    <w:rsid w:val="00D03F0C"/>
    <w:rsid w:val="00D04312"/>
    <w:rsid w:val="00D1494A"/>
    <w:rsid w:val="00D16A7F"/>
    <w:rsid w:val="00D16AD2"/>
    <w:rsid w:val="00D202EB"/>
    <w:rsid w:val="00D2075D"/>
    <w:rsid w:val="00D21027"/>
    <w:rsid w:val="00D22596"/>
    <w:rsid w:val="00D22691"/>
    <w:rsid w:val="00D24C3D"/>
    <w:rsid w:val="00D37F43"/>
    <w:rsid w:val="00D46CB1"/>
    <w:rsid w:val="00D63711"/>
    <w:rsid w:val="00D66C21"/>
    <w:rsid w:val="00D717E4"/>
    <w:rsid w:val="00D721E0"/>
    <w:rsid w:val="00D723F0"/>
    <w:rsid w:val="00D751E6"/>
    <w:rsid w:val="00D8133F"/>
    <w:rsid w:val="00D83110"/>
    <w:rsid w:val="00D8426A"/>
    <w:rsid w:val="00D861EE"/>
    <w:rsid w:val="00D906E5"/>
    <w:rsid w:val="00D95B05"/>
    <w:rsid w:val="00D97685"/>
    <w:rsid w:val="00D97E2D"/>
    <w:rsid w:val="00DA103D"/>
    <w:rsid w:val="00DA45D3"/>
    <w:rsid w:val="00DA4772"/>
    <w:rsid w:val="00DA7B44"/>
    <w:rsid w:val="00DA7C56"/>
    <w:rsid w:val="00DB2667"/>
    <w:rsid w:val="00DB4730"/>
    <w:rsid w:val="00DB67B7"/>
    <w:rsid w:val="00DB73E4"/>
    <w:rsid w:val="00DC15A9"/>
    <w:rsid w:val="00DC40AA"/>
    <w:rsid w:val="00DD1481"/>
    <w:rsid w:val="00DD1750"/>
    <w:rsid w:val="00DE0C93"/>
    <w:rsid w:val="00DE6A57"/>
    <w:rsid w:val="00E0344E"/>
    <w:rsid w:val="00E15EB3"/>
    <w:rsid w:val="00E16F42"/>
    <w:rsid w:val="00E270EC"/>
    <w:rsid w:val="00E31563"/>
    <w:rsid w:val="00E33576"/>
    <w:rsid w:val="00E349AA"/>
    <w:rsid w:val="00E34A57"/>
    <w:rsid w:val="00E41390"/>
    <w:rsid w:val="00E41CA0"/>
    <w:rsid w:val="00E4366B"/>
    <w:rsid w:val="00E50A4A"/>
    <w:rsid w:val="00E56647"/>
    <w:rsid w:val="00E6034F"/>
    <w:rsid w:val="00E606DE"/>
    <w:rsid w:val="00E644FE"/>
    <w:rsid w:val="00E6571A"/>
    <w:rsid w:val="00E72733"/>
    <w:rsid w:val="00E742FA"/>
    <w:rsid w:val="00E75875"/>
    <w:rsid w:val="00E76816"/>
    <w:rsid w:val="00E80B72"/>
    <w:rsid w:val="00E83DBF"/>
    <w:rsid w:val="00E87C13"/>
    <w:rsid w:val="00E94CD9"/>
    <w:rsid w:val="00E9568B"/>
    <w:rsid w:val="00EA151A"/>
    <w:rsid w:val="00EA1A76"/>
    <w:rsid w:val="00EA290B"/>
    <w:rsid w:val="00EB58BE"/>
    <w:rsid w:val="00ED5053"/>
    <w:rsid w:val="00EE0996"/>
    <w:rsid w:val="00EE0E90"/>
    <w:rsid w:val="00EF0D49"/>
    <w:rsid w:val="00EF3BCA"/>
    <w:rsid w:val="00EF729B"/>
    <w:rsid w:val="00EF74FA"/>
    <w:rsid w:val="00F00D5D"/>
    <w:rsid w:val="00F01B0D"/>
    <w:rsid w:val="00F024C0"/>
    <w:rsid w:val="00F05C0C"/>
    <w:rsid w:val="00F1035E"/>
    <w:rsid w:val="00F1238F"/>
    <w:rsid w:val="00F16485"/>
    <w:rsid w:val="00F228ED"/>
    <w:rsid w:val="00F25662"/>
    <w:rsid w:val="00F26E31"/>
    <w:rsid w:val="00F27C6C"/>
    <w:rsid w:val="00F34A8D"/>
    <w:rsid w:val="00F46CA2"/>
    <w:rsid w:val="00F50579"/>
    <w:rsid w:val="00F50D25"/>
    <w:rsid w:val="00F535D8"/>
    <w:rsid w:val="00F61155"/>
    <w:rsid w:val="00F63FBF"/>
    <w:rsid w:val="00F64C15"/>
    <w:rsid w:val="00F676AC"/>
    <w:rsid w:val="00F708E3"/>
    <w:rsid w:val="00F72E30"/>
    <w:rsid w:val="00F74A1B"/>
    <w:rsid w:val="00F76561"/>
    <w:rsid w:val="00F76B6B"/>
    <w:rsid w:val="00F81456"/>
    <w:rsid w:val="00F814A6"/>
    <w:rsid w:val="00F81602"/>
    <w:rsid w:val="00F84736"/>
    <w:rsid w:val="00F90AD1"/>
    <w:rsid w:val="00FA33AF"/>
    <w:rsid w:val="00FB60BB"/>
    <w:rsid w:val="00FC5F7F"/>
    <w:rsid w:val="00FC6871"/>
    <w:rsid w:val="00FC6C29"/>
    <w:rsid w:val="00FD58E0"/>
    <w:rsid w:val="00FD71AE"/>
    <w:rsid w:val="00FE0198"/>
    <w:rsid w:val="00FE27E4"/>
    <w:rsid w:val="00FE3A7C"/>
    <w:rsid w:val="00FE71BF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6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