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RPr="00302C62" w:rsidP="00E03A98" w14:paraId="78588D2A" w14:textId="11B54842">
      <w:pPr>
        <w:suppressAutoHyphens/>
        <w:jc w:val="center"/>
        <w:outlineLvl w:val="0"/>
        <w:rPr>
          <w:b/>
          <w:szCs w:val="24"/>
        </w:rPr>
      </w:pPr>
      <w:r w:rsidRPr="00302C62">
        <w:rPr>
          <w:noProof/>
          <w:szCs w:val="24"/>
        </w:rPr>
        <w:drawing>
          <wp:anchor distT="0" distB="0" distL="114300" distR="114300" simplePos="0" relativeHeight="251658240" behindDoc="1" locked="0" layoutInCell="1" allowOverlap="1">
            <wp:simplePos x="0" y="0"/>
            <wp:positionH relativeFrom="column">
              <wp:posOffset>635</wp:posOffset>
            </wp:positionH>
            <wp:positionV relativeFrom="paragraph">
              <wp:posOffset>59055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1649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C62">
        <w:rPr>
          <w:b/>
          <w:szCs w:val="24"/>
        </w:rPr>
        <w:t>FEDERAL COMMUNICATIONS COMMISSION</w:t>
      </w:r>
    </w:p>
    <w:p w:rsidR="00E03A98" w:rsidRPr="00302C62" w:rsidP="00E03A98" w14:paraId="782C807C" w14:textId="638F762B">
      <w:pPr>
        <w:pStyle w:val="Header"/>
        <w:tabs>
          <w:tab w:val="clear" w:pos="4320"/>
          <w:tab w:val="clear" w:pos="8640"/>
        </w:tabs>
        <w:jc w:val="center"/>
        <w:rPr>
          <w:b/>
          <w:szCs w:val="24"/>
        </w:rPr>
      </w:pPr>
      <w:r w:rsidRPr="00302C62">
        <w:rPr>
          <w:b/>
          <w:szCs w:val="24"/>
        </w:rPr>
        <w:t>ENFORCEMENT BUREAU</w:t>
      </w:r>
    </w:p>
    <w:p w:rsidR="006C6C0D" w:rsidRPr="00302C62" w:rsidP="00E03A98" w14:paraId="5E4A1B8B" w14:textId="77777777">
      <w:pPr>
        <w:pStyle w:val="Header"/>
        <w:tabs>
          <w:tab w:val="clear" w:pos="4320"/>
          <w:tab w:val="clear" w:pos="8640"/>
        </w:tabs>
        <w:jc w:val="center"/>
        <w:rPr>
          <w:b/>
          <w:szCs w:val="24"/>
        </w:rPr>
      </w:pPr>
      <w:r w:rsidRPr="00302C62">
        <w:rPr>
          <w:b/>
          <w:szCs w:val="24"/>
        </w:rPr>
        <w:t>REGION ONE</w:t>
      </w:r>
    </w:p>
    <w:p w:rsidR="006C6C0D" w:rsidRPr="00302C62" w:rsidP="00302C62" w14:paraId="5C0F7F22" w14:textId="77777777">
      <w:pPr>
        <w:pStyle w:val="Header"/>
        <w:tabs>
          <w:tab w:val="clear" w:pos="4320"/>
          <w:tab w:val="clear" w:pos="8640"/>
        </w:tabs>
        <w:ind w:firstLine="720"/>
        <w:rPr>
          <w:szCs w:val="24"/>
        </w:rPr>
      </w:pPr>
    </w:p>
    <w:p w:rsidR="00402017" w:rsidRPr="00302C62" w:rsidP="00402017" w14:paraId="14020C3E" w14:textId="77777777">
      <w:pPr>
        <w:suppressAutoHyphens/>
        <w:jc w:val="center"/>
        <w:outlineLvl w:val="0"/>
        <w:rPr>
          <w:snapToGrid/>
          <w:szCs w:val="24"/>
        </w:rPr>
      </w:pPr>
      <w:r w:rsidRPr="00302C62">
        <w:rPr>
          <w:szCs w:val="24"/>
        </w:rPr>
        <w:t>Columbia Regional Office</w:t>
      </w:r>
    </w:p>
    <w:p w:rsidR="00402017" w:rsidRPr="00302C62" w:rsidP="00402017" w14:paraId="2D9C54C1" w14:textId="77777777">
      <w:pPr>
        <w:suppressAutoHyphens/>
        <w:jc w:val="center"/>
        <w:outlineLvl w:val="0"/>
        <w:rPr>
          <w:szCs w:val="24"/>
        </w:rPr>
      </w:pPr>
      <w:r w:rsidRPr="00302C62">
        <w:rPr>
          <w:szCs w:val="24"/>
        </w:rPr>
        <w:t>9050 Junction Drive</w:t>
      </w:r>
    </w:p>
    <w:p w:rsidR="00402017" w:rsidRPr="00302C62" w:rsidP="00402017" w14:paraId="616C4CB9" w14:textId="77777777">
      <w:pPr>
        <w:suppressAutoHyphens/>
        <w:jc w:val="center"/>
        <w:outlineLvl w:val="0"/>
        <w:rPr>
          <w:szCs w:val="24"/>
        </w:rPr>
      </w:pPr>
      <w:r w:rsidRPr="00302C62">
        <w:rPr>
          <w:szCs w:val="24"/>
        </w:rPr>
        <w:t>Annapolis Junction, Maryland 20701</w:t>
      </w:r>
    </w:p>
    <w:p w:rsidR="00402017" w:rsidRPr="00302C62" w:rsidP="00402017" w14:paraId="12C84288" w14:textId="77777777">
      <w:pPr>
        <w:suppressAutoHyphens/>
        <w:jc w:val="center"/>
        <w:outlineLvl w:val="0"/>
        <w:rPr>
          <w:szCs w:val="24"/>
        </w:rPr>
      </w:pPr>
      <w:r w:rsidRPr="00302C62">
        <w:rPr>
          <w:szCs w:val="24"/>
        </w:rPr>
        <w:t>Field@FCC.gov</w:t>
      </w:r>
    </w:p>
    <w:p w:rsidR="0064253B" w:rsidRPr="00302C62" w:rsidP="00402017" w14:paraId="47C86B60" w14:textId="27AD0F69">
      <w:pPr>
        <w:suppressAutoHyphens/>
        <w:jc w:val="center"/>
        <w:rPr>
          <w:color w:val="FF0000"/>
          <w:szCs w:val="24"/>
        </w:rPr>
      </w:pPr>
      <w:r w:rsidRPr="00302C62">
        <w:rPr>
          <w:szCs w:val="24"/>
        </w:rPr>
        <w:t>(301) 725-1996</w:t>
      </w:r>
      <w:r w:rsidRPr="00302C62">
        <w:rPr>
          <w:szCs w:val="24"/>
        </w:rPr>
        <w:t xml:space="preserve"> </w:t>
      </w:r>
      <w:r w:rsidRPr="00302C62">
        <w:rPr>
          <w:szCs w:val="24"/>
        </w:rPr>
        <w:t xml:space="preserve">              </w:t>
      </w:r>
    </w:p>
    <w:p w:rsidR="00402017" w:rsidRPr="00302C62" w:rsidP="00A314CB" w14:paraId="493CFB8E" w14:textId="77777777">
      <w:pPr>
        <w:suppressAutoHyphens/>
        <w:jc w:val="center"/>
        <w:rPr>
          <w:szCs w:val="24"/>
        </w:rPr>
      </w:pPr>
    </w:p>
    <w:p w:rsidR="00A314CB" w:rsidRPr="00302C62" w:rsidP="00A314CB" w14:paraId="7DF9556E" w14:textId="3FE0F82F">
      <w:pPr>
        <w:suppressAutoHyphens/>
        <w:jc w:val="center"/>
        <w:rPr>
          <w:szCs w:val="24"/>
        </w:rPr>
      </w:pPr>
      <w:r>
        <w:rPr>
          <w:szCs w:val="24"/>
        </w:rPr>
        <w:t>March</w:t>
      </w:r>
      <w:r w:rsidRPr="00302C62">
        <w:rPr>
          <w:szCs w:val="24"/>
        </w:rPr>
        <w:t xml:space="preserve"> </w:t>
      </w:r>
      <w:r w:rsidR="00532D74">
        <w:rPr>
          <w:szCs w:val="24"/>
        </w:rPr>
        <w:t>1</w:t>
      </w:r>
      <w:r w:rsidR="00AD14BB">
        <w:rPr>
          <w:szCs w:val="24"/>
        </w:rPr>
        <w:t>2</w:t>
      </w:r>
      <w:bookmarkStart w:id="0" w:name="_GoBack"/>
      <w:bookmarkEnd w:id="0"/>
      <w:r w:rsidRPr="00302C62">
        <w:rPr>
          <w:szCs w:val="24"/>
        </w:rPr>
        <w:t>, 201</w:t>
      </w:r>
      <w:r>
        <w:rPr>
          <w:szCs w:val="24"/>
        </w:rPr>
        <w:t>9</w:t>
      </w:r>
    </w:p>
    <w:p w:rsidR="0064253B" w:rsidRPr="00302C62" w:rsidP="00E03A98" w14:paraId="2B24B2A9" w14:textId="77777777">
      <w:pPr>
        <w:widowControl/>
        <w:rPr>
          <w:szCs w:val="24"/>
        </w:rPr>
      </w:pPr>
    </w:p>
    <w:p w:rsidR="008E6E7B" w:rsidRPr="00302C62" w:rsidP="00E03A98" w14:paraId="35EFDBB2" w14:textId="05B13006">
      <w:pPr>
        <w:widowControl/>
        <w:rPr>
          <w:szCs w:val="24"/>
        </w:rPr>
      </w:pPr>
      <w:r w:rsidRPr="00302C62">
        <w:rPr>
          <w:szCs w:val="24"/>
        </w:rPr>
        <w:t>Fernando Navarro</w:t>
      </w:r>
    </w:p>
    <w:p w:rsidR="006C6C0D" w:rsidRPr="00302C62" w:rsidP="00E03A98" w14:paraId="64D6AD41" w14:textId="60CE7670">
      <w:pPr>
        <w:widowControl/>
        <w:rPr>
          <w:szCs w:val="24"/>
        </w:rPr>
      </w:pPr>
      <w:r w:rsidRPr="00302C62">
        <w:rPr>
          <w:szCs w:val="24"/>
        </w:rPr>
        <w:t>Bro</w:t>
      </w:r>
      <w:r w:rsidRPr="00302C62" w:rsidR="00E17C55">
        <w:rPr>
          <w:szCs w:val="24"/>
        </w:rPr>
        <w:t>nx</w:t>
      </w:r>
      <w:r w:rsidRPr="00302C62" w:rsidR="00740238">
        <w:rPr>
          <w:szCs w:val="24"/>
        </w:rPr>
        <w:t xml:space="preserve">, New </w:t>
      </w:r>
      <w:r w:rsidRPr="00302C62" w:rsidR="00A36B5C">
        <w:rPr>
          <w:szCs w:val="24"/>
        </w:rPr>
        <w:t>York</w:t>
      </w:r>
    </w:p>
    <w:p w:rsidR="006C6C0D" w:rsidRPr="00302C62" w:rsidP="00E03A98" w14:paraId="1AC19266" w14:textId="77777777">
      <w:pPr>
        <w:widowControl/>
        <w:rPr>
          <w:b/>
          <w:szCs w:val="24"/>
        </w:rPr>
      </w:pPr>
    </w:p>
    <w:p w:rsidR="006C6C0D" w:rsidRPr="00302C62" w:rsidP="00E03A98" w14:paraId="0F1A093B" w14:textId="77777777">
      <w:pPr>
        <w:widowControl/>
        <w:jc w:val="center"/>
        <w:rPr>
          <w:szCs w:val="24"/>
        </w:rPr>
      </w:pPr>
      <w:r w:rsidRPr="00302C62">
        <w:rPr>
          <w:b/>
          <w:szCs w:val="24"/>
        </w:rPr>
        <w:t>NOTICE OF UNLICENSED OPERATION</w:t>
      </w:r>
    </w:p>
    <w:p w:rsidR="006C6C0D" w:rsidRPr="00302C62" w:rsidP="00E03A98" w14:paraId="74E0DC6B" w14:textId="77777777">
      <w:pPr>
        <w:widowControl/>
        <w:rPr>
          <w:szCs w:val="24"/>
        </w:rPr>
      </w:pPr>
    </w:p>
    <w:p w:rsidR="006C6C0D" w:rsidRPr="00302C62" w:rsidP="004F2A1F" w14:paraId="7174F9B7" w14:textId="6B83BA80">
      <w:pPr>
        <w:widowControl/>
        <w:tabs>
          <w:tab w:val="left" w:pos="4860"/>
        </w:tabs>
        <w:outlineLvl w:val="0"/>
        <w:rPr>
          <w:szCs w:val="24"/>
        </w:rPr>
      </w:pPr>
      <w:r w:rsidRPr="00302C62">
        <w:rPr>
          <w:szCs w:val="24"/>
        </w:rPr>
        <w:tab/>
      </w:r>
      <w:r w:rsidRPr="00302C62">
        <w:rPr>
          <w:szCs w:val="24"/>
        </w:rPr>
        <w:t>Case</w:t>
      </w:r>
      <w:r w:rsidRPr="00302C62" w:rsidR="00313D76">
        <w:rPr>
          <w:szCs w:val="24"/>
        </w:rPr>
        <w:t xml:space="preserve"> Number:  </w:t>
      </w:r>
      <w:r w:rsidRPr="00302C62" w:rsidR="004A79CB">
        <w:rPr>
          <w:szCs w:val="24"/>
        </w:rPr>
        <w:t>EB-FIELDNER-</w:t>
      </w:r>
      <w:r w:rsidRPr="00302C62" w:rsidR="0034124D">
        <w:rPr>
          <w:szCs w:val="24"/>
        </w:rPr>
        <w:t>1</w:t>
      </w:r>
      <w:r w:rsidRPr="00302C62" w:rsidR="00A217FB">
        <w:rPr>
          <w:szCs w:val="24"/>
        </w:rPr>
        <w:t>8</w:t>
      </w:r>
      <w:r w:rsidRPr="00302C62" w:rsidR="0034124D">
        <w:rPr>
          <w:szCs w:val="24"/>
        </w:rPr>
        <w:t>-000</w:t>
      </w:r>
      <w:r w:rsidRPr="00302C62" w:rsidR="00740238">
        <w:rPr>
          <w:szCs w:val="24"/>
        </w:rPr>
        <w:t>2</w:t>
      </w:r>
      <w:r w:rsidRPr="00302C62" w:rsidR="00E17C55">
        <w:rPr>
          <w:szCs w:val="24"/>
        </w:rPr>
        <w:t>814</w:t>
      </w:r>
      <w:r w:rsidRPr="00302C62" w:rsidR="00DA71A9">
        <w:rPr>
          <w:szCs w:val="24"/>
        </w:rPr>
        <w:t>9</w:t>
      </w:r>
      <w:r w:rsidRPr="00302C62">
        <w:rPr>
          <w:szCs w:val="24"/>
        </w:rPr>
        <w:tab/>
      </w:r>
    </w:p>
    <w:p w:rsidR="006C6C0D" w:rsidRPr="00302C62" w:rsidP="00224B16" w14:paraId="2F9CE3A2" w14:textId="77777777">
      <w:pPr>
        <w:pStyle w:val="Default"/>
      </w:pPr>
    </w:p>
    <w:p w:rsidR="00A63AAD" w:rsidRPr="00302C62" w:rsidP="00A63AAD" w14:paraId="2FAF8571" w14:textId="136B7907">
      <w:pPr>
        <w:pStyle w:val="Default"/>
      </w:pPr>
      <w:r w:rsidRPr="00302C62">
        <w:t xml:space="preserve">On </w:t>
      </w:r>
      <w:r w:rsidRPr="00302C62" w:rsidR="00E17C55">
        <w:t>December 12</w:t>
      </w:r>
      <w:r w:rsidRPr="00302C62">
        <w:t xml:space="preserve">, 2018, Agents from the New York Office of the Federal Communications Commission’s (FCC or Commission’s) Enforcement Bureau (Bureau) investigated an unlicensed FM station operating on the frequency </w:t>
      </w:r>
      <w:r w:rsidRPr="00302C62" w:rsidR="00E17C55">
        <w:t>89.3</w:t>
      </w:r>
      <w:r w:rsidRPr="00302C62">
        <w:t xml:space="preserve"> MHz in Bro</w:t>
      </w:r>
      <w:r w:rsidRPr="00302C62" w:rsidR="00E17C55">
        <w:t>nx</w:t>
      </w:r>
      <w:r w:rsidRPr="00302C62">
        <w:t xml:space="preserve">, New York.  The Agents confirmed by direction finding techniques that radio signals on </w:t>
      </w:r>
      <w:r w:rsidRPr="00302C62" w:rsidR="00302C62">
        <w:t xml:space="preserve">the </w:t>
      </w:r>
      <w:r w:rsidRPr="00302C62">
        <w:t xml:space="preserve">frequency </w:t>
      </w:r>
      <w:r w:rsidRPr="00302C62" w:rsidR="00E17C55">
        <w:t>89.3</w:t>
      </w:r>
      <w:r w:rsidRPr="00302C62">
        <w:t xml:space="preserve"> MHz were emanating from </w:t>
      </w:r>
      <w:r w:rsidRPr="00302C62" w:rsidR="001632CA">
        <w:t xml:space="preserve">a multi-family dwelling at </w:t>
      </w:r>
      <w:r w:rsidRPr="00302C62" w:rsidR="00E17C55">
        <w:t>2450 Creston</w:t>
      </w:r>
      <w:r w:rsidRPr="00302C62" w:rsidR="00426954">
        <w:t xml:space="preserve"> </w:t>
      </w:r>
      <w:r w:rsidRPr="00302C62" w:rsidR="00CA08F3">
        <w:t xml:space="preserve">Avenue </w:t>
      </w:r>
      <w:r w:rsidRPr="00302C62" w:rsidR="00426954">
        <w:t>in Bro</w:t>
      </w:r>
      <w:r w:rsidRPr="00302C62" w:rsidR="000B7C06">
        <w:t>n</w:t>
      </w:r>
      <w:r w:rsidRPr="00302C62" w:rsidR="005F113B">
        <w:t>x</w:t>
      </w:r>
      <w:r w:rsidRPr="00302C62">
        <w:t xml:space="preserve">, New York.  </w:t>
      </w:r>
      <w:r w:rsidRPr="00302C62" w:rsidR="00E17C55">
        <w:t>Agents confirmed, through investigation, that you are the operator of the unlicensed radio station.</w:t>
      </w:r>
      <w:r w:rsidRPr="00302C62" w:rsidR="001632CA">
        <w:t xml:space="preserve">  </w:t>
      </w:r>
      <w:r w:rsidRPr="00302C62">
        <w:t xml:space="preserve">The Commission’s records show that no license was issued for operation of a radio station on </w:t>
      </w:r>
      <w:r w:rsidRPr="00302C62" w:rsidR="00E17C55">
        <w:t>89.3</w:t>
      </w:r>
      <w:r w:rsidRPr="00302C62">
        <w:t xml:space="preserve"> MHz at this location in Bro</w:t>
      </w:r>
      <w:r w:rsidRPr="00302C62" w:rsidR="000B7C06">
        <w:t>n</w:t>
      </w:r>
      <w:r w:rsidRPr="00302C62" w:rsidR="005F113B">
        <w:t>x</w:t>
      </w:r>
      <w:r w:rsidRPr="00302C62">
        <w:t xml:space="preserve">, New York.  </w:t>
      </w:r>
    </w:p>
    <w:p w:rsidR="003606E7" w:rsidRPr="00302C62" w:rsidP="003606E7" w14:paraId="014A1839" w14:textId="77777777">
      <w:pPr>
        <w:widowControl/>
        <w:rPr>
          <w:color w:val="000000" w:themeColor="text1"/>
          <w:szCs w:val="24"/>
        </w:rPr>
      </w:pPr>
    </w:p>
    <w:p w:rsidR="001632CA" w:rsidRPr="00302C62" w:rsidP="001632CA" w14:paraId="2134ED9F" w14:textId="63D128EC">
      <w:pPr>
        <w:widowControl/>
        <w:rPr>
          <w:rFonts w:ascii="Arial" w:hAnsi="Arial" w:cs="Arial"/>
          <w:snapToGrid/>
          <w:szCs w:val="24"/>
        </w:rPr>
      </w:pPr>
      <w:r w:rsidRPr="00302C62">
        <w:rPr>
          <w:szCs w:val="24"/>
        </w:rPr>
        <w:t>Radio stations operating on a range of frequencies,</w:t>
      </w:r>
      <w:r>
        <w:rPr>
          <w:rStyle w:val="FootnoteReference"/>
          <w:szCs w:val="24"/>
          <w:vertAlign w:val="superscript"/>
        </w:rPr>
        <w:footnoteReference w:id="2"/>
      </w:r>
      <w:r w:rsidRPr="00302C62">
        <w:rPr>
          <w:szCs w:val="24"/>
        </w:rPr>
        <w:t xml:space="preserve"> including </w:t>
      </w:r>
      <w:r w:rsidRPr="00302C62" w:rsidR="00E17C55">
        <w:rPr>
          <w:szCs w:val="24"/>
        </w:rPr>
        <w:t>89.3</w:t>
      </w:r>
      <w:r w:rsidRPr="00302C62">
        <w:rPr>
          <w:szCs w:val="24"/>
        </w:rPr>
        <w:t xml:space="preserve"> MHz, must be licensed by the FCC pursuant to Section 301 of the Communications Act of 1934, as amended (Act).</w:t>
      </w:r>
      <w:r>
        <w:rPr>
          <w:rStyle w:val="FootnoteReference"/>
          <w:szCs w:val="24"/>
          <w:vertAlign w:val="superscript"/>
        </w:rPr>
        <w:footnoteReference w:id="3"/>
      </w:r>
      <w:r w:rsidRPr="00302C62">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302C62">
        <w:rPr>
          <w:szCs w:val="24"/>
        </w:rPr>
        <w:t xml:space="preserve">  </w:t>
      </w:r>
      <w:r w:rsidRPr="00302C62">
        <w:rPr>
          <w:szCs w:val="24"/>
        </w:rPr>
        <w:t xml:space="preserve">The Agents found that the station was operating at a power level that exceeds the level permitted by Part 15.  On </w:t>
      </w:r>
      <w:r w:rsidRPr="00302C62" w:rsidR="00E17C55">
        <w:rPr>
          <w:szCs w:val="24"/>
        </w:rPr>
        <w:t>December</w:t>
      </w:r>
      <w:r w:rsidRPr="00302C62">
        <w:rPr>
          <w:szCs w:val="24"/>
        </w:rPr>
        <w:t xml:space="preserve"> </w:t>
      </w:r>
      <w:r w:rsidRPr="00302C62" w:rsidR="00E17C55">
        <w:rPr>
          <w:szCs w:val="24"/>
        </w:rPr>
        <w:t>12</w:t>
      </w:r>
      <w:r w:rsidRPr="00302C62">
        <w:rPr>
          <w:szCs w:val="24"/>
        </w:rPr>
        <w:t>, 2018, the Agents measured t</w:t>
      </w:r>
      <w:r w:rsidRPr="00302C62">
        <w:rPr>
          <w:color w:val="000000"/>
          <w:szCs w:val="24"/>
        </w:rPr>
        <w:t xml:space="preserve">he field strength of the signal on the frequency </w:t>
      </w:r>
      <w:r w:rsidRPr="00302C62" w:rsidR="00E17C55">
        <w:rPr>
          <w:color w:val="000000"/>
          <w:szCs w:val="24"/>
        </w:rPr>
        <w:t>89.3</w:t>
      </w:r>
      <w:r w:rsidRPr="00302C62">
        <w:rPr>
          <w:color w:val="000000"/>
          <w:szCs w:val="24"/>
        </w:rPr>
        <w:t xml:space="preserve"> MHz for the station and found that it exceeded the maximum permitted level of 250 µV/m at 3 meters for non-licensed devices.  Therefore, this station was operating in violation of Section 301 of the Act.</w:t>
      </w:r>
      <w:r>
        <w:rPr>
          <w:rStyle w:val="FootnoteReference"/>
          <w:color w:val="000000"/>
          <w:szCs w:val="24"/>
          <w:vertAlign w:val="superscript"/>
        </w:rPr>
        <w:footnoteReference w:id="5"/>
      </w:r>
      <w:r w:rsidRPr="00302C62">
        <w:rPr>
          <w:color w:val="000000"/>
          <w:szCs w:val="24"/>
        </w:rPr>
        <w:t xml:space="preserve">  </w:t>
      </w:r>
    </w:p>
    <w:p w:rsidR="003606E7" w:rsidRPr="00302C62" w:rsidP="003606E7" w14:paraId="2B2855E3" w14:textId="77777777">
      <w:pPr>
        <w:widowControl/>
        <w:rPr>
          <w:rFonts w:ascii="Arial" w:hAnsi="Arial" w:cs="Arial"/>
          <w:snapToGrid/>
          <w:szCs w:val="24"/>
        </w:rPr>
      </w:pPr>
    </w:p>
    <w:p w:rsidR="003606E7" w:rsidRPr="00302C62" w:rsidP="003606E7" w14:paraId="4573A381" w14:textId="77777777">
      <w:pPr>
        <w:widowControl/>
        <w:rPr>
          <w:szCs w:val="24"/>
        </w:rPr>
      </w:pPr>
      <w:r w:rsidRPr="00302C62">
        <w:rPr>
          <w:szCs w:val="24"/>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302C62">
        <w:rPr>
          <w:i/>
          <w:szCs w:val="24"/>
        </w:rPr>
        <w:t>in rem</w:t>
      </w:r>
      <w:r w:rsidRPr="00302C62">
        <w:rPr>
          <w:szCs w:val="24"/>
        </w:rPr>
        <w:t xml:space="preserve"> seizure of the offending radio </w:t>
      </w:r>
      <w:r w:rsidRPr="00302C62">
        <w:rPr>
          <w:szCs w:val="24"/>
        </w:rPr>
        <w:t>equipment without further notice, substantial fines, and criminal sanctions, including imprisonment.</w:t>
      </w:r>
      <w:r>
        <w:rPr>
          <w:rStyle w:val="FootnoteReference"/>
          <w:szCs w:val="24"/>
          <w:vertAlign w:val="superscript"/>
        </w:rPr>
        <w:footnoteReference w:id="6"/>
      </w:r>
      <w:r w:rsidRPr="00302C62">
        <w:rPr>
          <w:szCs w:val="24"/>
        </w:rPr>
        <w:t xml:space="preserve">  </w:t>
      </w:r>
    </w:p>
    <w:p w:rsidR="003606E7" w:rsidRPr="00302C62" w:rsidP="003606E7" w14:paraId="005474FE" w14:textId="77777777">
      <w:pPr>
        <w:widowControl/>
        <w:rPr>
          <w:szCs w:val="24"/>
        </w:rPr>
      </w:pPr>
    </w:p>
    <w:p w:rsidR="003606E7" w:rsidRPr="00302C62" w:rsidP="003606E7" w14:paraId="4318E1AE" w14:textId="77777777">
      <w:pPr>
        <w:widowControl/>
        <w:rPr>
          <w:szCs w:val="24"/>
        </w:rPr>
      </w:pPr>
      <w:r w:rsidRPr="00302C62">
        <w:rPr>
          <w:b/>
          <w:szCs w:val="24"/>
        </w:rPr>
        <w:t>UNLICENSED OPERATION OF THIS RADIO STATION MUST BE DISCONTINUED IMMEDIATELY AND MUST NOT RESUME</w:t>
      </w:r>
      <w:r w:rsidRPr="00302C62">
        <w:rPr>
          <w:szCs w:val="24"/>
        </w:rPr>
        <w:t>.</w:t>
      </w:r>
    </w:p>
    <w:p w:rsidR="003606E7" w:rsidRPr="00302C62" w:rsidP="003606E7" w14:paraId="2C96ACE6" w14:textId="77777777">
      <w:pPr>
        <w:widowControl/>
        <w:rPr>
          <w:szCs w:val="24"/>
        </w:rPr>
      </w:pPr>
    </w:p>
    <w:p w:rsidR="003606E7" w:rsidRPr="00302C62" w:rsidP="003606E7" w14:paraId="2B73CFDE" w14:textId="77777777">
      <w:pPr>
        <w:widowControl/>
        <w:rPr>
          <w:szCs w:val="24"/>
        </w:rPr>
      </w:pPr>
      <w:r w:rsidRPr="00302C62">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302C62">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302C62" w:rsidP="003606E7" w14:paraId="14FA4919" w14:textId="77777777">
      <w:pPr>
        <w:widowControl/>
        <w:rPr>
          <w:szCs w:val="24"/>
        </w:rPr>
      </w:pPr>
    </w:p>
    <w:p w:rsidR="003606E7" w:rsidRPr="00302C62" w:rsidP="003606E7" w14:paraId="60D30891" w14:textId="77777777">
      <w:pPr>
        <w:widowControl/>
        <w:tabs>
          <w:tab w:val="left" w:pos="-360"/>
        </w:tabs>
        <w:rPr>
          <w:szCs w:val="24"/>
        </w:rPr>
      </w:pPr>
      <w:r w:rsidRPr="00302C62">
        <w:rPr>
          <w:szCs w:val="24"/>
        </w:rPr>
        <w:t>You may contact this office if you have any questions.</w:t>
      </w:r>
    </w:p>
    <w:p w:rsidR="003606E7" w:rsidRPr="00302C62" w:rsidP="003606E7" w14:paraId="1AFC7D44" w14:textId="77777777">
      <w:pPr>
        <w:widowControl/>
        <w:tabs>
          <w:tab w:val="left" w:pos="-360"/>
        </w:tabs>
        <w:rPr>
          <w:szCs w:val="24"/>
        </w:rPr>
      </w:pPr>
    </w:p>
    <w:p w:rsidR="003606E7" w:rsidRPr="00302C62" w:rsidP="003606E7" w14:paraId="635E6454" w14:textId="77777777">
      <w:pPr>
        <w:widowControl/>
        <w:tabs>
          <w:tab w:val="left" w:pos="-360"/>
        </w:tabs>
        <w:rPr>
          <w:szCs w:val="24"/>
        </w:rPr>
      </w:pPr>
    </w:p>
    <w:p w:rsidR="003606E7" w:rsidRPr="00302C62" w:rsidP="003606E7" w14:paraId="373BE76C" w14:textId="77777777">
      <w:pPr>
        <w:widowControl/>
        <w:tabs>
          <w:tab w:val="left" w:pos="-360"/>
        </w:tabs>
        <w:rPr>
          <w:szCs w:val="24"/>
        </w:rPr>
      </w:pPr>
    </w:p>
    <w:p w:rsidR="003606E7" w:rsidRPr="00302C62" w:rsidP="003606E7" w14:paraId="1029EC36" w14:textId="77777777">
      <w:pPr>
        <w:widowControl/>
        <w:tabs>
          <w:tab w:val="left" w:pos="-360"/>
        </w:tabs>
        <w:rPr>
          <w:szCs w:val="24"/>
        </w:rPr>
      </w:pPr>
    </w:p>
    <w:p w:rsidR="003606E7" w:rsidRPr="00302C62" w:rsidP="003606E7" w14:paraId="33577C28" w14:textId="77777777">
      <w:pPr>
        <w:rPr>
          <w:snapToGrid/>
          <w:szCs w:val="24"/>
        </w:rPr>
      </w:pPr>
      <w:r w:rsidRPr="00302C62">
        <w:rPr>
          <w:szCs w:val="24"/>
        </w:rPr>
        <w:t>David C. Dombrowski</w:t>
      </w:r>
    </w:p>
    <w:p w:rsidR="003606E7" w:rsidRPr="00302C62" w:rsidP="003606E7" w14:paraId="3E42C846" w14:textId="77777777">
      <w:pPr>
        <w:rPr>
          <w:szCs w:val="24"/>
        </w:rPr>
      </w:pPr>
      <w:r w:rsidRPr="00302C62">
        <w:rPr>
          <w:szCs w:val="24"/>
        </w:rPr>
        <w:t>Regional Director</w:t>
      </w:r>
    </w:p>
    <w:p w:rsidR="003606E7" w:rsidRPr="00302C62" w:rsidP="003606E7" w14:paraId="2309F2AF" w14:textId="77777777">
      <w:pPr>
        <w:rPr>
          <w:szCs w:val="24"/>
        </w:rPr>
      </w:pPr>
      <w:r w:rsidRPr="00302C62">
        <w:rPr>
          <w:szCs w:val="24"/>
        </w:rPr>
        <w:t>Region One</w:t>
      </w:r>
    </w:p>
    <w:p w:rsidR="003606E7" w:rsidRPr="00302C62" w:rsidP="003606E7" w14:paraId="4FAFE177" w14:textId="77777777">
      <w:pPr>
        <w:rPr>
          <w:szCs w:val="24"/>
        </w:rPr>
      </w:pPr>
      <w:r w:rsidRPr="00302C62">
        <w:rPr>
          <w:szCs w:val="24"/>
        </w:rPr>
        <w:t>Enforcement Bureau</w:t>
      </w:r>
    </w:p>
    <w:p w:rsidR="003606E7" w:rsidRPr="00302C62" w:rsidP="003606E7" w14:paraId="29696D6B" w14:textId="77777777">
      <w:pPr>
        <w:rPr>
          <w:szCs w:val="24"/>
        </w:rPr>
      </w:pPr>
      <w:r w:rsidRPr="00302C62">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6E7" w14:paraId="3864F1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6E7" w14:paraId="27020F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6E7" w14:paraId="7AC5F4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64B" w14:paraId="7BE87AC5" w14:textId="77777777">
      <w:r>
        <w:separator/>
      </w:r>
    </w:p>
  </w:footnote>
  <w:footnote w:type="continuationSeparator" w:id="1">
    <w:p w:rsidR="007A464B" w14:paraId="3B3F2EF4"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1632CA" w:rsidP="001632CA" w14:paraId="068CB2C0"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6E7" w14:paraId="04717F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6E7" w14:paraId="7A794FC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32CA"/>
    <w:rsid w:val="00165D7A"/>
    <w:rsid w:val="0016642D"/>
    <w:rsid w:val="00174DCA"/>
    <w:rsid w:val="001779DB"/>
    <w:rsid w:val="0019109F"/>
    <w:rsid w:val="001A3C55"/>
    <w:rsid w:val="001C6E5F"/>
    <w:rsid w:val="001C7397"/>
    <w:rsid w:val="001D2CA7"/>
    <w:rsid w:val="001D5A8F"/>
    <w:rsid w:val="001E1BDC"/>
    <w:rsid w:val="001E4669"/>
    <w:rsid w:val="001F47D5"/>
    <w:rsid w:val="001F70DB"/>
    <w:rsid w:val="001F750D"/>
    <w:rsid w:val="002036D8"/>
    <w:rsid w:val="00204BD4"/>
    <w:rsid w:val="00212EF9"/>
    <w:rsid w:val="00224B16"/>
    <w:rsid w:val="00231D0A"/>
    <w:rsid w:val="00234CCA"/>
    <w:rsid w:val="002408D3"/>
    <w:rsid w:val="00247E14"/>
    <w:rsid w:val="002502A1"/>
    <w:rsid w:val="0025449E"/>
    <w:rsid w:val="00270D36"/>
    <w:rsid w:val="002A2041"/>
    <w:rsid w:val="002A6A84"/>
    <w:rsid w:val="002B461D"/>
    <w:rsid w:val="002C47B6"/>
    <w:rsid w:val="002D2589"/>
    <w:rsid w:val="002D2A61"/>
    <w:rsid w:val="002D2A7D"/>
    <w:rsid w:val="00302C62"/>
    <w:rsid w:val="00313BF7"/>
    <w:rsid w:val="00313D76"/>
    <w:rsid w:val="00316D53"/>
    <w:rsid w:val="0031770B"/>
    <w:rsid w:val="003203E1"/>
    <w:rsid w:val="00320548"/>
    <w:rsid w:val="00335F43"/>
    <w:rsid w:val="003379D7"/>
    <w:rsid w:val="0034124D"/>
    <w:rsid w:val="00354D56"/>
    <w:rsid w:val="003606E7"/>
    <w:rsid w:val="003645A5"/>
    <w:rsid w:val="00370553"/>
    <w:rsid w:val="00375AFC"/>
    <w:rsid w:val="00386B97"/>
    <w:rsid w:val="00392B4C"/>
    <w:rsid w:val="003A119E"/>
    <w:rsid w:val="003D4571"/>
    <w:rsid w:val="003F0416"/>
    <w:rsid w:val="003F44E7"/>
    <w:rsid w:val="003F46EE"/>
    <w:rsid w:val="003F5A96"/>
    <w:rsid w:val="003F6920"/>
    <w:rsid w:val="00402017"/>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C1CAE"/>
    <w:rsid w:val="004C350E"/>
    <w:rsid w:val="004D5DC2"/>
    <w:rsid w:val="004E291F"/>
    <w:rsid w:val="004F19BC"/>
    <w:rsid w:val="004F2A1F"/>
    <w:rsid w:val="004F6941"/>
    <w:rsid w:val="00501036"/>
    <w:rsid w:val="00501046"/>
    <w:rsid w:val="00501AFE"/>
    <w:rsid w:val="00504762"/>
    <w:rsid w:val="00521080"/>
    <w:rsid w:val="005215BD"/>
    <w:rsid w:val="00532D74"/>
    <w:rsid w:val="00542189"/>
    <w:rsid w:val="005440FA"/>
    <w:rsid w:val="00544379"/>
    <w:rsid w:val="005471FE"/>
    <w:rsid w:val="00547EBD"/>
    <w:rsid w:val="00574B48"/>
    <w:rsid w:val="00596D0B"/>
    <w:rsid w:val="005B21AD"/>
    <w:rsid w:val="005C2ECF"/>
    <w:rsid w:val="005C7BAF"/>
    <w:rsid w:val="005D3E97"/>
    <w:rsid w:val="005E20F2"/>
    <w:rsid w:val="005F113B"/>
    <w:rsid w:val="00600B66"/>
    <w:rsid w:val="006124A4"/>
    <w:rsid w:val="00612B67"/>
    <w:rsid w:val="00614F23"/>
    <w:rsid w:val="006175EF"/>
    <w:rsid w:val="00621CF9"/>
    <w:rsid w:val="0063084B"/>
    <w:rsid w:val="006356BC"/>
    <w:rsid w:val="00635DDF"/>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464B"/>
    <w:rsid w:val="007A698D"/>
    <w:rsid w:val="007A70E4"/>
    <w:rsid w:val="007B31B1"/>
    <w:rsid w:val="007B6459"/>
    <w:rsid w:val="007B7563"/>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217FB"/>
    <w:rsid w:val="00A314CB"/>
    <w:rsid w:val="00A36B5C"/>
    <w:rsid w:val="00A37BAC"/>
    <w:rsid w:val="00A4624A"/>
    <w:rsid w:val="00A54149"/>
    <w:rsid w:val="00A616CA"/>
    <w:rsid w:val="00A63AAD"/>
    <w:rsid w:val="00A744A4"/>
    <w:rsid w:val="00A97B5E"/>
    <w:rsid w:val="00AA1DAE"/>
    <w:rsid w:val="00AA74C8"/>
    <w:rsid w:val="00AB1D08"/>
    <w:rsid w:val="00AB426B"/>
    <w:rsid w:val="00AB6D8B"/>
    <w:rsid w:val="00AD12C8"/>
    <w:rsid w:val="00AD14BB"/>
    <w:rsid w:val="00AD6B33"/>
    <w:rsid w:val="00AF5E86"/>
    <w:rsid w:val="00B0095A"/>
    <w:rsid w:val="00B00F1F"/>
    <w:rsid w:val="00B03124"/>
    <w:rsid w:val="00B10E31"/>
    <w:rsid w:val="00B14D5A"/>
    <w:rsid w:val="00B21DBF"/>
    <w:rsid w:val="00B6203F"/>
    <w:rsid w:val="00B63E1F"/>
    <w:rsid w:val="00B80731"/>
    <w:rsid w:val="00B83734"/>
    <w:rsid w:val="00B9131C"/>
    <w:rsid w:val="00B91B9B"/>
    <w:rsid w:val="00BC284D"/>
    <w:rsid w:val="00BC6FF0"/>
    <w:rsid w:val="00BC73A9"/>
    <w:rsid w:val="00BD6A3E"/>
    <w:rsid w:val="00BE00B9"/>
    <w:rsid w:val="00BE1996"/>
    <w:rsid w:val="00C067E5"/>
    <w:rsid w:val="00C1024B"/>
    <w:rsid w:val="00C21C30"/>
    <w:rsid w:val="00C31CDF"/>
    <w:rsid w:val="00C34D52"/>
    <w:rsid w:val="00C520CB"/>
    <w:rsid w:val="00C526E7"/>
    <w:rsid w:val="00C57BA4"/>
    <w:rsid w:val="00C64CA2"/>
    <w:rsid w:val="00C65B65"/>
    <w:rsid w:val="00C70B63"/>
    <w:rsid w:val="00C91642"/>
    <w:rsid w:val="00CA08F3"/>
    <w:rsid w:val="00CA0CA7"/>
    <w:rsid w:val="00CA0D01"/>
    <w:rsid w:val="00CB10EF"/>
    <w:rsid w:val="00CB5A03"/>
    <w:rsid w:val="00CB673C"/>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86718"/>
    <w:rsid w:val="00DA60AB"/>
    <w:rsid w:val="00DA71A9"/>
    <w:rsid w:val="00DB1F91"/>
    <w:rsid w:val="00DB1FAC"/>
    <w:rsid w:val="00DB28DD"/>
    <w:rsid w:val="00DB3B40"/>
    <w:rsid w:val="00DB49D4"/>
    <w:rsid w:val="00DD38BC"/>
    <w:rsid w:val="00DD4164"/>
    <w:rsid w:val="00DD4D7D"/>
    <w:rsid w:val="00DF03CD"/>
    <w:rsid w:val="00E03A98"/>
    <w:rsid w:val="00E16F72"/>
    <w:rsid w:val="00E17C55"/>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30A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