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tbl>
      <w:tblPr>
        <w:tblW w:w="0" w:type="auto"/>
        <w:tblLook w:val="0000"/>
      </w:tblPr>
      <w:tblGrid>
        <w:gridCol w:w="8640"/>
      </w:tblGrid>
      <w:tr w14:paraId="539A8DDB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1F2CA436" w14:textId="77777777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1538187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0EA47234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55BDEC69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722368D5" w14:textId="777777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Rochelle Cohen</w:t>
            </w:r>
            <w:r w:rsidRPr="008A3940">
              <w:rPr>
                <w:bCs/>
                <w:sz w:val="22"/>
                <w:szCs w:val="22"/>
              </w:rPr>
              <w:t xml:space="preserve">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</w:t>
            </w:r>
            <w:r>
              <w:rPr>
                <w:bCs/>
                <w:sz w:val="22"/>
                <w:szCs w:val="22"/>
              </w:rPr>
              <w:t>1162</w:t>
            </w:r>
          </w:p>
          <w:p w:rsidR="00FF232D" w:rsidRPr="008A3940" w:rsidP="00BB4E29" w14:paraId="5379BAC6" w14:textId="777777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rochelle.cohen</w:t>
            </w:r>
            <w:r w:rsidRPr="008A3940" w:rsidR="007A44F8">
              <w:rPr>
                <w:bCs/>
                <w:sz w:val="22"/>
                <w:szCs w:val="22"/>
              </w:rPr>
              <w:t>@fcc.gov</w:t>
            </w:r>
          </w:p>
          <w:p w:rsidR="007A44F8" w:rsidRPr="008A3940" w:rsidP="00BB4E29" w14:paraId="7FFF2075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798D233C" w14:textId="195D3E06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368DA304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E049E" w:rsidP="00D53A0D" w14:paraId="72B3B1C8" w14:textId="1F81EC15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0E049E">
              <w:rPr>
                <w:b/>
                <w:bCs/>
                <w:sz w:val="26"/>
                <w:szCs w:val="26"/>
              </w:rPr>
              <w:t xml:space="preserve">FCC </w:t>
            </w:r>
            <w:r w:rsidR="00DE1C62">
              <w:rPr>
                <w:b/>
                <w:bCs/>
                <w:sz w:val="26"/>
                <w:szCs w:val="26"/>
              </w:rPr>
              <w:t xml:space="preserve">MAKES </w:t>
            </w:r>
            <w:r w:rsidR="00B765CD">
              <w:rPr>
                <w:b/>
                <w:bCs/>
                <w:sz w:val="26"/>
                <w:szCs w:val="26"/>
              </w:rPr>
              <w:t>PROPOS</w:t>
            </w:r>
            <w:r w:rsidR="00DE1C62">
              <w:rPr>
                <w:b/>
                <w:bCs/>
                <w:sz w:val="26"/>
                <w:szCs w:val="26"/>
              </w:rPr>
              <w:t>AL</w:t>
            </w:r>
            <w:r w:rsidR="00B765CD">
              <w:rPr>
                <w:b/>
                <w:bCs/>
                <w:sz w:val="26"/>
                <w:szCs w:val="26"/>
              </w:rPr>
              <w:t xml:space="preserve"> TO </w:t>
            </w:r>
            <w:r w:rsidR="000D31D1">
              <w:rPr>
                <w:b/>
                <w:bCs/>
                <w:sz w:val="26"/>
                <w:szCs w:val="26"/>
              </w:rPr>
              <w:t>HELP FIRST RESPONDERS LOCATE</w:t>
            </w:r>
            <w:r w:rsidR="00B765CD">
              <w:rPr>
                <w:b/>
                <w:bCs/>
                <w:sz w:val="26"/>
                <w:szCs w:val="26"/>
              </w:rPr>
              <w:t xml:space="preserve"> 911 CALLERS IN MULTI</w:t>
            </w:r>
            <w:r w:rsidR="00E0437F">
              <w:rPr>
                <w:b/>
                <w:bCs/>
                <w:sz w:val="26"/>
                <w:szCs w:val="26"/>
              </w:rPr>
              <w:t>-</w:t>
            </w:r>
            <w:r w:rsidR="00B765CD">
              <w:rPr>
                <w:b/>
                <w:bCs/>
                <w:sz w:val="26"/>
                <w:szCs w:val="26"/>
              </w:rPr>
              <w:t>STORY BUILDINGS</w:t>
            </w:r>
          </w:p>
          <w:p w:rsidR="00F61155" w:rsidRPr="006B0A70" w:rsidP="00BB4E29" w14:paraId="72B843FC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C82138" w:rsidP="00040127" w14:paraId="2214FDFB" w14:textId="7567369D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8A3940">
              <w:rPr>
                <w:sz w:val="22"/>
                <w:szCs w:val="22"/>
              </w:rPr>
              <w:t xml:space="preserve">WASHINGTON, </w:t>
            </w:r>
            <w:r w:rsidR="00B765CD">
              <w:rPr>
                <w:sz w:val="22"/>
                <w:szCs w:val="22"/>
              </w:rPr>
              <w:t>March 15,</w:t>
            </w:r>
            <w:r w:rsidR="00065E2D">
              <w:rPr>
                <w:sz w:val="22"/>
                <w:szCs w:val="22"/>
              </w:rPr>
              <w:t xml:space="preserve"> 201</w:t>
            </w:r>
            <w:r w:rsidR="007475A1">
              <w:rPr>
                <w:sz w:val="22"/>
                <w:szCs w:val="22"/>
              </w:rPr>
              <w:t>9</w:t>
            </w:r>
            <w:r w:rsidR="00D861EE">
              <w:rPr>
                <w:sz w:val="22"/>
                <w:szCs w:val="22"/>
              </w:rPr>
              <w:t>—</w:t>
            </w:r>
            <w:r w:rsidR="00E84802">
              <w:rPr>
                <w:sz w:val="22"/>
                <w:szCs w:val="22"/>
              </w:rPr>
              <w:t xml:space="preserve">The Federal Communications Commission today </w:t>
            </w:r>
            <w:r w:rsidR="00154470">
              <w:rPr>
                <w:sz w:val="22"/>
                <w:szCs w:val="22"/>
              </w:rPr>
              <w:t xml:space="preserve">proposed </w:t>
            </w:r>
            <w:r w:rsidR="00C7005E">
              <w:rPr>
                <w:sz w:val="22"/>
                <w:szCs w:val="22"/>
              </w:rPr>
              <w:t>t</w:t>
            </w:r>
            <w:r w:rsidR="00E84802">
              <w:rPr>
                <w:sz w:val="22"/>
                <w:szCs w:val="22"/>
              </w:rPr>
              <w:t xml:space="preserve">o help first responders </w:t>
            </w:r>
            <w:r w:rsidR="00402370">
              <w:rPr>
                <w:sz w:val="22"/>
                <w:szCs w:val="22"/>
              </w:rPr>
              <w:t xml:space="preserve">more accurately </w:t>
            </w:r>
            <w:r w:rsidR="00E84802">
              <w:rPr>
                <w:sz w:val="22"/>
                <w:szCs w:val="22"/>
              </w:rPr>
              <w:t>loc</w:t>
            </w:r>
            <w:r>
              <w:rPr>
                <w:sz w:val="22"/>
                <w:szCs w:val="22"/>
              </w:rPr>
              <w:t xml:space="preserve">ate </w:t>
            </w:r>
            <w:r w:rsidR="002D3558">
              <w:rPr>
                <w:sz w:val="22"/>
                <w:szCs w:val="22"/>
              </w:rPr>
              <w:t>people who make wireless 911 calls</w:t>
            </w:r>
            <w:r w:rsidR="003A5C75">
              <w:rPr>
                <w:sz w:val="22"/>
                <w:szCs w:val="22"/>
              </w:rPr>
              <w:t xml:space="preserve"> from multi-story buildings</w:t>
            </w:r>
            <w:r w:rsidR="002D3558">
              <w:rPr>
                <w:sz w:val="22"/>
                <w:szCs w:val="22"/>
              </w:rPr>
              <w:t xml:space="preserve">.  </w:t>
            </w:r>
            <w:r w:rsidR="00C7005E">
              <w:rPr>
                <w:sz w:val="22"/>
                <w:szCs w:val="22"/>
              </w:rPr>
              <w:t>The</w:t>
            </w:r>
            <w:r w:rsidR="002D3558">
              <w:rPr>
                <w:sz w:val="22"/>
                <w:szCs w:val="22"/>
              </w:rPr>
              <w:t xml:space="preserve"> proposal would </w:t>
            </w:r>
            <w:r w:rsidR="00C44D6E">
              <w:rPr>
                <w:sz w:val="22"/>
                <w:szCs w:val="22"/>
              </w:rPr>
              <w:t>assist</w:t>
            </w:r>
            <w:r w:rsidR="002D3558">
              <w:rPr>
                <w:sz w:val="22"/>
                <w:szCs w:val="22"/>
              </w:rPr>
              <w:t xml:space="preserve"> 911 call centers </w:t>
            </w:r>
            <w:r w:rsidR="00C44D6E">
              <w:rPr>
                <w:sz w:val="22"/>
                <w:szCs w:val="22"/>
              </w:rPr>
              <w:t>in</w:t>
            </w:r>
            <w:r w:rsidR="002D3558">
              <w:rPr>
                <w:sz w:val="22"/>
                <w:szCs w:val="22"/>
              </w:rPr>
              <w:t xml:space="preserve"> identifying the floor </w:t>
            </w:r>
            <w:r w:rsidR="00402370">
              <w:rPr>
                <w:sz w:val="22"/>
                <w:szCs w:val="22"/>
              </w:rPr>
              <w:t xml:space="preserve">level </w:t>
            </w:r>
            <w:r w:rsidR="002D3558">
              <w:rPr>
                <w:sz w:val="22"/>
                <w:szCs w:val="22"/>
              </w:rPr>
              <w:t xml:space="preserve">where the 911 call occurred, which can reduce emergency response times and ultimately save lives. </w:t>
            </w:r>
          </w:p>
          <w:p w:rsidR="002D3558" w:rsidP="00040127" w14:paraId="1A603B29" w14:textId="7777777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3919AD" w:rsidP="00C7005E" w14:paraId="78CA577A" w14:textId="0E837AAE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Today’s proposal is part of the FCC’s ongoing effort to improve its Enhanced 911 </w:t>
            </w:r>
            <w:r w:rsidR="008D764F">
              <w:rPr>
                <w:sz w:val="22"/>
                <w:szCs w:val="22"/>
              </w:rPr>
              <w:t xml:space="preserve">location accuracy </w:t>
            </w:r>
            <w:r>
              <w:rPr>
                <w:sz w:val="22"/>
                <w:szCs w:val="22"/>
              </w:rPr>
              <w:t>rules, which require</w:t>
            </w:r>
            <w:r w:rsidRPr="00C7005E">
              <w:rPr>
                <w:sz w:val="22"/>
                <w:szCs w:val="22"/>
              </w:rPr>
              <w:t xml:space="preserve"> wireless providers to automatically transmit to 911 call centers information on the location of wireless 911 call</w:t>
            </w:r>
            <w:r w:rsidR="007D74A6">
              <w:rPr>
                <w:sz w:val="22"/>
                <w:szCs w:val="22"/>
              </w:rPr>
              <w:t>er</w:t>
            </w:r>
            <w:r w:rsidRPr="00C7005E">
              <w:rPr>
                <w:sz w:val="22"/>
                <w:szCs w:val="22"/>
              </w:rPr>
              <w:t>s.  The rules require wireless providers to meet an increasingly stringent series of location accuracy benchmarks</w:t>
            </w:r>
            <w:r w:rsidR="008A73C3">
              <w:rPr>
                <w:sz w:val="22"/>
                <w:szCs w:val="22"/>
              </w:rPr>
              <w:t xml:space="preserve"> in accordance with a timetable</w:t>
            </w:r>
            <w:r>
              <w:rPr>
                <w:sz w:val="22"/>
                <w:szCs w:val="22"/>
              </w:rPr>
              <w:t xml:space="preserve">, including </w:t>
            </w:r>
            <w:r w:rsidR="00BC68C2">
              <w:rPr>
                <w:sz w:val="22"/>
                <w:szCs w:val="22"/>
              </w:rPr>
              <w:t xml:space="preserve">provision of the caller’s “dispatchable location” (such as the street address and </w:t>
            </w:r>
            <w:r w:rsidR="00402370">
              <w:rPr>
                <w:sz w:val="22"/>
                <w:szCs w:val="22"/>
              </w:rPr>
              <w:t xml:space="preserve">apartment </w:t>
            </w:r>
            <w:r w:rsidR="00BC68C2">
              <w:rPr>
                <w:sz w:val="22"/>
                <w:szCs w:val="22"/>
              </w:rPr>
              <w:t>number) or</w:t>
            </w:r>
            <w:r w:rsidR="008A73C3">
              <w:rPr>
                <w:sz w:val="22"/>
                <w:szCs w:val="22"/>
              </w:rPr>
              <w:t xml:space="preserve"> vertical location</w:t>
            </w:r>
            <w:r w:rsidR="00BC68C2">
              <w:rPr>
                <w:sz w:val="22"/>
                <w:szCs w:val="22"/>
              </w:rPr>
              <w:t xml:space="preserve"> on a phased-in basis beginning in April 2021</w:t>
            </w:r>
            <w:r w:rsidRPr="00C7005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 </w:t>
            </w:r>
            <w:r w:rsidR="008A73C3">
              <w:rPr>
                <w:sz w:val="22"/>
                <w:szCs w:val="22"/>
              </w:rPr>
              <w:t>The Commission previously deferred a decision on a specific vertical location accuracy metric until it received additional testing data</w:t>
            </w:r>
            <w:r w:rsidR="009715D9">
              <w:rPr>
                <w:sz w:val="22"/>
                <w:szCs w:val="22"/>
              </w:rPr>
              <w:t xml:space="preserve">, which has </w:t>
            </w:r>
            <w:r w:rsidR="007D74A6">
              <w:rPr>
                <w:sz w:val="22"/>
                <w:szCs w:val="22"/>
              </w:rPr>
              <w:t xml:space="preserve">now </w:t>
            </w:r>
            <w:r w:rsidR="009715D9">
              <w:rPr>
                <w:sz w:val="22"/>
                <w:szCs w:val="22"/>
              </w:rPr>
              <w:t>occurred.</w:t>
            </w:r>
          </w:p>
          <w:p w:rsidR="00C7005E" w:rsidP="00C7005E" w14:paraId="058ADD62" w14:textId="7777777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3919AD" w:rsidP="00C7005E" w14:paraId="3B5BA808" w14:textId="28795700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BC68C2">
              <w:rPr>
                <w:sz w:val="22"/>
                <w:szCs w:val="22"/>
              </w:rPr>
              <w:t xml:space="preserve">he Commission today proposed a </w:t>
            </w:r>
            <w:r>
              <w:rPr>
                <w:sz w:val="22"/>
                <w:szCs w:val="22"/>
              </w:rPr>
              <w:t xml:space="preserve">vertical (or “z-axis”) location accuracy metric of plus or minus three meters relative to the handset for 80% </w:t>
            </w:r>
            <w:r w:rsidR="006C700E">
              <w:rPr>
                <w:sz w:val="22"/>
                <w:szCs w:val="22"/>
              </w:rPr>
              <w:t xml:space="preserve">of indoor wireless 911 calls.  The Commission tentatively concluded that such a </w:t>
            </w:r>
            <w:r w:rsidR="009B05FC">
              <w:rPr>
                <w:sz w:val="22"/>
                <w:szCs w:val="22"/>
              </w:rPr>
              <w:t xml:space="preserve">location accuracy </w:t>
            </w:r>
            <w:r w:rsidR="006C700E">
              <w:rPr>
                <w:sz w:val="22"/>
                <w:szCs w:val="22"/>
              </w:rPr>
              <w:t>metric</w:t>
            </w:r>
            <w:r w:rsidR="00322B24">
              <w:rPr>
                <w:sz w:val="22"/>
                <w:szCs w:val="22"/>
              </w:rPr>
              <w:t>—w</w:t>
            </w:r>
            <w:r>
              <w:rPr>
                <w:sz w:val="22"/>
                <w:szCs w:val="22"/>
              </w:rPr>
              <w:t xml:space="preserve">ithin three meters above or below </w:t>
            </w:r>
            <w:r w:rsidR="006C700E">
              <w:rPr>
                <w:sz w:val="22"/>
                <w:szCs w:val="22"/>
              </w:rPr>
              <w:t>the phone</w:t>
            </w:r>
            <w:r w:rsidR="00322B24">
              <w:rPr>
                <w:sz w:val="22"/>
                <w:szCs w:val="22"/>
              </w:rPr>
              <w:t>—</w:t>
            </w:r>
            <w:r w:rsidR="009B05FC">
              <w:rPr>
                <w:sz w:val="22"/>
                <w:szCs w:val="22"/>
              </w:rPr>
              <w:t>would be sufficiently accurate to identify the caller’s floor level in most cases and would be technically feasible under the timeframes established in the Commission’s E</w:t>
            </w:r>
            <w:r w:rsidR="00322B24">
              <w:rPr>
                <w:sz w:val="22"/>
                <w:szCs w:val="22"/>
              </w:rPr>
              <w:t xml:space="preserve">nhanced </w:t>
            </w:r>
            <w:r w:rsidR="009B05FC">
              <w:rPr>
                <w:sz w:val="22"/>
                <w:szCs w:val="22"/>
              </w:rPr>
              <w:t>911 rules</w:t>
            </w:r>
            <w:r>
              <w:rPr>
                <w:sz w:val="22"/>
                <w:szCs w:val="22"/>
              </w:rPr>
              <w:t>.</w:t>
            </w:r>
          </w:p>
          <w:p w:rsidR="00543ABE" w:rsidP="00C7005E" w14:paraId="520B54C5" w14:textId="7777777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543ABE" w:rsidRPr="00543ABE" w:rsidP="00543ABE" w14:paraId="3070FFB8" w14:textId="4CF48C30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543ABE">
              <w:rPr>
                <w:sz w:val="22"/>
                <w:szCs w:val="22"/>
              </w:rPr>
              <w:t>Action by the Commission March 15, 2019 by Fourth Further Notice of Propose Rulemaking (FCC 19-20).  Chairman Pai, Commissioners O’Rielly</w:t>
            </w:r>
            <w:r w:rsidR="00107BD5">
              <w:rPr>
                <w:sz w:val="22"/>
                <w:szCs w:val="22"/>
              </w:rPr>
              <w:t xml:space="preserve"> and </w:t>
            </w:r>
            <w:r w:rsidRPr="00543ABE">
              <w:rPr>
                <w:sz w:val="22"/>
                <w:szCs w:val="22"/>
              </w:rPr>
              <w:t>Carr</w:t>
            </w:r>
            <w:r w:rsidR="00107BD5">
              <w:rPr>
                <w:sz w:val="22"/>
                <w:szCs w:val="22"/>
              </w:rPr>
              <w:t xml:space="preserve"> </w:t>
            </w:r>
            <w:r w:rsidRPr="00543ABE">
              <w:rPr>
                <w:sz w:val="22"/>
                <w:szCs w:val="22"/>
              </w:rPr>
              <w:t xml:space="preserve">approving.  Commissioner Rosenworcel </w:t>
            </w:r>
            <w:r>
              <w:rPr>
                <w:sz w:val="22"/>
                <w:szCs w:val="22"/>
              </w:rPr>
              <w:t xml:space="preserve">dissenting.  </w:t>
            </w:r>
            <w:r w:rsidRPr="00543ABE" w:rsidR="00107BD5">
              <w:rPr>
                <w:sz w:val="22"/>
                <w:szCs w:val="22"/>
              </w:rPr>
              <w:t xml:space="preserve">Commissioner </w:t>
            </w:r>
            <w:r w:rsidR="00107BD5">
              <w:rPr>
                <w:sz w:val="22"/>
                <w:szCs w:val="22"/>
              </w:rPr>
              <w:t xml:space="preserve">Starks approving in part and </w:t>
            </w:r>
            <w:r w:rsidR="00287ADC">
              <w:rPr>
                <w:sz w:val="22"/>
                <w:szCs w:val="22"/>
              </w:rPr>
              <w:t>concurring</w:t>
            </w:r>
            <w:r w:rsidR="00107BD5">
              <w:rPr>
                <w:sz w:val="22"/>
                <w:szCs w:val="22"/>
              </w:rPr>
              <w:t xml:space="preserve"> in part.  </w:t>
            </w:r>
            <w:r w:rsidRPr="00543ABE">
              <w:rPr>
                <w:sz w:val="22"/>
                <w:szCs w:val="22"/>
              </w:rPr>
              <w:t>Chairman Pai, Commissioners O’Rielly, Carr, Rosenworcel, and Starks issuing separate statements.</w:t>
            </w:r>
          </w:p>
          <w:p w:rsidR="00543ABE" w:rsidRPr="00543ABE" w:rsidP="00543ABE" w14:paraId="7A0F0E42" w14:textId="7777777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543ABE" w:rsidRPr="00543ABE" w:rsidP="00543ABE" w14:paraId="2EA2E0B4" w14:textId="77777777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543ABE">
              <w:rPr>
                <w:sz w:val="22"/>
                <w:szCs w:val="22"/>
              </w:rPr>
              <w:t>PS Docket No. 07-114</w:t>
            </w:r>
          </w:p>
          <w:p w:rsidR="006C700E" w:rsidP="00C7005E" w14:paraId="464A13EC" w14:textId="7777777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4F0F1F" w:rsidRPr="007475A1" w:rsidP="00850E26" w14:paraId="22EB167C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2FCA4D0B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>
              <w:rPr>
                <w:b/>
                <w:bCs/>
                <w:sz w:val="17"/>
                <w:szCs w:val="17"/>
              </w:rPr>
              <w:t xml:space="preserve">TTY: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(888) </w:t>
            </w:r>
            <w:r w:rsidRPr="0080486B" w:rsidR="006E4A76">
              <w:rPr>
                <w:b/>
                <w:bCs/>
                <w:sz w:val="17"/>
                <w:szCs w:val="17"/>
              </w:rPr>
              <w:t>835-5322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7EFA6919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679ED692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  <w:tr w14:paraId="373E63EC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3919AD" w:rsidP="006A7D75" w14:paraId="6B40FD32" w14:textId="77777777">
            <w:pPr>
              <w:jc w:val="center"/>
              <w:rPr>
                <w:b/>
                <w:i/>
                <w:noProof/>
                <w:sz w:val="28"/>
                <w:szCs w:val="28"/>
              </w:rPr>
            </w:pPr>
          </w:p>
        </w:tc>
      </w:tr>
    </w:tbl>
    <w:p w:rsidR="00D24C3D" w:rsidRPr="007528A5" w14:paraId="6F8C18D7" w14:textId="77777777">
      <w:pPr>
        <w:rPr>
          <w:b/>
          <w:bCs/>
          <w:sz w:val="2"/>
          <w:szCs w:val="2"/>
        </w:rPr>
      </w:pPr>
    </w:p>
    <w:sectPr w:rsidSect="00742385">
      <w:pgSz w:w="12240" w:h="15840"/>
      <w:pgMar w:top="108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370"/>
    <w:rsid w:val="0002500C"/>
    <w:rsid w:val="000311FC"/>
    <w:rsid w:val="00040127"/>
    <w:rsid w:val="00065E2D"/>
    <w:rsid w:val="00081232"/>
    <w:rsid w:val="00091E65"/>
    <w:rsid w:val="00096D4A"/>
    <w:rsid w:val="000A38EA"/>
    <w:rsid w:val="000C1E47"/>
    <w:rsid w:val="000C26F3"/>
    <w:rsid w:val="000D31D1"/>
    <w:rsid w:val="000E049E"/>
    <w:rsid w:val="0010799B"/>
    <w:rsid w:val="00107BD5"/>
    <w:rsid w:val="00117DB2"/>
    <w:rsid w:val="00123ED2"/>
    <w:rsid w:val="00125BE0"/>
    <w:rsid w:val="00142C13"/>
    <w:rsid w:val="00152776"/>
    <w:rsid w:val="00153222"/>
    <w:rsid w:val="00154470"/>
    <w:rsid w:val="001577D3"/>
    <w:rsid w:val="001733A6"/>
    <w:rsid w:val="001865A9"/>
    <w:rsid w:val="00187DB2"/>
    <w:rsid w:val="001B20BB"/>
    <w:rsid w:val="001C4370"/>
    <w:rsid w:val="001D3779"/>
    <w:rsid w:val="001F0469"/>
    <w:rsid w:val="00203A98"/>
    <w:rsid w:val="00206EDD"/>
    <w:rsid w:val="0021247E"/>
    <w:rsid w:val="002146F6"/>
    <w:rsid w:val="00231C32"/>
    <w:rsid w:val="00240345"/>
    <w:rsid w:val="002421F0"/>
    <w:rsid w:val="00247274"/>
    <w:rsid w:val="00266966"/>
    <w:rsid w:val="00285C36"/>
    <w:rsid w:val="00287ADC"/>
    <w:rsid w:val="00294C0C"/>
    <w:rsid w:val="002A0934"/>
    <w:rsid w:val="002B1013"/>
    <w:rsid w:val="002D03E5"/>
    <w:rsid w:val="002D3558"/>
    <w:rsid w:val="002E3F1D"/>
    <w:rsid w:val="002F31D0"/>
    <w:rsid w:val="00300359"/>
    <w:rsid w:val="0031773E"/>
    <w:rsid w:val="00322B24"/>
    <w:rsid w:val="00333871"/>
    <w:rsid w:val="00347716"/>
    <w:rsid w:val="003506E1"/>
    <w:rsid w:val="003727E3"/>
    <w:rsid w:val="00373A5F"/>
    <w:rsid w:val="00385A93"/>
    <w:rsid w:val="003910F1"/>
    <w:rsid w:val="003919AD"/>
    <w:rsid w:val="003A5C75"/>
    <w:rsid w:val="003B79B3"/>
    <w:rsid w:val="003E42FC"/>
    <w:rsid w:val="003E5991"/>
    <w:rsid w:val="003F344A"/>
    <w:rsid w:val="00402370"/>
    <w:rsid w:val="00403FF0"/>
    <w:rsid w:val="0042046D"/>
    <w:rsid w:val="0042116E"/>
    <w:rsid w:val="00425AEF"/>
    <w:rsid w:val="00426518"/>
    <w:rsid w:val="00427B06"/>
    <w:rsid w:val="00441F59"/>
    <w:rsid w:val="00444E07"/>
    <w:rsid w:val="00444FA9"/>
    <w:rsid w:val="00473E9C"/>
    <w:rsid w:val="00480099"/>
    <w:rsid w:val="004941A2"/>
    <w:rsid w:val="00497858"/>
    <w:rsid w:val="004A729A"/>
    <w:rsid w:val="004B4FEA"/>
    <w:rsid w:val="004C0ADA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6AD2"/>
    <w:rsid w:val="00543ABE"/>
    <w:rsid w:val="00545DAE"/>
    <w:rsid w:val="00571B83"/>
    <w:rsid w:val="00575A00"/>
    <w:rsid w:val="0058673C"/>
    <w:rsid w:val="005A7972"/>
    <w:rsid w:val="005B17E7"/>
    <w:rsid w:val="005B2643"/>
    <w:rsid w:val="005D17FD"/>
    <w:rsid w:val="005F0D55"/>
    <w:rsid w:val="005F183E"/>
    <w:rsid w:val="00600DDA"/>
    <w:rsid w:val="00604211"/>
    <w:rsid w:val="00613498"/>
    <w:rsid w:val="00617B94"/>
    <w:rsid w:val="00620BED"/>
    <w:rsid w:val="006415B4"/>
    <w:rsid w:val="00644E3D"/>
    <w:rsid w:val="00651B9E"/>
    <w:rsid w:val="00652019"/>
    <w:rsid w:val="00657EC9"/>
    <w:rsid w:val="00665633"/>
    <w:rsid w:val="006744A3"/>
    <w:rsid w:val="00674C86"/>
    <w:rsid w:val="0068015E"/>
    <w:rsid w:val="006861AB"/>
    <w:rsid w:val="00686B89"/>
    <w:rsid w:val="0069420F"/>
    <w:rsid w:val="006A2FC5"/>
    <w:rsid w:val="006A48E3"/>
    <w:rsid w:val="006A7D75"/>
    <w:rsid w:val="006B0A70"/>
    <w:rsid w:val="006B606A"/>
    <w:rsid w:val="006C33AF"/>
    <w:rsid w:val="006C700E"/>
    <w:rsid w:val="006D5D22"/>
    <w:rsid w:val="006E0324"/>
    <w:rsid w:val="006E4A76"/>
    <w:rsid w:val="006F1DBD"/>
    <w:rsid w:val="00700556"/>
    <w:rsid w:val="0070589A"/>
    <w:rsid w:val="007167DD"/>
    <w:rsid w:val="0072478B"/>
    <w:rsid w:val="0073414D"/>
    <w:rsid w:val="00742385"/>
    <w:rsid w:val="007475A1"/>
    <w:rsid w:val="0075235E"/>
    <w:rsid w:val="007528A5"/>
    <w:rsid w:val="007732CC"/>
    <w:rsid w:val="00774079"/>
    <w:rsid w:val="0077752B"/>
    <w:rsid w:val="00793D6F"/>
    <w:rsid w:val="00794090"/>
    <w:rsid w:val="007A44F8"/>
    <w:rsid w:val="007D21BF"/>
    <w:rsid w:val="007D74A6"/>
    <w:rsid w:val="007F3C12"/>
    <w:rsid w:val="007F5205"/>
    <w:rsid w:val="0080486B"/>
    <w:rsid w:val="008215E7"/>
    <w:rsid w:val="008215F1"/>
    <w:rsid w:val="00830FC6"/>
    <w:rsid w:val="00850E26"/>
    <w:rsid w:val="00865EAA"/>
    <w:rsid w:val="00866F06"/>
    <w:rsid w:val="008728F5"/>
    <w:rsid w:val="008824C2"/>
    <w:rsid w:val="008960E4"/>
    <w:rsid w:val="008A3940"/>
    <w:rsid w:val="008A73C3"/>
    <w:rsid w:val="008B13C9"/>
    <w:rsid w:val="008C248C"/>
    <w:rsid w:val="008C5432"/>
    <w:rsid w:val="008C7BF1"/>
    <w:rsid w:val="008D00D6"/>
    <w:rsid w:val="008D4D00"/>
    <w:rsid w:val="008D4E5E"/>
    <w:rsid w:val="008D764F"/>
    <w:rsid w:val="008D7ABD"/>
    <w:rsid w:val="008E55A2"/>
    <w:rsid w:val="008F1609"/>
    <w:rsid w:val="008F78D8"/>
    <w:rsid w:val="0093373C"/>
    <w:rsid w:val="00961620"/>
    <w:rsid w:val="009715D9"/>
    <w:rsid w:val="009734B6"/>
    <w:rsid w:val="0098096F"/>
    <w:rsid w:val="0098437A"/>
    <w:rsid w:val="00986C92"/>
    <w:rsid w:val="00993C47"/>
    <w:rsid w:val="009972BC"/>
    <w:rsid w:val="009B05FC"/>
    <w:rsid w:val="009B4B16"/>
    <w:rsid w:val="009E54A1"/>
    <w:rsid w:val="009F4E25"/>
    <w:rsid w:val="009F5B1F"/>
    <w:rsid w:val="00A225A9"/>
    <w:rsid w:val="00A3308E"/>
    <w:rsid w:val="00A35DFD"/>
    <w:rsid w:val="00A60A81"/>
    <w:rsid w:val="00A702DF"/>
    <w:rsid w:val="00A775A3"/>
    <w:rsid w:val="00A81700"/>
    <w:rsid w:val="00A81B5B"/>
    <w:rsid w:val="00A82FAD"/>
    <w:rsid w:val="00A85168"/>
    <w:rsid w:val="00A9673A"/>
    <w:rsid w:val="00A96EF2"/>
    <w:rsid w:val="00AA5C35"/>
    <w:rsid w:val="00AA5ED9"/>
    <w:rsid w:val="00AC0A38"/>
    <w:rsid w:val="00AC4E0E"/>
    <w:rsid w:val="00AC517B"/>
    <w:rsid w:val="00AD0D19"/>
    <w:rsid w:val="00AF051B"/>
    <w:rsid w:val="00B037A2"/>
    <w:rsid w:val="00B31870"/>
    <w:rsid w:val="00B320B8"/>
    <w:rsid w:val="00B35EE2"/>
    <w:rsid w:val="00B36DEF"/>
    <w:rsid w:val="00B57131"/>
    <w:rsid w:val="00B62F2C"/>
    <w:rsid w:val="00B727C9"/>
    <w:rsid w:val="00B735C8"/>
    <w:rsid w:val="00B765CD"/>
    <w:rsid w:val="00B76A63"/>
    <w:rsid w:val="00BA6350"/>
    <w:rsid w:val="00BB4E29"/>
    <w:rsid w:val="00BB74C9"/>
    <w:rsid w:val="00BC3AB6"/>
    <w:rsid w:val="00BC68C2"/>
    <w:rsid w:val="00BD19E8"/>
    <w:rsid w:val="00BD4273"/>
    <w:rsid w:val="00C31ED8"/>
    <w:rsid w:val="00C432E4"/>
    <w:rsid w:val="00C44D6E"/>
    <w:rsid w:val="00C7005E"/>
    <w:rsid w:val="00C70C26"/>
    <w:rsid w:val="00C72001"/>
    <w:rsid w:val="00C772B7"/>
    <w:rsid w:val="00C80347"/>
    <w:rsid w:val="00C82138"/>
    <w:rsid w:val="00CB7C1A"/>
    <w:rsid w:val="00CC5E08"/>
    <w:rsid w:val="00CE14FD"/>
    <w:rsid w:val="00CE3B65"/>
    <w:rsid w:val="00CF6860"/>
    <w:rsid w:val="00D02AC6"/>
    <w:rsid w:val="00D03F0C"/>
    <w:rsid w:val="00D04312"/>
    <w:rsid w:val="00D06E74"/>
    <w:rsid w:val="00D16A7F"/>
    <w:rsid w:val="00D16AD2"/>
    <w:rsid w:val="00D22596"/>
    <w:rsid w:val="00D22691"/>
    <w:rsid w:val="00D24C3D"/>
    <w:rsid w:val="00D46CB1"/>
    <w:rsid w:val="00D53A0D"/>
    <w:rsid w:val="00D723F0"/>
    <w:rsid w:val="00D8133F"/>
    <w:rsid w:val="00D861EE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DE1C62"/>
    <w:rsid w:val="00DE1D17"/>
    <w:rsid w:val="00E0437F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3DBF"/>
    <w:rsid w:val="00E84802"/>
    <w:rsid w:val="00E87C13"/>
    <w:rsid w:val="00E94CD9"/>
    <w:rsid w:val="00EA1A76"/>
    <w:rsid w:val="00EA290B"/>
    <w:rsid w:val="00EE0E90"/>
    <w:rsid w:val="00EF3BCA"/>
    <w:rsid w:val="00EF729B"/>
    <w:rsid w:val="00F01B0D"/>
    <w:rsid w:val="00F1238F"/>
    <w:rsid w:val="00F16485"/>
    <w:rsid w:val="00F228ED"/>
    <w:rsid w:val="00F26E31"/>
    <w:rsid w:val="00F27C6C"/>
    <w:rsid w:val="00F343F5"/>
    <w:rsid w:val="00F34A8D"/>
    <w:rsid w:val="00F50D25"/>
    <w:rsid w:val="00F535D8"/>
    <w:rsid w:val="00F61155"/>
    <w:rsid w:val="00F708E3"/>
    <w:rsid w:val="00F76561"/>
    <w:rsid w:val="00F84736"/>
    <w:rsid w:val="00FC6C29"/>
    <w:rsid w:val="00FD58E0"/>
    <w:rsid w:val="00FD71AE"/>
    <w:rsid w:val="00FE0198"/>
    <w:rsid w:val="00FE3A7C"/>
    <w:rsid w:val="00FF1C0B"/>
    <w:rsid w:val="00FF232D"/>
    <w:rsid w:val="00FF7F9B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0D96E5F-E77A-C741-B7BF-CB066532C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customStyle="1" w:styleId="Default">
    <w:name w:val="Default"/>
    <w:rsid w:val="008215F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322B2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22B2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