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r>
        <w:rPr>
          <w:szCs w:val="22"/>
        </w:rPr>
        <w:t>WIRELINE COMPETITION BUREAU NETWORK CHANGE NOTIFICATION</w:t>
      </w:r>
    </w:p>
    <w:p w:rsidR="008E393B">
      <w:pPr>
        <w:pStyle w:val="Title"/>
        <w:rPr>
          <w:szCs w:val="22"/>
        </w:rPr>
      </w:pPr>
      <w:r>
        <w:rPr>
          <w:szCs w:val="22"/>
        </w:rPr>
        <w:t xml:space="preserve">FILED BY VERIZON </w:t>
      </w:r>
      <w:r w:rsidR="00583D3C">
        <w:rPr>
          <w:szCs w:val="22"/>
        </w:rPr>
        <w:t>NEW ENGLAND INC.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D95F02">
        <w:rPr>
          <w:szCs w:val="22"/>
        </w:rPr>
        <w:t>62</w:t>
      </w:r>
      <w:r>
        <w:rPr>
          <w:szCs w:val="22"/>
        </w:rPr>
        <w:tab/>
        <w:t xml:space="preserve">                         </w:t>
      </w:r>
      <w:r>
        <w:rPr>
          <w:szCs w:val="22"/>
        </w:rPr>
        <w:tab/>
      </w:r>
      <w:r>
        <w:rPr>
          <w:szCs w:val="22"/>
        </w:rPr>
        <w:tab/>
        <w:t xml:space="preserve"> </w:t>
      </w:r>
      <w:r w:rsidR="00323B36">
        <w:rPr>
          <w:szCs w:val="22"/>
        </w:rPr>
        <w:t xml:space="preserve">         </w:t>
      </w:r>
      <w:r w:rsidR="007E7988">
        <w:rPr>
          <w:szCs w:val="22"/>
        </w:rPr>
        <w:t xml:space="preserve">  March 15</w:t>
      </w:r>
      <w:r>
        <w:rPr>
          <w:szCs w:val="22"/>
        </w:rPr>
        <w:t>, 201</w:t>
      </w:r>
      <w:r w:rsidR="00583D3C">
        <w:rPr>
          <w:szCs w:val="22"/>
        </w:rPr>
        <w:t>9</w:t>
      </w:r>
    </w:p>
    <w:p w:rsidR="00FC6E73">
      <w:pPr>
        <w:pStyle w:val="Title"/>
        <w:jc w:val="left"/>
        <w:rPr>
          <w:szCs w:val="22"/>
        </w:rPr>
      </w:pPr>
      <w:r>
        <w:rPr>
          <w:szCs w:val="22"/>
        </w:rPr>
        <w:t>Report No. NCD-28</w:t>
      </w:r>
      <w:r w:rsidR="007E7988">
        <w:rPr>
          <w:szCs w:val="22"/>
        </w:rPr>
        <w:t>52</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bookmarkStart w:id="0" w:name="_GoBack"/>
      <w:bookmarkEnd w:id="0"/>
      <w:r>
        <w:rPr>
          <w:szCs w:val="22"/>
        </w:rPr>
        <w:t xml:space="preserve">Verizon </w:t>
      </w:r>
      <w:r w:rsidR="002A370E">
        <w:rPr>
          <w:szCs w:val="22"/>
        </w:rPr>
        <w:t>New England Inc.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D6571F">
          <w:rPr>
            <w:rStyle w:val="Hyperlink"/>
            <w:szCs w:val="22"/>
          </w:rPr>
          <w:t>http://www.verizon.com/about/terms-conditions/network-disclosures</w:t>
        </w:r>
      </w:hyperlink>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050"/>
        <w:gridCol w:w="2700"/>
      </w:tblGrid>
      <w:tr w:rsidTr="00BB652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70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BB652E">
        <w:tblPrEx>
          <w:tblW w:w="9360" w:type="dxa"/>
          <w:tblInd w:w="108" w:type="dxa"/>
          <w:tblLook w:val="01E0"/>
        </w:tblPrEx>
        <w:tc>
          <w:tcPr>
            <w:tcW w:w="261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0F148D">
              <w:rPr>
                <w:szCs w:val="22"/>
              </w:rPr>
              <w:t>Newton</w:t>
            </w:r>
            <w:r w:rsidR="000B6E94">
              <w:rPr>
                <w:szCs w:val="22"/>
              </w:rPr>
              <w:t xml:space="preserve">, MA </w:t>
            </w:r>
            <w:r w:rsidR="007A685D">
              <w:rPr>
                <w:szCs w:val="22"/>
              </w:rPr>
              <w:t>CS2K</w:t>
            </w:r>
            <w:r>
              <w:rPr>
                <w:szCs w:val="22"/>
              </w:rPr>
              <w:t xml:space="preserve"> </w:t>
            </w:r>
            <w:r w:rsidRPr="002D6CEA">
              <w:rPr>
                <w:szCs w:val="22"/>
              </w:rPr>
              <w:t xml:space="preserve">switch after it migrates all traffic served by the switch to the </w:t>
            </w:r>
            <w:r w:rsidR="007A685D">
              <w:rPr>
                <w:szCs w:val="22"/>
              </w:rPr>
              <w:t>Newton</w:t>
            </w:r>
            <w:r w:rsidR="000B6E94">
              <w:rPr>
                <w:szCs w:val="22"/>
              </w:rPr>
              <w:t xml:space="preserve">, MA </w:t>
            </w:r>
            <w:r w:rsidR="007A685D">
              <w:rPr>
                <w:szCs w:val="22"/>
              </w:rPr>
              <w:t xml:space="preserve">C20 </w:t>
            </w:r>
            <w:r>
              <w:rPr>
                <w:szCs w:val="22"/>
              </w:rPr>
              <w:t>switch</w:t>
            </w:r>
            <w:r w:rsidRPr="002D6CEA">
              <w:rPr>
                <w:szCs w:val="22"/>
              </w:rPr>
              <w:t>.</w:t>
            </w:r>
          </w:p>
        </w:tc>
        <w:tc>
          <w:tcPr>
            <w:tcW w:w="4050" w:type="dxa"/>
            <w:shd w:val="clear" w:color="auto" w:fill="auto"/>
          </w:tcPr>
          <w:p w:rsidR="00070AC0" w:rsidRPr="00677511" w:rsidP="00192008">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00A40DF2">
              <w:rPr>
                <w:szCs w:val="22"/>
              </w:rPr>
              <w:t>Newton</w:t>
            </w:r>
            <w:r w:rsidRPr="00680F50" w:rsidR="00680F50">
              <w:rPr>
                <w:szCs w:val="22"/>
              </w:rPr>
              <w:t xml:space="preserve">, MA </w:t>
            </w:r>
            <w:r w:rsidR="00A40DF2">
              <w:rPr>
                <w:szCs w:val="22"/>
              </w:rPr>
              <w:t>CS2K</w:t>
            </w:r>
            <w:r w:rsidRPr="00680F50" w:rsidR="00680F50">
              <w:rPr>
                <w:szCs w:val="22"/>
              </w:rPr>
              <w:t xml:space="preserve"> switch</w:t>
            </w:r>
            <w:r w:rsidR="00901136">
              <w:rPr>
                <w:szCs w:val="22"/>
              </w:rPr>
              <w:t xml:space="preserve"> </w:t>
            </w:r>
            <w:r w:rsidRPr="00655516" w:rsidR="00A40DF2">
              <w:rPr>
                <w:szCs w:val="22"/>
              </w:rPr>
              <w:t>(</w:t>
            </w:r>
            <w:r w:rsidR="00A40DF2">
              <w:rPr>
                <w:szCs w:val="22"/>
              </w:rPr>
              <w:t>NWTNMAWAPS0</w:t>
            </w:r>
            <w:r w:rsidRPr="00655516" w:rsidR="00A40DF2">
              <w:rPr>
                <w:szCs w:val="22"/>
              </w:rPr>
              <w:t>)</w:t>
            </w:r>
            <w:r w:rsidR="00A40DF2">
              <w:rPr>
                <w:szCs w:val="22"/>
              </w:rPr>
              <w:t xml:space="preserve"> </w:t>
            </w:r>
            <w:r w:rsidRPr="00E25608" w:rsidR="00A40DF2">
              <w:rPr>
                <w:color w:val="000000"/>
                <w:sz w:val="23"/>
                <w:szCs w:val="23"/>
              </w:rPr>
              <w:t xml:space="preserve">and the </w:t>
            </w:r>
            <w:r w:rsidR="00A40DF2">
              <w:rPr>
                <w:szCs w:val="22"/>
              </w:rPr>
              <w:t>Newton</w:t>
            </w:r>
            <w:r w:rsidRPr="00680F50" w:rsidR="00A40DF2">
              <w:rPr>
                <w:szCs w:val="22"/>
              </w:rPr>
              <w:t xml:space="preserve">, MA </w:t>
            </w:r>
            <w:r w:rsidR="00A40DF2">
              <w:rPr>
                <w:szCs w:val="22"/>
              </w:rPr>
              <w:t>C20</w:t>
            </w:r>
            <w:r w:rsidRPr="00680F50" w:rsidR="00A40DF2">
              <w:rPr>
                <w:szCs w:val="22"/>
              </w:rPr>
              <w:t xml:space="preserve"> switch</w:t>
            </w:r>
            <w:r w:rsidR="00A40DF2">
              <w:rPr>
                <w:szCs w:val="22"/>
              </w:rPr>
              <w:t xml:space="preserve"> </w:t>
            </w:r>
            <w:r w:rsidRPr="00655516" w:rsidR="00A40DF2">
              <w:rPr>
                <w:szCs w:val="22"/>
              </w:rPr>
              <w:t>(</w:t>
            </w:r>
            <w:r w:rsidR="00A40DF2">
              <w:rPr>
                <w:szCs w:val="22"/>
              </w:rPr>
              <w:t>NWTNMAWAPS</w:t>
            </w:r>
            <w:r w:rsidR="00A40DF2">
              <w:rPr>
                <w:szCs w:val="22"/>
              </w:rPr>
              <w:t>1</w:t>
            </w:r>
            <w:r w:rsidRPr="00655516" w:rsidR="00A40DF2">
              <w:rPr>
                <w:szCs w:val="22"/>
              </w:rPr>
              <w:t>)</w:t>
            </w:r>
            <w:r w:rsidR="00A40DF2">
              <w:rPr>
                <w:szCs w:val="22"/>
              </w:rPr>
              <w:t xml:space="preserve"> </w:t>
            </w:r>
            <w:r w:rsidR="00A40DF2">
              <w:rPr>
                <w:szCs w:val="22"/>
              </w:rPr>
              <w:t xml:space="preserve">both </w:t>
            </w:r>
            <w:r w:rsidR="00901136">
              <w:rPr>
                <w:szCs w:val="22"/>
              </w:rPr>
              <w:t xml:space="preserve">located at </w:t>
            </w:r>
            <w:r w:rsidR="00A40DF2">
              <w:rPr>
                <w:szCs w:val="22"/>
              </w:rPr>
              <w:t>787 Washington St., Newton</w:t>
            </w:r>
            <w:r w:rsidR="00901136">
              <w:rPr>
                <w:szCs w:val="22"/>
              </w:rPr>
              <w:t>, MA 0</w:t>
            </w:r>
            <w:r w:rsidR="00A40DF2">
              <w:rPr>
                <w:szCs w:val="22"/>
              </w:rPr>
              <w:t>2160</w:t>
            </w:r>
            <w:r w:rsidRPr="00E25608">
              <w:rPr>
                <w:color w:val="000000"/>
                <w:sz w:val="23"/>
                <w:szCs w:val="23"/>
              </w:rPr>
              <w:t>.</w:t>
            </w:r>
          </w:p>
        </w:tc>
        <w:tc>
          <w:tcPr>
            <w:tcW w:w="2700" w:type="dxa"/>
            <w:shd w:val="clear" w:color="auto" w:fill="auto"/>
          </w:tcPr>
          <w:p w:rsidR="00070AC0" w:rsidRPr="00EF79C6" w:rsidP="00192008">
            <w:pPr>
              <w:tabs>
                <w:tab w:val="left" w:pos="0"/>
              </w:tabs>
              <w:suppressAutoHyphens/>
              <w:rPr>
                <w:b/>
                <w:szCs w:val="22"/>
              </w:rPr>
            </w:pPr>
            <w:r>
              <w:rPr>
                <w:szCs w:val="22"/>
              </w:rPr>
              <w:t xml:space="preserve">On or after </w:t>
            </w:r>
            <w:r w:rsidR="00664F97">
              <w:rPr>
                <w:szCs w:val="22"/>
              </w:rPr>
              <w:t>March 30</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1B60"/>
    <w:rsid w:val="00017E95"/>
    <w:rsid w:val="00070AC0"/>
    <w:rsid w:val="000B6E94"/>
    <w:rsid w:val="000D72E3"/>
    <w:rsid w:val="000F148D"/>
    <w:rsid w:val="00100384"/>
    <w:rsid w:val="001454F9"/>
    <w:rsid w:val="00192008"/>
    <w:rsid w:val="00247324"/>
    <w:rsid w:val="002769FC"/>
    <w:rsid w:val="00296132"/>
    <w:rsid w:val="002A370E"/>
    <w:rsid w:val="002D6CEA"/>
    <w:rsid w:val="00306F5F"/>
    <w:rsid w:val="00314192"/>
    <w:rsid w:val="00323B36"/>
    <w:rsid w:val="003E1630"/>
    <w:rsid w:val="00400E90"/>
    <w:rsid w:val="00453DF9"/>
    <w:rsid w:val="004D076D"/>
    <w:rsid w:val="00583D3C"/>
    <w:rsid w:val="006220B1"/>
    <w:rsid w:val="00633453"/>
    <w:rsid w:val="00655516"/>
    <w:rsid w:val="00664F97"/>
    <w:rsid w:val="00677511"/>
    <w:rsid w:val="00680F50"/>
    <w:rsid w:val="00693D67"/>
    <w:rsid w:val="007A685D"/>
    <w:rsid w:val="007B4248"/>
    <w:rsid w:val="007C638A"/>
    <w:rsid w:val="007E723C"/>
    <w:rsid w:val="007E7988"/>
    <w:rsid w:val="0081525E"/>
    <w:rsid w:val="00860677"/>
    <w:rsid w:val="008E34B1"/>
    <w:rsid w:val="008E393B"/>
    <w:rsid w:val="00901136"/>
    <w:rsid w:val="009A1DB7"/>
    <w:rsid w:val="00A40DF2"/>
    <w:rsid w:val="00B15152"/>
    <w:rsid w:val="00B800A3"/>
    <w:rsid w:val="00BB088A"/>
    <w:rsid w:val="00BB652E"/>
    <w:rsid w:val="00BD2393"/>
    <w:rsid w:val="00BD5EBF"/>
    <w:rsid w:val="00C83230"/>
    <w:rsid w:val="00CA0B59"/>
    <w:rsid w:val="00D20C14"/>
    <w:rsid w:val="00D6571F"/>
    <w:rsid w:val="00D9469E"/>
    <w:rsid w:val="00D954C4"/>
    <w:rsid w:val="00D95F02"/>
    <w:rsid w:val="00E25608"/>
    <w:rsid w:val="00E74218"/>
    <w:rsid w:val="00EB3D6C"/>
    <w:rsid w:val="00EF79C6"/>
    <w:rsid w:val="00F046EC"/>
    <w:rsid w:val="00FA13B8"/>
    <w:rsid w:val="00FC6E7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