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DD1DAC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AD4C283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04079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F370A2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D8E8AC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07009F4" w14:textId="0437BD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 w:rsidR="00131419">
              <w:rPr>
                <w:bCs/>
                <w:sz w:val="22"/>
                <w:szCs w:val="22"/>
              </w:rPr>
              <w:t>253</w:t>
            </w:r>
            <w:bookmarkStart w:id="0" w:name="_GoBack"/>
            <w:bookmarkEnd w:id="0"/>
          </w:p>
          <w:p w:rsidR="00FF232D" w:rsidRPr="008A3940" w:rsidP="00BB4E29" w14:paraId="253ABEE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9BAF8B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4E458E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7344AC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4B0A" w:rsidP="005E4B0A" w14:paraId="2C255D48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FCC’S </w:t>
            </w:r>
            <w:r w:rsidR="000B7D4E">
              <w:rPr>
                <w:b/>
                <w:bCs/>
                <w:sz w:val="26"/>
                <w:szCs w:val="26"/>
              </w:rPr>
              <w:t xml:space="preserve">NEW </w:t>
            </w:r>
            <w:r w:rsidR="00CF45F7">
              <w:rPr>
                <w:b/>
                <w:bCs/>
                <w:sz w:val="26"/>
                <w:szCs w:val="26"/>
              </w:rPr>
              <w:t xml:space="preserve">OFFICE OF </w:t>
            </w:r>
            <w:r w:rsidR="000B7D4E">
              <w:rPr>
                <w:b/>
                <w:bCs/>
                <w:sz w:val="26"/>
                <w:szCs w:val="26"/>
              </w:rPr>
              <w:t xml:space="preserve">ECONOMICS AND ANALYTICS </w:t>
            </w:r>
          </w:p>
          <w:p w:rsidR="000E049E" w:rsidP="005E4B0A" w14:paraId="3078546C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RELEASES </w:t>
            </w:r>
            <w:r w:rsidR="001549A0">
              <w:rPr>
                <w:b/>
                <w:bCs/>
                <w:sz w:val="26"/>
                <w:szCs w:val="26"/>
              </w:rPr>
              <w:t xml:space="preserve">FIRST WORKING </w:t>
            </w:r>
            <w:r>
              <w:rPr>
                <w:b/>
                <w:bCs/>
                <w:sz w:val="26"/>
                <w:szCs w:val="26"/>
              </w:rPr>
              <w:t>PAPER</w:t>
            </w:r>
          </w:p>
          <w:p w:rsidR="00F61155" w:rsidP="005E4B0A" w14:paraId="134B6EBB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Paper Concludes</w:t>
            </w:r>
            <w:r w:rsidR="00277A18">
              <w:rPr>
                <w:b/>
                <w:bCs/>
                <w:i/>
                <w:sz w:val="22"/>
                <w:szCs w:val="22"/>
              </w:rPr>
              <w:t xml:space="preserve"> That Agency Structure Can Improve Economic Analysis</w:t>
            </w:r>
          </w:p>
          <w:p w:rsidR="005E4B0A" w:rsidRPr="005E4B0A" w:rsidP="000B7D4E" w14:paraId="4FE3B7F3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2"/>
                <w:szCs w:val="22"/>
              </w:rPr>
            </w:pPr>
          </w:p>
          <w:p w:rsidR="00BD19E8" w:rsidP="005E4B0A" w14:paraId="6E14D212" w14:textId="6F5FFB2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F911EE">
              <w:rPr>
                <w:sz w:val="22"/>
                <w:szCs w:val="22"/>
              </w:rPr>
              <w:t>April 5</w:t>
            </w:r>
            <w:r w:rsidRPr="00F911EE" w:rsidR="00065E2D">
              <w:rPr>
                <w:sz w:val="22"/>
                <w:szCs w:val="22"/>
              </w:rPr>
              <w:t>,</w:t>
            </w:r>
            <w:r w:rsidR="00065E2D">
              <w:rPr>
                <w:sz w:val="22"/>
                <w:szCs w:val="22"/>
              </w:rPr>
              <w:t xml:space="preserve">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B34A81">
              <w:rPr>
                <w:sz w:val="22"/>
                <w:szCs w:val="22"/>
              </w:rPr>
              <w:t>Following through on its commitment to incorporate strong economic analysis and data analytics in its work, t</w:t>
            </w:r>
            <w:r w:rsidRPr="000E049E" w:rsidR="000E049E">
              <w:rPr>
                <w:sz w:val="22"/>
                <w:szCs w:val="22"/>
              </w:rPr>
              <w:t xml:space="preserve">he </w:t>
            </w:r>
            <w:r w:rsidR="00B34A81">
              <w:rPr>
                <w:sz w:val="22"/>
                <w:szCs w:val="22"/>
              </w:rPr>
              <w:t xml:space="preserve">Federal </w:t>
            </w:r>
            <w:r w:rsidRPr="000E049E" w:rsidR="000E049E">
              <w:rPr>
                <w:sz w:val="22"/>
                <w:szCs w:val="22"/>
              </w:rPr>
              <w:t xml:space="preserve">Communications </w:t>
            </w:r>
            <w:r w:rsidRPr="000E049E" w:rsidR="005E654C">
              <w:rPr>
                <w:sz w:val="22"/>
                <w:szCs w:val="22"/>
              </w:rPr>
              <w:t xml:space="preserve">Commission </w:t>
            </w:r>
            <w:r w:rsidR="005E654C">
              <w:rPr>
                <w:sz w:val="22"/>
                <w:szCs w:val="22"/>
              </w:rPr>
              <w:t>today</w:t>
            </w:r>
            <w:r w:rsidR="00EB4F33">
              <w:rPr>
                <w:sz w:val="22"/>
                <w:szCs w:val="22"/>
              </w:rPr>
              <w:t xml:space="preserve"> </w:t>
            </w:r>
            <w:r w:rsidR="00B34A81">
              <w:rPr>
                <w:sz w:val="22"/>
                <w:szCs w:val="22"/>
              </w:rPr>
              <w:t>released its first W</w:t>
            </w:r>
            <w:r w:rsidR="00393F3C">
              <w:rPr>
                <w:sz w:val="22"/>
                <w:szCs w:val="22"/>
              </w:rPr>
              <w:t>orking</w:t>
            </w:r>
            <w:r w:rsidR="00B34A81">
              <w:rPr>
                <w:sz w:val="22"/>
                <w:szCs w:val="22"/>
              </w:rPr>
              <w:t xml:space="preserve"> Paper since 2012.</w:t>
            </w:r>
            <w:r w:rsidR="005E4B0A">
              <w:rPr>
                <w:sz w:val="22"/>
                <w:szCs w:val="22"/>
              </w:rPr>
              <w:t xml:space="preserve">  </w:t>
            </w:r>
            <w:r w:rsidR="00277A18">
              <w:rPr>
                <w:sz w:val="22"/>
                <w:szCs w:val="22"/>
              </w:rPr>
              <w:t xml:space="preserve">The release </w:t>
            </w:r>
            <w:r w:rsidR="005E4B0A">
              <w:rPr>
                <w:sz w:val="22"/>
                <w:szCs w:val="22"/>
              </w:rPr>
              <w:t xml:space="preserve">comes exactly two years after FCC Chairman Ajit Pai </w:t>
            </w:r>
            <w:hyperlink r:id="rId5" w:history="1">
              <w:r w:rsidRPr="005E4B0A" w:rsidR="005E4B0A">
                <w:rPr>
                  <w:rStyle w:val="Hyperlink"/>
                  <w:sz w:val="22"/>
                  <w:szCs w:val="22"/>
                </w:rPr>
                <w:t>announced his intention</w:t>
              </w:r>
            </w:hyperlink>
            <w:r w:rsidR="005E4B0A">
              <w:rPr>
                <w:sz w:val="22"/>
                <w:szCs w:val="22"/>
              </w:rPr>
              <w:t xml:space="preserve"> to create</w:t>
            </w:r>
            <w:r w:rsidR="00A575E7">
              <w:rPr>
                <w:sz w:val="22"/>
                <w:szCs w:val="22"/>
              </w:rPr>
              <w:t xml:space="preserve"> a new office </w:t>
            </w:r>
            <w:r w:rsidR="005E4B0A">
              <w:rPr>
                <w:sz w:val="22"/>
                <w:szCs w:val="22"/>
              </w:rPr>
              <w:t xml:space="preserve">to </w:t>
            </w:r>
            <w:r w:rsidR="00277A18">
              <w:rPr>
                <w:sz w:val="22"/>
                <w:szCs w:val="22"/>
              </w:rPr>
              <w:t xml:space="preserve">improve </w:t>
            </w:r>
            <w:r w:rsidRPr="005E4B0A" w:rsidR="005E4B0A">
              <w:rPr>
                <w:sz w:val="22"/>
                <w:szCs w:val="22"/>
              </w:rPr>
              <w:t>economic</w:t>
            </w:r>
            <w:r w:rsidR="00277A18">
              <w:rPr>
                <w:sz w:val="22"/>
                <w:szCs w:val="22"/>
              </w:rPr>
              <w:t xml:space="preserve"> analysis, better manage d</w:t>
            </w:r>
            <w:r w:rsidRPr="005E4B0A" w:rsidR="005E4B0A">
              <w:rPr>
                <w:sz w:val="22"/>
                <w:szCs w:val="22"/>
              </w:rPr>
              <w:t>ata</w:t>
            </w:r>
            <w:r w:rsidR="00277A18">
              <w:rPr>
                <w:sz w:val="22"/>
                <w:szCs w:val="22"/>
              </w:rPr>
              <w:t xml:space="preserve">, </w:t>
            </w:r>
            <w:r w:rsidRPr="005E4B0A" w:rsidR="005E4B0A">
              <w:rPr>
                <w:sz w:val="22"/>
                <w:szCs w:val="22"/>
              </w:rPr>
              <w:t xml:space="preserve">and </w:t>
            </w:r>
            <w:r w:rsidR="00277A18">
              <w:rPr>
                <w:sz w:val="22"/>
                <w:szCs w:val="22"/>
              </w:rPr>
              <w:t>r</w:t>
            </w:r>
            <w:r w:rsidRPr="005E4B0A" w:rsidR="005E4B0A">
              <w:rPr>
                <w:sz w:val="22"/>
                <w:szCs w:val="22"/>
              </w:rPr>
              <w:t>esearch ways to</w:t>
            </w:r>
            <w:r w:rsidR="005E4B0A">
              <w:rPr>
                <w:sz w:val="22"/>
                <w:szCs w:val="22"/>
              </w:rPr>
              <w:t xml:space="preserve"> </w:t>
            </w:r>
            <w:r w:rsidRPr="005E4B0A" w:rsidR="005E4B0A">
              <w:rPr>
                <w:sz w:val="22"/>
                <w:szCs w:val="22"/>
              </w:rPr>
              <w:t xml:space="preserve">improve </w:t>
            </w:r>
            <w:r w:rsidR="00277A18">
              <w:rPr>
                <w:sz w:val="22"/>
                <w:szCs w:val="22"/>
              </w:rPr>
              <w:t>policy development.</w:t>
            </w:r>
            <w:r w:rsidR="005E4B0A">
              <w:rPr>
                <w:sz w:val="22"/>
                <w:szCs w:val="22"/>
              </w:rPr>
              <w:t xml:space="preserve"> </w:t>
            </w:r>
          </w:p>
          <w:p w:rsidR="00B34A81" w:rsidP="00040127" w14:paraId="2FCBF2D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B1C91" w:rsidP="00040127" w14:paraId="3E3067D7" w14:textId="76FC47C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  <w:r w:rsidR="00072652">
              <w:rPr>
                <w:sz w:val="22"/>
                <w:szCs w:val="22"/>
              </w:rPr>
              <w:t xml:space="preserve">d “The Organization of Economists in Regulatory Agencies: Does Structure Matter?”, the paper builds on a </w:t>
            </w:r>
            <w:r w:rsidR="00A575E7">
              <w:rPr>
                <w:sz w:val="22"/>
                <w:szCs w:val="22"/>
              </w:rPr>
              <w:t xml:space="preserve">working group </w:t>
            </w:r>
            <w:r w:rsidR="00072652">
              <w:rPr>
                <w:sz w:val="22"/>
                <w:szCs w:val="22"/>
              </w:rPr>
              <w:t xml:space="preserve">report that led to the creation of the </w:t>
            </w:r>
            <w:r w:rsidR="00A575E7">
              <w:rPr>
                <w:sz w:val="22"/>
                <w:szCs w:val="22"/>
              </w:rPr>
              <w:t>Office of Economics and Analytics (</w:t>
            </w:r>
            <w:r>
              <w:rPr>
                <w:sz w:val="22"/>
                <w:szCs w:val="22"/>
              </w:rPr>
              <w:t>OEA</w:t>
            </w:r>
            <w:r w:rsidR="00A575E7">
              <w:rPr>
                <w:sz w:val="22"/>
                <w:szCs w:val="22"/>
              </w:rPr>
              <w:t>), which was formally established in December of last year</w:t>
            </w:r>
            <w:r w:rsidR="00072652">
              <w:rPr>
                <w:sz w:val="22"/>
                <w:szCs w:val="22"/>
              </w:rPr>
              <w:t xml:space="preserve">.  </w:t>
            </w:r>
            <w:r w:rsidR="000B7D4E">
              <w:rPr>
                <w:sz w:val="22"/>
                <w:szCs w:val="22"/>
              </w:rPr>
              <w:t xml:space="preserve">The </w:t>
            </w:r>
            <w:r w:rsidR="00393F3C">
              <w:rPr>
                <w:sz w:val="22"/>
                <w:szCs w:val="22"/>
              </w:rPr>
              <w:t xml:space="preserve">Working Paper </w:t>
            </w:r>
            <w:r>
              <w:rPr>
                <w:sz w:val="22"/>
                <w:szCs w:val="22"/>
              </w:rPr>
              <w:t>conclude</w:t>
            </w:r>
            <w:r w:rsidR="005E4B0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that organizational consolidation of economists into a single unit</w:t>
            </w:r>
            <w:r w:rsidR="00A575E7">
              <w:rPr>
                <w:sz w:val="22"/>
                <w:szCs w:val="22"/>
              </w:rPr>
              <w:t xml:space="preserve">, much like the arrangement </w:t>
            </w:r>
            <w:r w:rsidR="00D74E17">
              <w:rPr>
                <w:sz w:val="22"/>
                <w:szCs w:val="22"/>
              </w:rPr>
              <w:t>of</w:t>
            </w:r>
            <w:r w:rsidR="00A575E7">
              <w:rPr>
                <w:sz w:val="22"/>
                <w:szCs w:val="22"/>
              </w:rPr>
              <w:t xml:space="preserve"> the new OEA, can</w:t>
            </w:r>
            <w:r>
              <w:rPr>
                <w:sz w:val="22"/>
                <w:szCs w:val="22"/>
              </w:rPr>
              <w:t xml:space="preserve"> provide more independent and higher quality economic analysis</w:t>
            </w:r>
            <w:r w:rsidR="00A575E7">
              <w:rPr>
                <w:sz w:val="22"/>
                <w:szCs w:val="22"/>
              </w:rPr>
              <w:t xml:space="preserve"> within regulatory agencies.</w:t>
            </w:r>
          </w:p>
          <w:p w:rsidR="00EA342C" w:rsidP="00040127" w14:paraId="620C8A5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A342C" w:rsidP="00040127" w14:paraId="1624AA70" w14:textId="474E79E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“This </w:t>
            </w:r>
            <w:r w:rsidR="00EF6E7C">
              <w:rPr>
                <w:sz w:val="22"/>
                <w:szCs w:val="22"/>
              </w:rPr>
              <w:t>W</w:t>
            </w:r>
            <w:r w:rsidR="004D3688">
              <w:rPr>
                <w:sz w:val="22"/>
                <w:szCs w:val="22"/>
              </w:rPr>
              <w:t xml:space="preserve">orking </w:t>
            </w:r>
            <w:r w:rsidR="00EF6E7C">
              <w:rPr>
                <w:sz w:val="22"/>
                <w:szCs w:val="22"/>
              </w:rPr>
              <w:t>P</w:t>
            </w:r>
            <w:r w:rsidR="004D3688">
              <w:rPr>
                <w:sz w:val="22"/>
                <w:szCs w:val="22"/>
              </w:rPr>
              <w:t xml:space="preserve">aper </w:t>
            </w:r>
            <w:r>
              <w:rPr>
                <w:sz w:val="22"/>
                <w:szCs w:val="22"/>
              </w:rPr>
              <w:t>provides data</w:t>
            </w:r>
            <w:r w:rsidR="003B0BAA">
              <w:rPr>
                <w:sz w:val="22"/>
                <w:szCs w:val="22"/>
              </w:rPr>
              <w:t>, analysis</w:t>
            </w:r>
            <w:r w:rsidR="00EF6E7C">
              <w:rPr>
                <w:sz w:val="22"/>
                <w:szCs w:val="22"/>
              </w:rPr>
              <w:t>,</w:t>
            </w:r>
            <w:r w:rsidR="003B0BAA">
              <w:rPr>
                <w:sz w:val="22"/>
                <w:szCs w:val="22"/>
              </w:rPr>
              <w:t xml:space="preserve"> and insights</w:t>
            </w:r>
            <w:r>
              <w:rPr>
                <w:sz w:val="22"/>
                <w:szCs w:val="22"/>
              </w:rPr>
              <w:t xml:space="preserve"> that will </w:t>
            </w:r>
            <w:r w:rsidR="00EF6E7C">
              <w:rPr>
                <w:sz w:val="22"/>
                <w:szCs w:val="22"/>
              </w:rPr>
              <w:t xml:space="preserve">strengthen </w:t>
            </w:r>
            <w:r w:rsidR="00755E8F">
              <w:rPr>
                <w:sz w:val="22"/>
                <w:szCs w:val="22"/>
              </w:rPr>
              <w:t>the FCC’s ability</w:t>
            </w:r>
            <w:r>
              <w:rPr>
                <w:sz w:val="22"/>
                <w:szCs w:val="22"/>
              </w:rPr>
              <w:t xml:space="preserve"> to make effective use of </w:t>
            </w:r>
            <w:r w:rsidR="00755E8F">
              <w:rPr>
                <w:sz w:val="22"/>
                <w:szCs w:val="22"/>
              </w:rPr>
              <w:t>OEA</w:t>
            </w:r>
            <w:r>
              <w:rPr>
                <w:sz w:val="22"/>
                <w:szCs w:val="22"/>
              </w:rPr>
              <w:t xml:space="preserve"> economists and analysts,” </w:t>
            </w:r>
            <w:r w:rsidR="00277A1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hairman Pai</w:t>
            </w:r>
            <w:r w:rsidR="00277A18">
              <w:rPr>
                <w:sz w:val="22"/>
                <w:szCs w:val="22"/>
              </w:rPr>
              <w:t xml:space="preserve"> said</w:t>
            </w:r>
            <w:r>
              <w:rPr>
                <w:sz w:val="22"/>
                <w:szCs w:val="22"/>
              </w:rPr>
              <w:t xml:space="preserve">. </w:t>
            </w:r>
            <w:r w:rsidR="00722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“With the release of this </w:t>
            </w:r>
            <w:r w:rsidR="00393F3C">
              <w:rPr>
                <w:sz w:val="22"/>
                <w:szCs w:val="22"/>
              </w:rPr>
              <w:t xml:space="preserve">Working Paper, </w:t>
            </w:r>
            <w:r>
              <w:rPr>
                <w:sz w:val="22"/>
                <w:szCs w:val="22"/>
              </w:rPr>
              <w:t xml:space="preserve">OEA </w:t>
            </w:r>
            <w:r w:rsidR="00F911EE">
              <w:rPr>
                <w:sz w:val="22"/>
                <w:szCs w:val="22"/>
              </w:rPr>
              <w:t xml:space="preserve">has established a strong foundation </w:t>
            </w:r>
            <w:r w:rsidR="000B7D4E">
              <w:rPr>
                <w:sz w:val="22"/>
                <w:szCs w:val="22"/>
              </w:rPr>
              <w:t>from which to ensure that the economic</w:t>
            </w:r>
            <w:r w:rsidR="00EF6E7C">
              <w:rPr>
                <w:sz w:val="22"/>
                <w:szCs w:val="22"/>
              </w:rPr>
              <w:t xml:space="preserve"> analysi</w:t>
            </w:r>
            <w:r w:rsidR="000B7D4E">
              <w:rPr>
                <w:sz w:val="22"/>
                <w:szCs w:val="22"/>
              </w:rPr>
              <w:t>s underlying F</w:t>
            </w:r>
            <w:r w:rsidR="00F911EE">
              <w:rPr>
                <w:sz w:val="22"/>
                <w:szCs w:val="22"/>
              </w:rPr>
              <w:t>CC polic</w:t>
            </w:r>
            <w:r w:rsidR="00313B72">
              <w:rPr>
                <w:sz w:val="22"/>
                <w:szCs w:val="22"/>
              </w:rPr>
              <w:t>ies</w:t>
            </w:r>
            <w:r w:rsidR="00F911EE">
              <w:rPr>
                <w:sz w:val="22"/>
                <w:szCs w:val="22"/>
              </w:rPr>
              <w:t xml:space="preserve"> </w:t>
            </w:r>
            <w:r w:rsidR="000B7D4E">
              <w:rPr>
                <w:sz w:val="22"/>
                <w:szCs w:val="22"/>
              </w:rPr>
              <w:t>benefit</w:t>
            </w:r>
            <w:r w:rsidR="006C2024">
              <w:rPr>
                <w:sz w:val="22"/>
                <w:szCs w:val="22"/>
              </w:rPr>
              <w:t>s</w:t>
            </w:r>
            <w:r w:rsidR="000B7D4E">
              <w:rPr>
                <w:sz w:val="22"/>
                <w:szCs w:val="22"/>
              </w:rPr>
              <w:t xml:space="preserve"> </w:t>
            </w:r>
            <w:r w:rsidR="00F911EE">
              <w:rPr>
                <w:sz w:val="22"/>
                <w:szCs w:val="22"/>
              </w:rPr>
              <w:t>consumers and the economy.</w:t>
            </w:r>
            <w:r w:rsidR="00EF6E7C">
              <w:rPr>
                <w:sz w:val="22"/>
                <w:szCs w:val="22"/>
              </w:rPr>
              <w:t xml:space="preserve">  Its release also represents an important and concrete step toward building a culture of open inquiry and big-thinking among the agency’s terrific staff.</w:t>
            </w:r>
            <w:r w:rsidR="00F911EE">
              <w:rPr>
                <w:sz w:val="22"/>
                <w:szCs w:val="22"/>
              </w:rPr>
              <w:t>”</w:t>
            </w:r>
          </w:p>
          <w:p w:rsidR="002B71D5" w:rsidP="00040127" w14:paraId="17AB5B5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B71D5" w:rsidP="002B71D5" w14:paraId="23DAD0A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Working Paper was written by Jerry Ellig and Catherine Konieczny.  </w:t>
            </w:r>
            <w:r w:rsidR="008E59E8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Ellig is former Chief Economist of the FCC and a Research Professor at the Regulatory Studies Center, George Washington University.  </w:t>
            </w:r>
            <w:r w:rsidR="00B654FF">
              <w:rPr>
                <w:sz w:val="22"/>
                <w:szCs w:val="22"/>
              </w:rPr>
              <w:t xml:space="preserve">Ms. </w:t>
            </w:r>
            <w:r>
              <w:rPr>
                <w:sz w:val="22"/>
                <w:szCs w:val="22"/>
              </w:rPr>
              <w:t xml:space="preserve">Konieczny </w:t>
            </w:r>
            <w:r w:rsidR="008E59E8">
              <w:rPr>
                <w:sz w:val="22"/>
                <w:szCs w:val="22"/>
              </w:rPr>
              <w:t xml:space="preserve">served as an intern at the FCC, and was assigned to assist Dr. Ellig.  She </w:t>
            </w:r>
            <w:r w:rsidR="00B61477">
              <w:rPr>
                <w:sz w:val="22"/>
                <w:szCs w:val="22"/>
              </w:rPr>
              <w:t xml:space="preserve">is </w:t>
            </w:r>
            <w:r w:rsidR="008E59E8">
              <w:rPr>
                <w:sz w:val="22"/>
                <w:szCs w:val="22"/>
              </w:rPr>
              <w:t xml:space="preserve">currently </w:t>
            </w:r>
            <w:r>
              <w:rPr>
                <w:sz w:val="22"/>
                <w:szCs w:val="22"/>
              </w:rPr>
              <w:t>an economist at the Standards Evaluation and Analysis Division, United States Coast Guard.</w:t>
            </w:r>
          </w:p>
          <w:p w:rsidR="008E59E8" w:rsidP="002B71D5" w14:paraId="1C82455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40CA1" w:rsidP="00A40CA1" w14:paraId="6FF3C898" w14:textId="477C8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 is available </w:t>
            </w:r>
            <w:r w:rsidRPr="00F163CC">
              <w:rPr>
                <w:sz w:val="22"/>
                <w:szCs w:val="22"/>
              </w:rPr>
              <w:t xml:space="preserve">at </w:t>
            </w:r>
            <w:hyperlink r:id="rId6" w:history="1">
              <w:r>
                <w:rPr>
                  <w:rStyle w:val="Hyperlink"/>
                </w:rPr>
                <w:t>https://docs.fcc.gov/public/attachments/DOC-356879A1.pdf</w:t>
              </w:r>
            </w:hyperlink>
            <w:r>
              <w:t>.</w:t>
            </w:r>
          </w:p>
          <w:p w:rsidR="002B71D5" w:rsidP="002B71D5" w14:paraId="4CAA214C" w14:textId="76636C5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P="00DA7B44" w14:paraId="35CC3787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2B71D5" w:rsidP="00DA7B44" w14:paraId="767B047D" w14:textId="77777777">
            <w:pPr>
              <w:rPr>
                <w:rStyle w:val="Hyperlink"/>
              </w:rPr>
            </w:pPr>
          </w:p>
          <w:p w:rsidR="002B71D5" w:rsidRPr="007475A1" w:rsidP="00DA7B44" w14:paraId="6868366E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00FD00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4F93BF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87D27E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470935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6C21001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B5"/>
    <w:rsid w:val="0002500C"/>
    <w:rsid w:val="000311FC"/>
    <w:rsid w:val="00040127"/>
    <w:rsid w:val="00065E2D"/>
    <w:rsid w:val="00072652"/>
    <w:rsid w:val="00081232"/>
    <w:rsid w:val="00091E65"/>
    <w:rsid w:val="00096D4A"/>
    <w:rsid w:val="000A38EA"/>
    <w:rsid w:val="000B7D4E"/>
    <w:rsid w:val="000C1E47"/>
    <w:rsid w:val="000C26F3"/>
    <w:rsid w:val="000C6C9E"/>
    <w:rsid w:val="000E049E"/>
    <w:rsid w:val="0010799B"/>
    <w:rsid w:val="00117DB2"/>
    <w:rsid w:val="00123ED2"/>
    <w:rsid w:val="00125BE0"/>
    <w:rsid w:val="00131419"/>
    <w:rsid w:val="00142C13"/>
    <w:rsid w:val="00152776"/>
    <w:rsid w:val="00153222"/>
    <w:rsid w:val="00153B63"/>
    <w:rsid w:val="001549A0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7A18"/>
    <w:rsid w:val="00285C36"/>
    <w:rsid w:val="00294C0C"/>
    <w:rsid w:val="002A0934"/>
    <w:rsid w:val="002B1013"/>
    <w:rsid w:val="002B71D5"/>
    <w:rsid w:val="002D03E5"/>
    <w:rsid w:val="002E3F1D"/>
    <w:rsid w:val="002F259F"/>
    <w:rsid w:val="002F31D0"/>
    <w:rsid w:val="002F77DF"/>
    <w:rsid w:val="00300359"/>
    <w:rsid w:val="00313B72"/>
    <w:rsid w:val="0031773E"/>
    <w:rsid w:val="00333871"/>
    <w:rsid w:val="00347716"/>
    <w:rsid w:val="003506E1"/>
    <w:rsid w:val="003727E3"/>
    <w:rsid w:val="00385A93"/>
    <w:rsid w:val="003910F1"/>
    <w:rsid w:val="00393F3C"/>
    <w:rsid w:val="003B0BAA"/>
    <w:rsid w:val="003E0D2F"/>
    <w:rsid w:val="003E42FC"/>
    <w:rsid w:val="003E5991"/>
    <w:rsid w:val="003F344A"/>
    <w:rsid w:val="00403FF0"/>
    <w:rsid w:val="004117E1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688"/>
    <w:rsid w:val="004D3D85"/>
    <w:rsid w:val="004E2BD8"/>
    <w:rsid w:val="004F0F1F"/>
    <w:rsid w:val="005022AA"/>
    <w:rsid w:val="00504845"/>
    <w:rsid w:val="0050757F"/>
    <w:rsid w:val="00516AD2"/>
    <w:rsid w:val="00536391"/>
    <w:rsid w:val="00545DAE"/>
    <w:rsid w:val="00571B83"/>
    <w:rsid w:val="00575A00"/>
    <w:rsid w:val="0058673C"/>
    <w:rsid w:val="005A7972"/>
    <w:rsid w:val="005B17E7"/>
    <w:rsid w:val="005B2643"/>
    <w:rsid w:val="005D17FD"/>
    <w:rsid w:val="005E4B0A"/>
    <w:rsid w:val="005E654C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2024"/>
    <w:rsid w:val="006C33AF"/>
    <w:rsid w:val="006D5D22"/>
    <w:rsid w:val="006E0324"/>
    <w:rsid w:val="006E4A76"/>
    <w:rsid w:val="006F1DBD"/>
    <w:rsid w:val="00700556"/>
    <w:rsid w:val="0070589A"/>
    <w:rsid w:val="007167DD"/>
    <w:rsid w:val="00722F67"/>
    <w:rsid w:val="0072478B"/>
    <w:rsid w:val="0073414D"/>
    <w:rsid w:val="00742385"/>
    <w:rsid w:val="007475A1"/>
    <w:rsid w:val="0075235E"/>
    <w:rsid w:val="007528A5"/>
    <w:rsid w:val="00755E8F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5271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59E8"/>
    <w:rsid w:val="008F1609"/>
    <w:rsid w:val="008F78D8"/>
    <w:rsid w:val="009126B5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9D8"/>
    <w:rsid w:val="009F5B1F"/>
    <w:rsid w:val="00A225A9"/>
    <w:rsid w:val="00A3308E"/>
    <w:rsid w:val="00A35DFD"/>
    <w:rsid w:val="00A40CA1"/>
    <w:rsid w:val="00A575E7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4A81"/>
    <w:rsid w:val="00B35EE2"/>
    <w:rsid w:val="00B36DEF"/>
    <w:rsid w:val="00B57131"/>
    <w:rsid w:val="00B61477"/>
    <w:rsid w:val="00B62F2C"/>
    <w:rsid w:val="00B654FF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0561"/>
    <w:rsid w:val="00CB7C1A"/>
    <w:rsid w:val="00CC5E08"/>
    <w:rsid w:val="00CE14FD"/>
    <w:rsid w:val="00CF45F7"/>
    <w:rsid w:val="00CF6860"/>
    <w:rsid w:val="00D02AC6"/>
    <w:rsid w:val="00D03F0C"/>
    <w:rsid w:val="00D04312"/>
    <w:rsid w:val="00D16A7F"/>
    <w:rsid w:val="00D16AD2"/>
    <w:rsid w:val="00D2159E"/>
    <w:rsid w:val="00D22596"/>
    <w:rsid w:val="00D22691"/>
    <w:rsid w:val="00D24C3D"/>
    <w:rsid w:val="00D46CB1"/>
    <w:rsid w:val="00D723F0"/>
    <w:rsid w:val="00D74E17"/>
    <w:rsid w:val="00D8133F"/>
    <w:rsid w:val="00D861EE"/>
    <w:rsid w:val="00D95B05"/>
    <w:rsid w:val="00D97E2D"/>
    <w:rsid w:val="00DA103D"/>
    <w:rsid w:val="00DA45D3"/>
    <w:rsid w:val="00DA4772"/>
    <w:rsid w:val="00DA7B44"/>
    <w:rsid w:val="00DB1C91"/>
    <w:rsid w:val="00DB2667"/>
    <w:rsid w:val="00DB67B7"/>
    <w:rsid w:val="00DC15A9"/>
    <w:rsid w:val="00DC40AA"/>
    <w:rsid w:val="00DD1750"/>
    <w:rsid w:val="00E12608"/>
    <w:rsid w:val="00E220F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342C"/>
    <w:rsid w:val="00EB4F33"/>
    <w:rsid w:val="00EE0E90"/>
    <w:rsid w:val="00EF3BCA"/>
    <w:rsid w:val="00EF6E7C"/>
    <w:rsid w:val="00EF729B"/>
    <w:rsid w:val="00F01B0D"/>
    <w:rsid w:val="00F1238F"/>
    <w:rsid w:val="00F163CC"/>
    <w:rsid w:val="00F16485"/>
    <w:rsid w:val="00F228ED"/>
    <w:rsid w:val="00F23E17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11EE"/>
    <w:rsid w:val="00FB2497"/>
    <w:rsid w:val="00FC6C29"/>
    <w:rsid w:val="00FD58E0"/>
    <w:rsid w:val="00FD71AE"/>
    <w:rsid w:val="00FE0198"/>
    <w:rsid w:val="00FE3A7C"/>
    <w:rsid w:val="00FF1C0B"/>
    <w:rsid w:val="00FF232D"/>
    <w:rsid w:val="00FF28C0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DD81EA8-4A9E-44F7-A6B6-7D11965B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E4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4B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E4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B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chairman-pai-economic-analysis-communications-policy" TargetMode="External" /><Relationship Id="rId6" Type="http://schemas.openxmlformats.org/officeDocument/2006/relationships/hyperlink" Target="https://docs.fcc.gov/public/attachments/DOC-356879A1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