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E294ED5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8A3E7D" w14:paraId="2953D398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0242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E7D" w14:paraId="0FE94477" w14:textId="77777777">
            <w:pPr>
              <w:rPr>
                <w:b/>
                <w:bCs/>
                <w:sz w:val="12"/>
                <w:szCs w:val="12"/>
              </w:rPr>
            </w:pPr>
          </w:p>
          <w:p w:rsidR="008A3E7D" w14:paraId="02F43F55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8A3E7D" w14:paraId="6F2E58E6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Wise, (202) 418-8165</w:t>
            </w:r>
          </w:p>
          <w:p w:rsidR="008A3E7D" w14:paraId="6015522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janice.wise@fcc.gov</w:t>
            </w:r>
          </w:p>
          <w:p w:rsidR="008A3E7D" w14:paraId="2CFDE150" w14:textId="77777777">
            <w:pPr>
              <w:rPr>
                <w:bCs/>
                <w:sz w:val="22"/>
                <w:szCs w:val="22"/>
              </w:rPr>
            </w:pPr>
          </w:p>
          <w:p w:rsidR="008A3E7D" w14:paraId="22B97B8D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  <w:p w:rsidR="008A3E7D" w14:paraId="40C5A09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97508" w:rsidRPr="003F47E1" w:rsidP="00E97508" w14:paraId="66A3BA73" w14:textId="7CC9E4C4">
            <w:pPr>
              <w:jc w:val="center"/>
              <w:rPr>
                <w:b/>
                <w:sz w:val="26"/>
                <w:szCs w:val="26"/>
              </w:rPr>
            </w:pPr>
            <w:r w:rsidRPr="003F47E1">
              <w:rPr>
                <w:b/>
                <w:sz w:val="26"/>
                <w:szCs w:val="26"/>
              </w:rPr>
              <w:t>FCC ELIMINATE</w:t>
            </w:r>
            <w:r>
              <w:rPr>
                <w:b/>
                <w:sz w:val="26"/>
                <w:szCs w:val="26"/>
              </w:rPr>
              <w:t xml:space="preserve">S OUTDATED </w:t>
            </w:r>
            <w:r w:rsidRPr="003F47E1">
              <w:rPr>
                <w:b/>
                <w:sz w:val="26"/>
                <w:szCs w:val="26"/>
              </w:rPr>
              <w:t>CHANNEL LINEUP REQUIREMENT</w:t>
            </w:r>
            <w:r>
              <w:rPr>
                <w:b/>
                <w:sz w:val="26"/>
                <w:szCs w:val="26"/>
              </w:rPr>
              <w:t>S</w:t>
            </w:r>
            <w:r w:rsidRPr="003F47E1">
              <w:rPr>
                <w:b/>
                <w:sz w:val="26"/>
                <w:szCs w:val="26"/>
              </w:rPr>
              <w:t xml:space="preserve"> </w:t>
            </w:r>
            <w:r w:rsidR="0028506F">
              <w:rPr>
                <w:b/>
                <w:sz w:val="26"/>
                <w:szCs w:val="26"/>
              </w:rPr>
              <w:t xml:space="preserve">APPLICABLE TO </w:t>
            </w:r>
            <w:r w:rsidRPr="003F47E1">
              <w:rPr>
                <w:b/>
                <w:sz w:val="26"/>
                <w:szCs w:val="26"/>
              </w:rPr>
              <w:t>CABLE OPERATORS</w:t>
            </w:r>
          </w:p>
          <w:p w:rsidR="00E97508" w:rsidRPr="006B0A70" w:rsidP="00232860" w14:paraId="2386D722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E97508" w:rsidP="00E97508" w14:paraId="06F80879" w14:textId="1C6E2099">
            <w:pPr>
              <w:rPr>
                <w:sz w:val="22"/>
                <w:szCs w:val="22"/>
              </w:rPr>
            </w:pPr>
            <w:r w:rsidRPr="008371F1">
              <w:rPr>
                <w:sz w:val="22"/>
                <w:szCs w:val="22"/>
              </w:rPr>
              <w:t>WASHINGTON</w:t>
            </w:r>
            <w:r>
              <w:rPr>
                <w:sz w:val="22"/>
                <w:szCs w:val="22"/>
              </w:rPr>
              <w:t xml:space="preserve">, </w:t>
            </w:r>
            <w:r w:rsidRPr="008371F1">
              <w:rPr>
                <w:sz w:val="22"/>
                <w:szCs w:val="22"/>
              </w:rPr>
              <w:t xml:space="preserve">April </w:t>
            </w:r>
            <w:r>
              <w:rPr>
                <w:sz w:val="22"/>
                <w:szCs w:val="22"/>
              </w:rPr>
              <w:t>12</w:t>
            </w:r>
            <w:r w:rsidRPr="008371F1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9</w:t>
            </w:r>
            <w:r w:rsidR="005557E1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</w:t>
            </w:r>
            <w:r w:rsidRPr="008371F1">
              <w:rPr>
                <w:sz w:val="22"/>
                <w:szCs w:val="22"/>
              </w:rPr>
              <w:t>Federal Communications Commission today eliminate</w:t>
            </w:r>
            <w:r>
              <w:rPr>
                <w:sz w:val="22"/>
                <w:szCs w:val="22"/>
              </w:rPr>
              <w:t>d</w:t>
            </w:r>
            <w:r w:rsidRPr="008371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two unnecessary rules pertaining to cable operators’ channel lineups.  Specifically, it </w:t>
            </w:r>
            <w:r w:rsidR="005557E1">
              <w:rPr>
                <w:sz w:val="22"/>
                <w:szCs w:val="22"/>
              </w:rPr>
              <w:t>eliminated a rule</w:t>
            </w:r>
            <w:r w:rsidRPr="00D46A6D">
              <w:rPr>
                <w:sz w:val="22"/>
                <w:szCs w:val="22"/>
              </w:rPr>
              <w:t xml:space="preserve"> which requires cable operators to maintain at their local office a current listing of the cable television channels that each cable system delivers to its subscribers.</w:t>
            </w:r>
            <w:r>
              <w:rPr>
                <w:sz w:val="22"/>
                <w:szCs w:val="22"/>
              </w:rPr>
              <w:t xml:space="preserve">  Second</w:t>
            </w:r>
            <w:r w:rsidR="005557E1">
              <w:rPr>
                <w:sz w:val="22"/>
                <w:szCs w:val="22"/>
              </w:rPr>
              <w:t>ly</w:t>
            </w:r>
            <w:r>
              <w:rPr>
                <w:sz w:val="22"/>
                <w:szCs w:val="22"/>
              </w:rPr>
              <w:t xml:space="preserve">, it </w:t>
            </w:r>
            <w:r w:rsidRPr="00D46A6D">
              <w:rPr>
                <w:sz w:val="22"/>
                <w:szCs w:val="22"/>
              </w:rPr>
              <w:t>eliminate</w:t>
            </w:r>
            <w:r>
              <w:rPr>
                <w:sz w:val="22"/>
                <w:szCs w:val="22"/>
              </w:rPr>
              <w:t>d</w:t>
            </w:r>
            <w:r w:rsidRPr="00D46A6D">
              <w:rPr>
                <w:sz w:val="22"/>
                <w:szCs w:val="22"/>
              </w:rPr>
              <w:t xml:space="preserve"> the requirement that certain cable operators make their channel lineup available through their Commission-hosted online public inspection file.</w:t>
            </w:r>
          </w:p>
          <w:p w:rsidR="00E97508" w:rsidP="00E97508" w14:paraId="7469CA9E" w14:textId="77777777">
            <w:pPr>
              <w:rPr>
                <w:sz w:val="22"/>
                <w:szCs w:val="22"/>
              </w:rPr>
            </w:pPr>
          </w:p>
          <w:p w:rsidR="00E97508" w:rsidRPr="008371F1" w:rsidP="00E97508" w14:paraId="198F063D" w14:textId="204DD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Commission co</w:t>
            </w:r>
            <w:r w:rsidRPr="00D46A6D">
              <w:rPr>
                <w:sz w:val="22"/>
                <w:szCs w:val="22"/>
              </w:rPr>
              <w:t>nclude</w:t>
            </w:r>
            <w:r>
              <w:rPr>
                <w:sz w:val="22"/>
                <w:szCs w:val="22"/>
              </w:rPr>
              <w:t>d</w:t>
            </w:r>
            <w:r w:rsidRPr="00D46A6D">
              <w:rPr>
                <w:sz w:val="22"/>
                <w:szCs w:val="22"/>
              </w:rPr>
              <w:t xml:space="preserve"> that these requirements are unnecessary as channel lineups are readily available to consumers </w:t>
            </w:r>
            <w:r>
              <w:rPr>
                <w:sz w:val="22"/>
                <w:szCs w:val="22"/>
              </w:rPr>
              <w:t xml:space="preserve">today </w:t>
            </w:r>
            <w:r w:rsidRPr="00D46A6D">
              <w:rPr>
                <w:sz w:val="22"/>
                <w:szCs w:val="22"/>
              </w:rPr>
              <w:t>through a variety of other means</w:t>
            </w:r>
            <w:r w:rsidR="005557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371F1">
              <w:rPr>
                <w:sz w:val="22"/>
                <w:szCs w:val="22"/>
              </w:rPr>
              <w:t>including</w:t>
            </w:r>
            <w:r>
              <w:rPr>
                <w:sz w:val="22"/>
                <w:szCs w:val="22"/>
              </w:rPr>
              <w:t xml:space="preserve"> </w:t>
            </w:r>
            <w:r w:rsidRPr="008371F1">
              <w:rPr>
                <w:sz w:val="22"/>
                <w:szCs w:val="22"/>
              </w:rPr>
              <w:t xml:space="preserve">the websites of </w:t>
            </w:r>
            <w:r>
              <w:rPr>
                <w:sz w:val="22"/>
                <w:szCs w:val="22"/>
              </w:rPr>
              <w:t xml:space="preserve">individual cable </w:t>
            </w:r>
            <w:r w:rsidRPr="008371F1">
              <w:rPr>
                <w:sz w:val="22"/>
                <w:szCs w:val="22"/>
              </w:rPr>
              <w:t>operator</w:t>
            </w:r>
            <w:r>
              <w:rPr>
                <w:sz w:val="22"/>
                <w:szCs w:val="22"/>
              </w:rPr>
              <w:t>s</w:t>
            </w:r>
            <w:r w:rsidRPr="008371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third-party websites, </w:t>
            </w:r>
            <w:r w:rsidRPr="008371F1">
              <w:rPr>
                <w:sz w:val="22"/>
                <w:szCs w:val="22"/>
              </w:rPr>
              <w:t xml:space="preserve">on-screen electronic program guides, and paper guides. </w:t>
            </w:r>
            <w:r>
              <w:rPr>
                <w:sz w:val="22"/>
                <w:szCs w:val="22"/>
              </w:rPr>
              <w:t xml:space="preserve"> The Commission also noted that its rules separately require cable operators to send channel lineup information to </w:t>
            </w:r>
            <w:r w:rsidRPr="00584D36">
              <w:rPr>
                <w:sz w:val="22"/>
                <w:szCs w:val="22"/>
              </w:rPr>
              <w:t>cable subscribers at least once a year and</w:t>
            </w:r>
            <w:r>
              <w:rPr>
                <w:sz w:val="22"/>
                <w:szCs w:val="22"/>
              </w:rPr>
              <w:t xml:space="preserve"> make that information </w:t>
            </w:r>
            <w:r w:rsidRPr="00584D36">
              <w:rPr>
                <w:sz w:val="22"/>
                <w:szCs w:val="22"/>
              </w:rPr>
              <w:t>available upon request at any time</w:t>
            </w:r>
            <w:r>
              <w:rPr>
                <w:sz w:val="22"/>
                <w:szCs w:val="22"/>
              </w:rPr>
              <w:t xml:space="preserve">. </w:t>
            </w:r>
            <w:r w:rsidRPr="008371F1">
              <w:rPr>
                <w:sz w:val="22"/>
                <w:szCs w:val="22"/>
              </w:rPr>
              <w:t xml:space="preserve">   </w:t>
            </w:r>
          </w:p>
          <w:p w:rsidR="00E97508" w:rsidP="00E97508" w14:paraId="1EEF08EF" w14:textId="77777777">
            <w:pPr>
              <w:rPr>
                <w:sz w:val="22"/>
                <w:szCs w:val="22"/>
              </w:rPr>
            </w:pPr>
          </w:p>
          <w:p w:rsidR="00E97508" w:rsidRPr="008371F1" w:rsidP="00E97508" w14:paraId="53368A32" w14:textId="30AC8D74">
            <w:pPr>
              <w:rPr>
                <w:sz w:val="22"/>
                <w:szCs w:val="22"/>
              </w:rPr>
            </w:pPr>
            <w:r w:rsidRPr="008371F1">
              <w:rPr>
                <w:sz w:val="22"/>
                <w:szCs w:val="22"/>
              </w:rPr>
              <w:t xml:space="preserve">Today’s action </w:t>
            </w:r>
            <w:r>
              <w:rPr>
                <w:sz w:val="22"/>
                <w:szCs w:val="22"/>
              </w:rPr>
              <w:t xml:space="preserve">furthers </w:t>
            </w:r>
            <w:r w:rsidRPr="008371F1">
              <w:rPr>
                <w:sz w:val="22"/>
                <w:szCs w:val="22"/>
              </w:rPr>
              <w:t xml:space="preserve">the Commission’s ongoing effort to modernize its </w:t>
            </w:r>
            <w:r>
              <w:rPr>
                <w:sz w:val="22"/>
                <w:szCs w:val="22"/>
              </w:rPr>
              <w:t xml:space="preserve">media </w:t>
            </w:r>
            <w:r w:rsidRPr="008371F1">
              <w:rPr>
                <w:sz w:val="22"/>
                <w:szCs w:val="22"/>
              </w:rPr>
              <w:t>rules by eliminating or modifying regulations that are outdated, unnecessary</w:t>
            </w:r>
            <w:r w:rsidR="00E1512B">
              <w:rPr>
                <w:sz w:val="22"/>
                <w:szCs w:val="22"/>
              </w:rPr>
              <w:t>,</w:t>
            </w:r>
            <w:r w:rsidRPr="008371F1">
              <w:rPr>
                <w:sz w:val="22"/>
                <w:szCs w:val="22"/>
              </w:rPr>
              <w:t xml:space="preserve"> or unduly burdensome.</w:t>
            </w:r>
          </w:p>
          <w:p w:rsidR="00E97508" w:rsidRPr="003E2AB6" w:rsidP="00E97508" w14:paraId="6E60840A" w14:textId="77777777">
            <w:pPr>
              <w:rPr>
                <w:sz w:val="22"/>
                <w:szCs w:val="22"/>
              </w:rPr>
            </w:pPr>
          </w:p>
          <w:p w:rsidR="006A1E92" w:rsidRPr="006A1E92" w:rsidP="006A1E92" w14:paraId="40D9C929" w14:textId="779BE137">
            <w:pPr>
              <w:rPr>
                <w:sz w:val="22"/>
                <w:szCs w:val="22"/>
              </w:rPr>
            </w:pPr>
            <w:r w:rsidRPr="006A1E92">
              <w:rPr>
                <w:sz w:val="22"/>
                <w:szCs w:val="22"/>
              </w:rPr>
              <w:t xml:space="preserve">Action by the Commission April 12, 2019 by Report and Order (FCC 19-33).  Chairman Pai, Commissioners O’Rielly, Carr, </w:t>
            </w:r>
            <w:r>
              <w:rPr>
                <w:sz w:val="22"/>
                <w:szCs w:val="22"/>
              </w:rPr>
              <w:t xml:space="preserve">and </w:t>
            </w:r>
            <w:r w:rsidRPr="006A1E92"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 </w:t>
            </w:r>
            <w:r w:rsidRPr="006A1E92">
              <w:rPr>
                <w:sz w:val="22"/>
                <w:szCs w:val="22"/>
              </w:rPr>
              <w:t xml:space="preserve">approving.  </w:t>
            </w:r>
            <w:r>
              <w:rPr>
                <w:sz w:val="22"/>
                <w:szCs w:val="22"/>
              </w:rPr>
              <w:t>Commissioner Starks appr</w:t>
            </w:r>
            <w:r w:rsidR="000A6EA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ving in part and dissenting in part.  </w:t>
            </w:r>
            <w:r w:rsidRPr="006A1E92">
              <w:rPr>
                <w:sz w:val="22"/>
                <w:szCs w:val="22"/>
              </w:rPr>
              <w:t>Chairman Pai, Commissioners O’Rielly, Rosenworcel, and Starks issuing separate statements.</w:t>
            </w:r>
          </w:p>
          <w:p w:rsidR="00E97508" w:rsidRPr="003E2AB6" w:rsidP="00E97508" w14:paraId="7E418201" w14:textId="77777777">
            <w:pPr>
              <w:rPr>
                <w:sz w:val="22"/>
                <w:szCs w:val="22"/>
              </w:rPr>
            </w:pPr>
          </w:p>
          <w:p w:rsidR="006A1E92" w:rsidRPr="003E2AB6" w:rsidP="006A1E92" w14:paraId="766C8F1E" w14:textId="4413A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Docket Nos. 18-92 and 17-105.</w:t>
            </w:r>
          </w:p>
          <w:p w:rsidR="00CD16E6" w14:paraId="5BF2AF94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8A3E7D" w14:paraId="51CBB372" w14:textId="17957693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8A3E7D" w14:paraId="0EAFFAA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>
              <w:rPr>
                <w:b/>
                <w:sz w:val="17"/>
                <w:szCs w:val="17"/>
              </w:rPr>
              <w:t>www.fcc.gov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8A3E7D" w14:paraId="103085A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8A3E7D" w14:paraId="30844A7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8A3E7D" w14:paraId="71C22388" w14:textId="77777777">
      <w:pPr>
        <w:rPr>
          <w:b/>
          <w:bCs/>
          <w:sz w:val="2"/>
          <w:szCs w:val="2"/>
        </w:rPr>
      </w:pPr>
    </w:p>
    <w:sectPr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27"/>
    <w:rsid w:val="000A6EA1"/>
    <w:rsid w:val="000C4010"/>
    <w:rsid w:val="00197125"/>
    <w:rsid w:val="001F7ED6"/>
    <w:rsid w:val="00232860"/>
    <w:rsid w:val="002518D5"/>
    <w:rsid w:val="0028506F"/>
    <w:rsid w:val="00313220"/>
    <w:rsid w:val="00337CBF"/>
    <w:rsid w:val="003B5D48"/>
    <w:rsid w:val="003E2AB6"/>
    <w:rsid w:val="003F0245"/>
    <w:rsid w:val="003F47E1"/>
    <w:rsid w:val="004D7DBA"/>
    <w:rsid w:val="005022D4"/>
    <w:rsid w:val="005557E1"/>
    <w:rsid w:val="00584D36"/>
    <w:rsid w:val="00645489"/>
    <w:rsid w:val="00697C85"/>
    <w:rsid w:val="006A1E92"/>
    <w:rsid w:val="006B0A70"/>
    <w:rsid w:val="006C4DFF"/>
    <w:rsid w:val="008371F1"/>
    <w:rsid w:val="008A3E7D"/>
    <w:rsid w:val="00A27FC3"/>
    <w:rsid w:val="00A56627"/>
    <w:rsid w:val="00B16360"/>
    <w:rsid w:val="00CC0CFC"/>
    <w:rsid w:val="00CD16E6"/>
    <w:rsid w:val="00D46A6D"/>
    <w:rsid w:val="00E1512B"/>
    <w:rsid w:val="00E66E6C"/>
    <w:rsid w:val="00E975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1A9C9FE-2EB9-4281-A3DB-BEEEDD9F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Katie.Gorscak\AppData\Local\Microsoft\Windows\INetCache\Content.Outlook\N0F1QC10\LPTV%20FM%20Reimbursement%20Order-%20Press%20Release_OMRedit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LPTV FM Reimbursement Order- Press Release_OMRedits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