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4393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AD4822" w:rsidP="00BB4E29">
            <w:pPr>
              <w:rPr>
                <w:b/>
                <w:bCs/>
                <w:sz w:val="22"/>
                <w:szCs w:val="22"/>
              </w:rPr>
            </w:pPr>
            <w:r w:rsidRPr="00AD4822">
              <w:rPr>
                <w:b/>
                <w:bCs/>
                <w:sz w:val="22"/>
                <w:szCs w:val="22"/>
              </w:rPr>
              <w:t xml:space="preserve">Media Contact: </w:t>
            </w:r>
          </w:p>
          <w:p w:rsidR="007A44F8" w:rsidRPr="00BD4F90" w:rsidP="00BB4E29">
            <w:pPr>
              <w:rPr>
                <w:bCs/>
                <w:sz w:val="22"/>
                <w:szCs w:val="22"/>
              </w:rPr>
            </w:pPr>
            <w:r>
              <w:rPr>
                <w:bCs/>
                <w:sz w:val="22"/>
                <w:szCs w:val="22"/>
              </w:rPr>
              <w:t>Sharon Diskin</w:t>
            </w:r>
            <w:r w:rsidRPr="00BD4F90">
              <w:rPr>
                <w:bCs/>
                <w:sz w:val="22"/>
                <w:szCs w:val="22"/>
              </w:rPr>
              <w:t xml:space="preserve">, </w:t>
            </w:r>
            <w:r w:rsidRPr="00BD4F90" w:rsidR="00AC0A38">
              <w:rPr>
                <w:bCs/>
                <w:sz w:val="22"/>
                <w:szCs w:val="22"/>
              </w:rPr>
              <w:t>(</w:t>
            </w:r>
            <w:r w:rsidRPr="00BD4F90">
              <w:rPr>
                <w:bCs/>
                <w:sz w:val="22"/>
                <w:szCs w:val="22"/>
              </w:rPr>
              <w:t>202</w:t>
            </w:r>
            <w:r w:rsidRPr="00BD4F90" w:rsidR="00AC0A38">
              <w:rPr>
                <w:bCs/>
                <w:sz w:val="22"/>
                <w:szCs w:val="22"/>
              </w:rPr>
              <w:t xml:space="preserve">) </w:t>
            </w:r>
            <w:r w:rsidRPr="00BD4F90">
              <w:rPr>
                <w:bCs/>
                <w:sz w:val="22"/>
                <w:szCs w:val="22"/>
              </w:rPr>
              <w:t>418-</w:t>
            </w:r>
            <w:r w:rsidR="00912763">
              <w:rPr>
                <w:bCs/>
                <w:sz w:val="22"/>
                <w:szCs w:val="22"/>
              </w:rPr>
              <w:t>0470</w:t>
            </w:r>
          </w:p>
          <w:p w:rsidR="00FF232D" w:rsidRPr="00AD4822" w:rsidP="00BB4E29">
            <w:pPr>
              <w:rPr>
                <w:bCs/>
                <w:sz w:val="22"/>
                <w:szCs w:val="22"/>
              </w:rPr>
            </w:pPr>
            <w:r>
              <w:rPr>
                <w:bCs/>
                <w:sz w:val="22"/>
                <w:szCs w:val="22"/>
              </w:rPr>
              <w:t>sharon.diskin</w:t>
            </w:r>
            <w:r w:rsidRPr="00BD4F90" w:rsidR="007A44F8">
              <w:rPr>
                <w:bCs/>
                <w:sz w:val="22"/>
                <w:szCs w:val="22"/>
              </w:rPr>
              <w:t>@fcc.gov</w:t>
            </w:r>
          </w:p>
          <w:p w:rsidR="007A44F8" w:rsidRPr="00AD4822" w:rsidP="00BB4E29">
            <w:pPr>
              <w:rPr>
                <w:bCs/>
                <w:sz w:val="22"/>
                <w:szCs w:val="22"/>
              </w:rPr>
            </w:pPr>
          </w:p>
          <w:p w:rsidR="007A44F8" w:rsidRPr="00AD4822" w:rsidP="00BB4E29">
            <w:pPr>
              <w:rPr>
                <w:b/>
                <w:sz w:val="22"/>
                <w:szCs w:val="22"/>
              </w:rPr>
            </w:pPr>
            <w:r w:rsidRPr="00AD4822">
              <w:rPr>
                <w:b/>
                <w:sz w:val="22"/>
                <w:szCs w:val="22"/>
              </w:rPr>
              <w:t>For Immediate Release</w:t>
            </w:r>
          </w:p>
          <w:p w:rsidR="007A44F8" w:rsidRPr="00AD4822" w:rsidP="00BB4E29">
            <w:pPr>
              <w:jc w:val="center"/>
              <w:rPr>
                <w:b/>
                <w:bCs/>
                <w:sz w:val="22"/>
                <w:szCs w:val="22"/>
              </w:rPr>
            </w:pPr>
          </w:p>
          <w:p w:rsidR="000E049E" w:rsidRPr="00AD4822" w:rsidP="00D861EE">
            <w:pPr>
              <w:tabs>
                <w:tab w:val="left" w:pos="8625"/>
              </w:tabs>
              <w:spacing w:after="120"/>
              <w:jc w:val="center"/>
              <w:rPr>
                <w:b/>
                <w:bCs/>
                <w:sz w:val="22"/>
                <w:szCs w:val="22"/>
              </w:rPr>
            </w:pPr>
            <w:r w:rsidRPr="00AD4822">
              <w:rPr>
                <w:b/>
                <w:bCs/>
                <w:sz w:val="22"/>
                <w:szCs w:val="22"/>
              </w:rPr>
              <w:t xml:space="preserve">FCC </w:t>
            </w:r>
            <w:r w:rsidR="00AD4822">
              <w:rPr>
                <w:b/>
                <w:bCs/>
                <w:sz w:val="22"/>
                <w:szCs w:val="22"/>
              </w:rPr>
              <w:t>INSPECTOR GENERAL ISSUES ADVISORY REGARDING FRAUD IN THE LIFELINE PROGRAM</w:t>
            </w:r>
          </w:p>
          <w:p w:rsidR="00F61155" w:rsidRPr="00AD4822" w:rsidP="00BB4E29">
            <w:pPr>
              <w:tabs>
                <w:tab w:val="left" w:pos="8625"/>
              </w:tabs>
              <w:jc w:val="center"/>
              <w:rPr>
                <w:i/>
                <w:color w:val="F2F2F2" w:themeColor="background1" w:themeShade="F2"/>
                <w:sz w:val="22"/>
                <w:szCs w:val="22"/>
              </w:rPr>
            </w:pPr>
            <w:r w:rsidRPr="00AD4822">
              <w:rPr>
                <w:b/>
                <w:bCs/>
                <w:i/>
                <w:sz w:val="22"/>
                <w:szCs w:val="22"/>
              </w:rPr>
              <w:t xml:space="preserve">  </w:t>
            </w:r>
            <w:r w:rsidRPr="00AD4822">
              <w:rPr>
                <w:b/>
                <w:bCs/>
                <w:i/>
                <w:color w:val="F2F2F2" w:themeColor="background1" w:themeShade="F2"/>
                <w:sz w:val="22"/>
                <w:szCs w:val="22"/>
              </w:rPr>
              <w:t>--</w:t>
            </w:r>
            <w:r w:rsidRPr="00AD4822" w:rsidR="00347716">
              <w:rPr>
                <w:b/>
                <w:bCs/>
                <w:i/>
                <w:color w:val="F2F2F2" w:themeColor="background1" w:themeShade="F2"/>
                <w:sz w:val="22"/>
                <w:szCs w:val="22"/>
              </w:rPr>
              <w:t xml:space="preserve"> </w:t>
            </w:r>
          </w:p>
          <w:p w:rsidR="00AD4822" w:rsidP="00AD4822">
            <w:pPr>
              <w:rPr>
                <w:sz w:val="22"/>
                <w:szCs w:val="22"/>
              </w:rPr>
            </w:pPr>
            <w:r w:rsidRPr="00AD4822">
              <w:rPr>
                <w:sz w:val="22"/>
                <w:szCs w:val="22"/>
              </w:rPr>
              <w:t>WASHINGTON,</w:t>
            </w:r>
            <w:r>
              <w:rPr>
                <w:sz w:val="22"/>
                <w:szCs w:val="22"/>
              </w:rPr>
              <w:t xml:space="preserve"> April 16</w:t>
            </w:r>
            <w:r w:rsidRPr="00AD4822" w:rsidR="00065E2D">
              <w:rPr>
                <w:sz w:val="22"/>
                <w:szCs w:val="22"/>
              </w:rPr>
              <w:t>, 201</w:t>
            </w:r>
            <w:r w:rsidRPr="00AD4822" w:rsidR="007475A1">
              <w:rPr>
                <w:sz w:val="22"/>
                <w:szCs w:val="22"/>
              </w:rPr>
              <w:t>9</w:t>
            </w:r>
            <w:r w:rsidRPr="00AD4822" w:rsidR="00D861EE">
              <w:rPr>
                <w:sz w:val="22"/>
                <w:szCs w:val="22"/>
              </w:rPr>
              <w:t>—</w:t>
            </w:r>
            <w:r>
              <w:rPr>
                <w:sz w:val="22"/>
                <w:szCs w:val="22"/>
              </w:rPr>
              <w:t xml:space="preserve"> </w:t>
            </w:r>
            <w:r w:rsidR="004535C6">
              <w:rPr>
                <w:sz w:val="22"/>
                <w:szCs w:val="22"/>
              </w:rPr>
              <w:t xml:space="preserve">The </w:t>
            </w:r>
            <w:r>
              <w:rPr>
                <w:sz w:val="22"/>
                <w:szCs w:val="22"/>
              </w:rPr>
              <w:t>FCC</w:t>
            </w:r>
            <w:r w:rsidR="004535C6">
              <w:rPr>
                <w:sz w:val="22"/>
                <w:szCs w:val="22"/>
              </w:rPr>
              <w:t xml:space="preserve">’s Office of Inspector General </w:t>
            </w:r>
            <w:r>
              <w:rPr>
                <w:sz w:val="22"/>
                <w:szCs w:val="22"/>
              </w:rPr>
              <w:t xml:space="preserve">has issued an </w:t>
            </w:r>
            <w:hyperlink r:id="rId5" w:history="1">
              <w:r w:rsidRPr="00A073A3" w:rsidR="00B2089F">
                <w:rPr>
                  <w:rStyle w:val="Hyperlink"/>
                  <w:sz w:val="22"/>
                  <w:szCs w:val="22"/>
                </w:rPr>
                <w:t>advisory</w:t>
              </w:r>
            </w:hyperlink>
            <w:r w:rsidR="00B2089F">
              <w:rPr>
                <w:sz w:val="22"/>
                <w:szCs w:val="22"/>
              </w:rPr>
              <w:t xml:space="preserve"> to </w:t>
            </w:r>
            <w:r w:rsidRPr="00AD4822">
              <w:rPr>
                <w:sz w:val="22"/>
                <w:szCs w:val="22"/>
              </w:rPr>
              <w:t>alert</w:t>
            </w:r>
            <w:r>
              <w:rPr>
                <w:sz w:val="22"/>
                <w:szCs w:val="22"/>
              </w:rPr>
              <w:t xml:space="preserve"> </w:t>
            </w:r>
            <w:r w:rsidRPr="00AD4822">
              <w:rPr>
                <w:sz w:val="22"/>
                <w:szCs w:val="22"/>
              </w:rPr>
              <w:t xml:space="preserve">Lifeline carriers, beneficiaries, and the public </w:t>
            </w:r>
            <w:r w:rsidR="00B2089F">
              <w:rPr>
                <w:sz w:val="22"/>
                <w:szCs w:val="22"/>
              </w:rPr>
              <w:t xml:space="preserve">to </w:t>
            </w:r>
            <w:r w:rsidRPr="00AD4822">
              <w:rPr>
                <w:sz w:val="22"/>
                <w:szCs w:val="22"/>
              </w:rPr>
              <w:t xml:space="preserve">a number of fraudulent enrollment practices found pervasive across the </w:t>
            </w:r>
            <w:r>
              <w:rPr>
                <w:sz w:val="22"/>
                <w:szCs w:val="22"/>
              </w:rPr>
              <w:t xml:space="preserve">IG’s </w:t>
            </w:r>
            <w:r w:rsidR="00B2089F">
              <w:rPr>
                <w:sz w:val="22"/>
                <w:szCs w:val="22"/>
              </w:rPr>
              <w:t xml:space="preserve">ongoing </w:t>
            </w:r>
            <w:r w:rsidRPr="00AD4822">
              <w:rPr>
                <w:sz w:val="22"/>
                <w:szCs w:val="22"/>
              </w:rPr>
              <w:t xml:space="preserve">investigations targeting Lifeline carriers and the carriers’ sales agents. </w:t>
            </w:r>
          </w:p>
          <w:p w:rsidR="00AD4822" w:rsidRPr="00AD4822" w:rsidP="00AD4822">
            <w:pPr>
              <w:rPr>
                <w:sz w:val="22"/>
                <w:szCs w:val="22"/>
              </w:rPr>
            </w:pPr>
            <w:r w:rsidRPr="00AD4822">
              <w:rPr>
                <w:sz w:val="22"/>
                <w:szCs w:val="22"/>
              </w:rPr>
              <w:t xml:space="preserve"> </w:t>
            </w:r>
          </w:p>
          <w:p w:rsidR="00AD4822" w:rsidP="00AD4822">
            <w:pPr>
              <w:rPr>
                <w:sz w:val="22"/>
                <w:szCs w:val="22"/>
              </w:rPr>
            </w:pPr>
            <w:r w:rsidRPr="00AD4822">
              <w:rPr>
                <w:sz w:val="22"/>
                <w:szCs w:val="22"/>
              </w:rPr>
              <w:t xml:space="preserve">Many of these enrollment practices rely on identity fraud and the manipulation of personal information, including enrollee names, to evade the program’s safeguards.  The advisory describes simple tricks used by fraudsters to create phantom enrollments.  Such fraud results in substantial losses to the USF every year and diverts telecom support away from the program’s intended beneficiaries.    </w:t>
            </w:r>
          </w:p>
          <w:p w:rsidR="00AD4822" w:rsidP="00AD4822">
            <w:pPr>
              <w:tabs>
                <w:tab w:val="left" w:pos="8640"/>
              </w:tabs>
              <w:rPr>
                <w:sz w:val="22"/>
                <w:szCs w:val="22"/>
              </w:rPr>
            </w:pPr>
          </w:p>
          <w:p w:rsidR="00B2089F" w:rsidP="00040127">
            <w:pPr>
              <w:tabs>
                <w:tab w:val="left" w:pos="8640"/>
              </w:tabs>
              <w:rPr>
                <w:sz w:val="22"/>
                <w:szCs w:val="22"/>
              </w:rPr>
            </w:pPr>
            <w:r w:rsidRPr="00AD4822">
              <w:rPr>
                <w:sz w:val="22"/>
                <w:szCs w:val="22"/>
              </w:rPr>
              <w:t>“Our office is committed to using every tool at our disposal to fight fraud, waste, and abuse in the Lifeline program</w:t>
            </w:r>
            <w:r>
              <w:rPr>
                <w:sz w:val="22"/>
                <w:szCs w:val="22"/>
              </w:rPr>
              <w:t xml:space="preserve">,” </w:t>
            </w:r>
            <w:r w:rsidR="004535C6">
              <w:rPr>
                <w:sz w:val="22"/>
                <w:szCs w:val="22"/>
              </w:rPr>
              <w:t xml:space="preserve">said FCC Inspector General David </w:t>
            </w:r>
            <w:r>
              <w:rPr>
                <w:sz w:val="22"/>
                <w:szCs w:val="22"/>
              </w:rPr>
              <w:t>Hunt.  “My hope is that this advisory</w:t>
            </w:r>
            <w:r>
              <w:rPr>
                <w:sz w:val="22"/>
                <w:szCs w:val="22"/>
              </w:rPr>
              <w:t xml:space="preserve"> will deter fraudulent practices by educating and warning program stakeholders.”</w:t>
            </w:r>
          </w:p>
          <w:p w:rsidR="00B2089F" w:rsidP="00040127">
            <w:pPr>
              <w:tabs>
                <w:tab w:val="left" w:pos="8640"/>
              </w:tabs>
              <w:rPr>
                <w:sz w:val="22"/>
                <w:szCs w:val="22"/>
              </w:rPr>
            </w:pPr>
          </w:p>
          <w:p w:rsidR="00040127" w:rsidP="00040127">
            <w:pPr>
              <w:tabs>
                <w:tab w:val="left" w:pos="8640"/>
              </w:tabs>
              <w:rPr>
                <w:sz w:val="22"/>
                <w:szCs w:val="22"/>
              </w:rPr>
            </w:pPr>
            <w:r>
              <w:rPr>
                <w:sz w:val="22"/>
                <w:szCs w:val="22"/>
              </w:rPr>
              <w:t>The advisory is</w:t>
            </w:r>
            <w:r w:rsidR="00AD4822">
              <w:rPr>
                <w:sz w:val="22"/>
                <w:szCs w:val="22"/>
              </w:rPr>
              <w:t xml:space="preserve"> </w:t>
            </w:r>
            <w:r>
              <w:rPr>
                <w:sz w:val="22"/>
                <w:szCs w:val="22"/>
              </w:rPr>
              <w:t xml:space="preserve">available at </w:t>
            </w:r>
            <w:hyperlink r:id="rId5" w:history="1">
              <w:r w:rsidRPr="00BB55F0" w:rsidR="00A073A3">
                <w:rPr>
                  <w:rStyle w:val="Hyperlink"/>
                  <w:sz w:val="22"/>
                  <w:szCs w:val="22"/>
                </w:rPr>
                <w:t>https://docs.fcc.gov/public/attachments/DOC-357035A1.pdf</w:t>
              </w:r>
            </w:hyperlink>
            <w:r w:rsidR="00A073A3">
              <w:rPr>
                <w:sz w:val="22"/>
                <w:szCs w:val="22"/>
              </w:rPr>
              <w:t>.</w:t>
            </w:r>
          </w:p>
          <w:p w:rsidR="00A073A3" w:rsidRPr="00AD4822" w:rsidP="00040127">
            <w:pPr>
              <w:tabs>
                <w:tab w:val="left" w:pos="8640"/>
              </w:tabs>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4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47134"/>
    <w:rsid w:val="004535C6"/>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2385"/>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2763"/>
    <w:rsid w:val="0093373C"/>
    <w:rsid w:val="00961620"/>
    <w:rsid w:val="009734B6"/>
    <w:rsid w:val="0098096F"/>
    <w:rsid w:val="0098437A"/>
    <w:rsid w:val="00986C92"/>
    <w:rsid w:val="00993C47"/>
    <w:rsid w:val="009972BC"/>
    <w:rsid w:val="009B4B16"/>
    <w:rsid w:val="009E54A1"/>
    <w:rsid w:val="009F4E25"/>
    <w:rsid w:val="009F5B1F"/>
    <w:rsid w:val="00A073A3"/>
    <w:rsid w:val="00A225A9"/>
    <w:rsid w:val="00A3308E"/>
    <w:rsid w:val="00A35DFD"/>
    <w:rsid w:val="00A41A18"/>
    <w:rsid w:val="00A6411A"/>
    <w:rsid w:val="00A702DF"/>
    <w:rsid w:val="00A775A3"/>
    <w:rsid w:val="00A81700"/>
    <w:rsid w:val="00A81B5B"/>
    <w:rsid w:val="00A82FAD"/>
    <w:rsid w:val="00A9673A"/>
    <w:rsid w:val="00A96EF2"/>
    <w:rsid w:val="00AA5C35"/>
    <w:rsid w:val="00AA5ED9"/>
    <w:rsid w:val="00AC0A38"/>
    <w:rsid w:val="00AC4E0E"/>
    <w:rsid w:val="00AC517B"/>
    <w:rsid w:val="00AD0D19"/>
    <w:rsid w:val="00AD4822"/>
    <w:rsid w:val="00AF051B"/>
    <w:rsid w:val="00B037A2"/>
    <w:rsid w:val="00B2089F"/>
    <w:rsid w:val="00B31870"/>
    <w:rsid w:val="00B320B8"/>
    <w:rsid w:val="00B35EE2"/>
    <w:rsid w:val="00B36DEF"/>
    <w:rsid w:val="00B57131"/>
    <w:rsid w:val="00B62F2C"/>
    <w:rsid w:val="00B727C9"/>
    <w:rsid w:val="00B735C8"/>
    <w:rsid w:val="00B76A63"/>
    <w:rsid w:val="00BA6350"/>
    <w:rsid w:val="00BB4E29"/>
    <w:rsid w:val="00BB55F0"/>
    <w:rsid w:val="00BB74C9"/>
    <w:rsid w:val="00BC3AB6"/>
    <w:rsid w:val="00BD19E8"/>
    <w:rsid w:val="00BD4273"/>
    <w:rsid w:val="00BD4F90"/>
    <w:rsid w:val="00C31ED8"/>
    <w:rsid w:val="00C432E4"/>
    <w:rsid w:val="00C70C26"/>
    <w:rsid w:val="00C72001"/>
    <w:rsid w:val="00C772B7"/>
    <w:rsid w:val="00C80347"/>
    <w:rsid w:val="00CB7C1A"/>
    <w:rsid w:val="00CC5E08"/>
    <w:rsid w:val="00CE14FD"/>
    <w:rsid w:val="00CF6860"/>
    <w:rsid w:val="00D02AC6"/>
    <w:rsid w:val="00D03F0C"/>
    <w:rsid w:val="00D04312"/>
    <w:rsid w:val="00D14A4D"/>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8E68A5C-D6AB-4C1C-9860-23F48585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D4822"/>
    <w:rPr>
      <w:rFonts w:ascii="Segoe UI" w:hAnsi="Segoe UI" w:cs="Segoe UI"/>
      <w:sz w:val="18"/>
      <w:szCs w:val="18"/>
    </w:rPr>
  </w:style>
  <w:style w:type="character" w:customStyle="1" w:styleId="BalloonTextChar">
    <w:name w:val="Balloon Text Char"/>
    <w:basedOn w:val="DefaultParagraphFont"/>
    <w:link w:val="BalloonText"/>
    <w:semiHidden/>
    <w:rsid w:val="00AD4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57035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