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B6117" w:rsidP="00A902A9">
      <w:pPr>
        <w:tabs>
          <w:tab w:val="left" w:pos="4680"/>
          <w:tab w:val="left" w:pos="5400"/>
        </w:tabs>
        <w:spacing w:line="226" w:lineRule="auto"/>
        <w:jc w:val="both"/>
        <w:rPr>
          <w:sz w:val="22"/>
          <w:szCs w:val="22"/>
        </w:rPr>
      </w:pPr>
      <w:r w:rsidRPr="00405620">
        <w:rPr>
          <w:sz w:val="22"/>
          <w:szCs w:val="22"/>
        </w:rPr>
        <w:t>L</w:t>
      </w:r>
      <w:r>
        <w:rPr>
          <w:sz w:val="22"/>
          <w:szCs w:val="22"/>
        </w:rPr>
        <w:t>iberman</w:t>
      </w:r>
      <w:r w:rsidRPr="00405620">
        <w:rPr>
          <w:sz w:val="22"/>
          <w:szCs w:val="22"/>
        </w:rPr>
        <w:t xml:space="preserve"> B</w:t>
      </w:r>
      <w:r>
        <w:rPr>
          <w:sz w:val="22"/>
          <w:szCs w:val="22"/>
        </w:rPr>
        <w:t>roadcasting</w:t>
      </w:r>
      <w:r w:rsidRPr="00405620">
        <w:rPr>
          <w:sz w:val="22"/>
          <w:szCs w:val="22"/>
        </w:rPr>
        <w:t xml:space="preserve"> </w:t>
      </w:r>
      <w:r w:rsidR="008000AF">
        <w:rPr>
          <w:sz w:val="22"/>
          <w:szCs w:val="22"/>
        </w:rPr>
        <w:t>o</w:t>
      </w:r>
      <w:r>
        <w:rPr>
          <w:sz w:val="22"/>
          <w:szCs w:val="22"/>
        </w:rPr>
        <w:t>f</w:t>
      </w:r>
      <w:r w:rsidRPr="00405620">
        <w:rPr>
          <w:sz w:val="22"/>
          <w:szCs w:val="22"/>
        </w:rPr>
        <w:t xml:space="preserve"> D</w:t>
      </w:r>
      <w:r>
        <w:rPr>
          <w:sz w:val="22"/>
          <w:szCs w:val="22"/>
        </w:rPr>
        <w:t>allas</w:t>
      </w:r>
      <w:r w:rsidRPr="00405620">
        <w:rPr>
          <w:sz w:val="22"/>
          <w:szCs w:val="22"/>
        </w:rPr>
        <w:t xml:space="preserve"> L</w:t>
      </w:r>
      <w:r>
        <w:rPr>
          <w:sz w:val="22"/>
          <w:szCs w:val="22"/>
        </w:rPr>
        <w:t>icense</w:t>
      </w:r>
      <w:r w:rsidR="00CC5210">
        <w:rPr>
          <w:sz w:val="22"/>
          <w:szCs w:val="22"/>
        </w:rPr>
        <w:t>,</w:t>
      </w:r>
      <w:r w:rsidRPr="00405620">
        <w:rPr>
          <w:sz w:val="22"/>
          <w:szCs w:val="22"/>
        </w:rPr>
        <w:t xml:space="preserve"> LLC</w:t>
      </w:r>
      <w:r>
        <w:rPr>
          <w:sz w:val="22"/>
          <w:szCs w:val="22"/>
        </w:rPr>
        <w:t xml:space="preserve">, </w:t>
      </w:r>
      <w:r>
        <w:rPr>
          <w:sz w:val="22"/>
          <w:szCs w:val="22"/>
        </w:rPr>
        <w:tab/>
        <w:t>)</w:t>
      </w:r>
    </w:p>
    <w:p w:rsidR="000B6117" w:rsidP="00A902A9">
      <w:pPr>
        <w:tabs>
          <w:tab w:val="left" w:pos="4680"/>
          <w:tab w:val="left" w:pos="5400"/>
        </w:tabs>
        <w:spacing w:line="226" w:lineRule="auto"/>
        <w:jc w:val="both"/>
        <w:rPr>
          <w:sz w:val="22"/>
          <w:szCs w:val="22"/>
        </w:rPr>
      </w:pPr>
      <w:r>
        <w:rPr>
          <w:sz w:val="22"/>
          <w:szCs w:val="22"/>
        </w:rPr>
        <w:t>Debtor-in-Possession</w:t>
      </w:r>
      <w:r>
        <w:rPr>
          <w:sz w:val="22"/>
          <w:szCs w:val="22"/>
        </w:rPr>
        <w:tab/>
        <w:t>)</w:t>
      </w:r>
    </w:p>
    <w:p w:rsidR="0002201F" w:rsidRPr="00A902A9" w:rsidP="00A902A9">
      <w:pPr>
        <w:tabs>
          <w:tab w:val="left" w:pos="4680"/>
          <w:tab w:val="left" w:pos="5400"/>
        </w:tabs>
        <w:spacing w:line="226" w:lineRule="auto"/>
        <w:jc w:val="both"/>
        <w:rPr>
          <w:sz w:val="22"/>
          <w:szCs w:val="22"/>
        </w:rPr>
      </w:pPr>
      <w:r w:rsidRPr="00822BD6">
        <w:rPr>
          <w:sz w:val="22"/>
          <w:szCs w:val="22"/>
        </w:rPr>
        <w:tab/>
        <w:t>)</w:t>
      </w:r>
      <w:r w:rsidRPr="00822BD6">
        <w:rPr>
          <w:sz w:val="22"/>
          <w:szCs w:val="22"/>
        </w:rPr>
        <w:tab/>
      </w:r>
      <w:r w:rsidRPr="00A902A9">
        <w:rPr>
          <w:sz w:val="22"/>
          <w:szCs w:val="22"/>
        </w:rPr>
        <w:t xml:space="preserve">File No. </w:t>
      </w:r>
      <w:r w:rsidRPr="00A04E9B" w:rsidR="00A04E9B">
        <w:rPr>
          <w:sz w:val="22"/>
          <w:szCs w:val="22"/>
        </w:rPr>
        <w:t>EB-FIELDSCR-18-00028142</w:t>
      </w:r>
    </w:p>
    <w:p w:rsidR="00B61C91" w:rsidRPr="00822BD6" w:rsidP="002A75F0">
      <w:pPr>
        <w:tabs>
          <w:tab w:val="left" w:pos="4680"/>
          <w:tab w:val="left" w:pos="6480"/>
        </w:tabs>
        <w:spacing w:line="226" w:lineRule="auto"/>
        <w:jc w:val="both"/>
        <w:rPr>
          <w:szCs w:val="22"/>
        </w:rPr>
      </w:pPr>
      <w:r>
        <w:rPr>
          <w:sz w:val="22"/>
          <w:szCs w:val="22"/>
        </w:rPr>
        <w:t xml:space="preserve">Licensee of Station </w:t>
      </w:r>
      <w:r w:rsidR="00405620">
        <w:rPr>
          <w:sz w:val="22"/>
          <w:szCs w:val="22"/>
        </w:rPr>
        <w:t>KZMP AM</w:t>
      </w:r>
      <w:r w:rsidRPr="00822BD6">
        <w:rPr>
          <w:sz w:val="22"/>
          <w:szCs w:val="22"/>
        </w:rPr>
        <w:tab/>
        <w:t>)</w:t>
      </w:r>
    </w:p>
    <w:p w:rsidR="00354D4C" w:rsidRPr="00A902A9" w:rsidP="00A902A9">
      <w:pPr>
        <w:pStyle w:val="BodyText2"/>
        <w:tabs>
          <w:tab w:val="left" w:pos="4680"/>
          <w:tab w:val="left" w:pos="5400"/>
        </w:tabs>
        <w:spacing w:line="226" w:lineRule="auto"/>
        <w:rPr>
          <w:szCs w:val="22"/>
        </w:rPr>
      </w:pPr>
      <w:r w:rsidRPr="00A56681">
        <w:rPr>
          <w:szCs w:val="22"/>
        </w:rPr>
        <w:t xml:space="preserve">Facility ID: </w:t>
      </w:r>
      <w:r w:rsidRPr="00A04E9B" w:rsidR="00A04E9B">
        <w:rPr>
          <w:szCs w:val="22"/>
        </w:rPr>
        <w:t>63551</w:t>
      </w:r>
      <w:r w:rsidRPr="00822BD6">
        <w:rPr>
          <w:szCs w:val="22"/>
        </w:rPr>
        <w:tab/>
      </w:r>
      <w:r w:rsidRPr="009876B2">
        <w:rPr>
          <w:szCs w:val="22"/>
        </w:rPr>
        <w:t>)</w:t>
      </w:r>
    </w:p>
    <w:p w:rsidR="00FD168E" w:rsidP="00FD168E">
      <w:pPr>
        <w:pStyle w:val="BodyText2"/>
        <w:tabs>
          <w:tab w:val="left" w:pos="4680"/>
          <w:tab w:val="left" w:pos="6120"/>
        </w:tabs>
        <w:spacing w:line="226" w:lineRule="auto"/>
        <w:rPr>
          <w:szCs w:val="22"/>
        </w:rPr>
      </w:pPr>
      <w:r>
        <w:rPr>
          <w:szCs w:val="22"/>
        </w:rPr>
        <w:tab/>
        <w:t>)</w:t>
      </w:r>
    </w:p>
    <w:p w:rsidR="00FD168E" w:rsidRPr="00FD168E" w:rsidP="00FD168E">
      <w:pPr>
        <w:pStyle w:val="BodyText2"/>
        <w:tabs>
          <w:tab w:val="left" w:pos="4680"/>
          <w:tab w:val="left" w:pos="6120"/>
        </w:tabs>
        <w:spacing w:line="226" w:lineRule="auto"/>
        <w:rPr>
          <w:szCs w:val="22"/>
        </w:rPr>
      </w:pPr>
      <w:r>
        <w:rPr>
          <w:szCs w:val="22"/>
        </w:rPr>
        <w:t>Owner of Antenna Structure</w:t>
      </w:r>
      <w:r>
        <w:rPr>
          <w:szCs w:val="22"/>
        </w:rPr>
        <w:tab/>
      </w:r>
      <w:r w:rsidRPr="00FD168E">
        <w:rPr>
          <w:szCs w:val="22"/>
        </w:rPr>
        <w:t xml:space="preserve">) </w:t>
      </w:r>
    </w:p>
    <w:p w:rsidR="000A3AC7" w:rsidP="00FD168E">
      <w:pPr>
        <w:pStyle w:val="BodyText2"/>
        <w:tabs>
          <w:tab w:val="left" w:pos="4680"/>
          <w:tab w:val="left" w:pos="6120"/>
        </w:tabs>
        <w:spacing w:line="226" w:lineRule="auto"/>
        <w:rPr>
          <w:szCs w:val="22"/>
        </w:rPr>
      </w:pPr>
      <w:r w:rsidRPr="00FD168E">
        <w:rPr>
          <w:szCs w:val="22"/>
        </w:rPr>
        <w:t>ASR No.</w:t>
      </w:r>
      <w:r w:rsidR="00397F59">
        <w:rPr>
          <w:szCs w:val="22"/>
        </w:rPr>
        <w:t xml:space="preserve"> </w:t>
      </w:r>
      <w:r w:rsidRPr="00FD168E">
        <w:rPr>
          <w:szCs w:val="22"/>
        </w:rPr>
        <w:t>10</w:t>
      </w:r>
      <w:r>
        <w:rPr>
          <w:szCs w:val="22"/>
        </w:rPr>
        <w:t>15399</w:t>
      </w:r>
      <w:r w:rsidR="00693840">
        <w:rPr>
          <w:szCs w:val="22"/>
        </w:rPr>
        <w:tab/>
        <w:t>)</w:t>
      </w:r>
    </w:p>
    <w:p w:rsidR="00FD168E">
      <w:pPr>
        <w:pStyle w:val="BodyText2"/>
        <w:tabs>
          <w:tab w:val="left" w:pos="4680"/>
          <w:tab w:val="left" w:pos="576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University Park</w:t>
      </w:r>
      <w:r w:rsidR="00A04E9B">
        <w:rPr>
          <w:szCs w:val="22"/>
        </w:rPr>
        <w:t>, Texas</w:t>
      </w:r>
      <w:r w:rsidRPr="009876B2" w:rsidR="00693840">
        <w:rPr>
          <w:color w:val="FF0000"/>
          <w:szCs w:val="22"/>
        </w:rPr>
        <w:tab/>
      </w:r>
      <w:r w:rsidRPr="00B42F55" w:rsidR="00693840">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CF68D1">
        <w:rPr>
          <w:szCs w:val="22"/>
        </w:rPr>
        <w:t>April 17</w:t>
      </w:r>
      <w:r>
        <w:rPr>
          <w:szCs w:val="22"/>
        </w:rPr>
        <w:t>, 201</w:t>
      </w:r>
      <w:r w:rsidR="008000AF">
        <w:rPr>
          <w:szCs w:val="22"/>
        </w:rPr>
        <w:t>9</w:t>
      </w:r>
    </w:p>
    <w:p w:rsidR="00354D4C" w:rsidRPr="009876B2">
      <w:pPr>
        <w:tabs>
          <w:tab w:val="left" w:pos="5760"/>
        </w:tabs>
        <w:rPr>
          <w:sz w:val="22"/>
          <w:szCs w:val="22"/>
        </w:rPr>
      </w:pPr>
    </w:p>
    <w:p w:rsidR="00354D4C" w:rsidRPr="00822BD6" w:rsidP="00AE04A5">
      <w:pPr>
        <w:rPr>
          <w:sz w:val="22"/>
          <w:szCs w:val="22"/>
        </w:rPr>
      </w:pPr>
      <w:r w:rsidRPr="00822BD6">
        <w:rPr>
          <w:sz w:val="22"/>
          <w:szCs w:val="22"/>
        </w:rPr>
        <w:t>By the Re</w:t>
      </w:r>
      <w:r>
        <w:rPr>
          <w:sz w:val="22"/>
          <w:szCs w:val="22"/>
        </w:rPr>
        <w:t>g</w:t>
      </w:r>
      <w:r w:rsidRPr="00822BD6">
        <w:rPr>
          <w:sz w:val="22"/>
          <w:szCs w:val="22"/>
        </w:rPr>
        <w:t>ion</w:t>
      </w:r>
      <w:r>
        <w:rPr>
          <w:sz w:val="22"/>
          <w:szCs w:val="22"/>
        </w:rPr>
        <w:t>al Director</w:t>
      </w:r>
      <w:r w:rsidRPr="00822BD6">
        <w:rPr>
          <w:sz w:val="22"/>
          <w:szCs w:val="22"/>
        </w:rPr>
        <w:t xml:space="preserve">, </w:t>
      </w:r>
      <w:r>
        <w:rPr>
          <w:sz w:val="22"/>
          <w:szCs w:val="22"/>
        </w:rPr>
        <w:t xml:space="preserve">Region Two, </w:t>
      </w:r>
      <w:r w:rsidRPr="00822BD6">
        <w:rPr>
          <w:sz w:val="22"/>
          <w:szCs w:val="22"/>
        </w:rPr>
        <w:t>Enforcement Bureau:</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Pr>
          <w:szCs w:val="22"/>
        </w:rPr>
        <w:t>ction 1.89 of the Commission’s r</w:t>
      </w:r>
      <w:r w:rsidRPr="004238C5">
        <w:rPr>
          <w:szCs w:val="22"/>
        </w:rPr>
        <w:t>ules</w:t>
      </w:r>
      <w:r>
        <w:rPr>
          <w:szCs w:val="22"/>
        </w:rPr>
        <w:t xml:space="preserve"> (Rules)</w:t>
      </w:r>
      <w:r w:rsidRPr="004238C5">
        <w:rPr>
          <w:szCs w:val="22"/>
        </w:rPr>
        <w:t>,</w:t>
      </w:r>
      <w:r>
        <w:rPr>
          <w:rStyle w:val="FootnoteReference"/>
          <w:sz w:val="22"/>
          <w:szCs w:val="22"/>
        </w:rPr>
        <w:footnoteReference w:id="2"/>
      </w:r>
      <w:r w:rsidRPr="004238C5">
        <w:rPr>
          <w:szCs w:val="22"/>
        </w:rPr>
        <w:t xml:space="preserve"> to</w:t>
      </w:r>
      <w:r>
        <w:rPr>
          <w:szCs w:val="22"/>
        </w:rPr>
        <w:t xml:space="preserve"> </w:t>
      </w:r>
      <w:r w:rsidR="008000AF">
        <w:rPr>
          <w:szCs w:val="22"/>
        </w:rPr>
        <w:t>Liberman Broadcasting of Dallas License</w:t>
      </w:r>
      <w:r w:rsidR="00CC5210">
        <w:rPr>
          <w:szCs w:val="22"/>
        </w:rPr>
        <w:t>,</w:t>
      </w:r>
      <w:r w:rsidR="008000AF">
        <w:rPr>
          <w:szCs w:val="22"/>
        </w:rPr>
        <w:t xml:space="preserve"> LLC</w:t>
      </w:r>
      <w:r w:rsidR="00C24BBD">
        <w:rPr>
          <w:szCs w:val="22"/>
        </w:rPr>
        <w:t>, Debtor-In-Possession</w:t>
      </w:r>
      <w:r>
        <w:rPr>
          <w:szCs w:val="22"/>
        </w:rPr>
        <w:t xml:space="preserve"> (</w:t>
      </w:r>
      <w:r w:rsidR="008000AF">
        <w:rPr>
          <w:szCs w:val="22"/>
        </w:rPr>
        <w:t>Liberman</w:t>
      </w:r>
      <w:r>
        <w:rPr>
          <w:szCs w:val="22"/>
        </w:rPr>
        <w:t xml:space="preserve">), licensee of </w:t>
      </w:r>
      <w:r w:rsidR="008000AF">
        <w:rPr>
          <w:szCs w:val="22"/>
        </w:rPr>
        <w:t>AM</w:t>
      </w:r>
      <w:r>
        <w:rPr>
          <w:szCs w:val="22"/>
        </w:rPr>
        <w:t xml:space="preserve"> station</w:t>
      </w:r>
      <w:r w:rsidRPr="00822BD6">
        <w:rPr>
          <w:szCs w:val="22"/>
        </w:rPr>
        <w:t xml:space="preserve"> </w:t>
      </w:r>
      <w:r w:rsidR="008000AF">
        <w:rPr>
          <w:szCs w:val="22"/>
        </w:rPr>
        <w:t>KZMP</w:t>
      </w:r>
      <w:r w:rsidRPr="00822BD6">
        <w:rPr>
          <w:szCs w:val="22"/>
        </w:rPr>
        <w:t xml:space="preserve"> </w:t>
      </w:r>
      <w:r w:rsidR="000570CD">
        <w:rPr>
          <w:szCs w:val="22"/>
        </w:rPr>
        <w:t>serving</w:t>
      </w:r>
      <w:r>
        <w:rPr>
          <w:szCs w:val="22"/>
        </w:rPr>
        <w:t xml:space="preserve"> </w:t>
      </w:r>
      <w:r w:rsidR="008000AF">
        <w:rPr>
          <w:szCs w:val="22"/>
        </w:rPr>
        <w:t>University Park, Texas</w:t>
      </w:r>
      <w:r w:rsidR="002625CE">
        <w:rPr>
          <w:szCs w:val="22"/>
        </w:rPr>
        <w:t xml:space="preserve"> and </w:t>
      </w:r>
      <w:r w:rsidRPr="00AD2A9B" w:rsidR="002625CE">
        <w:t>owner of antenna structure number</w:t>
      </w:r>
      <w:r w:rsidR="002625CE">
        <w:t xml:space="preserve"> 1015399 </w:t>
      </w:r>
      <w:r w:rsidRPr="00AD2A9B" w:rsidR="002625CE">
        <w:t xml:space="preserve">in </w:t>
      </w:r>
      <w:r w:rsidRPr="002625CE" w:rsidR="002625CE">
        <w:t>G</w:t>
      </w:r>
      <w:r w:rsidR="002625CE">
        <w:t>rand Prairie</w:t>
      </w:r>
      <w:r w:rsidRPr="002625CE" w:rsidR="002625CE">
        <w:t>, T</w:t>
      </w:r>
      <w:r w:rsidR="002625CE">
        <w:t>exas.</w:t>
      </w:r>
      <w:r w:rsidRPr="004238C5">
        <w:rPr>
          <w:szCs w:val="22"/>
        </w:rPr>
        <w:t xml:space="preserve">  </w:t>
      </w:r>
      <w:r w:rsidRPr="003D6B43">
        <w:rPr>
          <w:szCs w:val="22"/>
        </w:rPr>
        <w:t>Pursuant to Section 1.89(a) of the Rules, issuance of this N</w:t>
      </w:r>
      <w:r>
        <w:rPr>
          <w:szCs w:val="22"/>
        </w:rPr>
        <w:t>otice</w:t>
      </w:r>
      <w:r w:rsidRPr="003D6B43">
        <w:rPr>
          <w:szCs w:val="22"/>
        </w:rPr>
        <w:t xml:space="preserve"> does not preclude the Enforcement Bureau from </w:t>
      </w:r>
      <w:r>
        <w:rPr>
          <w:szCs w:val="22"/>
        </w:rPr>
        <w:t xml:space="preserve">further action if warranted, including </w:t>
      </w:r>
      <w:r w:rsidRPr="003D6B43">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210B36" w:rsidRPr="00210B36" w:rsidP="00210B36">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0570CD">
        <w:rPr>
          <w:rFonts w:ascii="Times New Roman" w:hAnsi="Times New Roman"/>
          <w:sz w:val="22"/>
          <w:szCs w:val="22"/>
        </w:rPr>
        <w:t>December</w:t>
      </w:r>
      <w:r w:rsidR="000D0114">
        <w:rPr>
          <w:rFonts w:ascii="Times New Roman" w:hAnsi="Times New Roman"/>
          <w:sz w:val="22"/>
          <w:szCs w:val="22"/>
        </w:rPr>
        <w:t xml:space="preserve"> </w:t>
      </w:r>
      <w:r w:rsidR="000570CD">
        <w:rPr>
          <w:rFonts w:ascii="Times New Roman" w:hAnsi="Times New Roman"/>
          <w:sz w:val="22"/>
          <w:szCs w:val="22"/>
        </w:rPr>
        <w:t>19 and 20</w:t>
      </w:r>
      <w:r w:rsidR="00C51D50">
        <w:rPr>
          <w:rFonts w:ascii="Times New Roman" w:hAnsi="Times New Roman"/>
          <w:sz w:val="22"/>
          <w:szCs w:val="22"/>
        </w:rPr>
        <w:t xml:space="preserve">, </w:t>
      </w:r>
      <w:r>
        <w:rPr>
          <w:rFonts w:ascii="Times New Roman" w:hAnsi="Times New Roman"/>
          <w:sz w:val="22"/>
          <w:szCs w:val="22"/>
        </w:rPr>
        <w:t xml:space="preserve">2018, based on a complaint, agents of the Enforcement Bureau’s </w:t>
      </w:r>
      <w:r w:rsidR="00C51D50">
        <w:rPr>
          <w:rFonts w:ascii="Times New Roman" w:hAnsi="Times New Roman"/>
          <w:sz w:val="22"/>
          <w:szCs w:val="22"/>
        </w:rPr>
        <w:t>Dallas</w:t>
      </w:r>
      <w:r>
        <w:rPr>
          <w:rFonts w:ascii="Times New Roman" w:hAnsi="Times New Roman"/>
          <w:sz w:val="22"/>
          <w:szCs w:val="22"/>
        </w:rPr>
        <w:t xml:space="preserve"> Office investigated and found the following violations:</w:t>
      </w:r>
    </w:p>
    <w:p w:rsidR="00F66A8F" w:rsidRPr="004238C5" w:rsidP="00F66A8F">
      <w:pPr>
        <w:ind w:left="720" w:right="720" w:firstLine="720"/>
        <w:rPr>
          <w:sz w:val="22"/>
          <w:szCs w:val="22"/>
        </w:rPr>
      </w:pPr>
    </w:p>
    <w:p w:rsidR="005E6607" w:rsidP="00060F7E">
      <w:pPr>
        <w:numPr>
          <w:ilvl w:val="0"/>
          <w:numId w:val="18"/>
        </w:numPr>
        <w:ind w:right="720"/>
        <w:rPr>
          <w:sz w:val="22"/>
          <w:szCs w:val="22"/>
        </w:rPr>
      </w:pPr>
      <w:r w:rsidRPr="005E6607">
        <w:rPr>
          <w:sz w:val="22"/>
          <w:szCs w:val="22"/>
        </w:rPr>
        <w:t>47 C.F.R. § 17.6(a): “The antenna structure owner is responsible for maintaining the painting and lighting in accordance with this part.” According to the FCC antenna structure registration, the tower exceeds 200 feet in height above ground and requires painting and lighting to meet the specifications of FAA Chapters 3, 4, 5</w:t>
      </w:r>
      <w:r w:rsidRPr="005E6607" w:rsidR="00E8042E">
        <w:rPr>
          <w:sz w:val="22"/>
          <w:szCs w:val="22"/>
        </w:rPr>
        <w:t xml:space="preserve"> and</w:t>
      </w:r>
      <w:r w:rsidRPr="005E6607">
        <w:rPr>
          <w:sz w:val="22"/>
          <w:szCs w:val="22"/>
        </w:rPr>
        <w:t xml:space="preserve"> 13 in </w:t>
      </w:r>
      <w:r w:rsidRPr="005E6607" w:rsidR="00E8042E">
        <w:rPr>
          <w:sz w:val="22"/>
          <w:szCs w:val="22"/>
        </w:rPr>
        <w:t>a</w:t>
      </w:r>
      <w:r w:rsidRPr="005E6607">
        <w:rPr>
          <w:sz w:val="22"/>
          <w:szCs w:val="22"/>
        </w:rPr>
        <w:t xml:space="preserve">ccordance with FAA Circular Number 70/7460-1J (the structure </w:t>
      </w:r>
      <w:r w:rsidRPr="005E6607" w:rsidR="00E57768">
        <w:rPr>
          <w:sz w:val="22"/>
          <w:szCs w:val="22"/>
        </w:rPr>
        <w:t xml:space="preserve">should </w:t>
      </w:r>
      <w:r w:rsidRPr="005E6607">
        <w:rPr>
          <w:sz w:val="22"/>
          <w:szCs w:val="22"/>
        </w:rPr>
        <w:t>be painted</w:t>
      </w:r>
      <w:r w:rsidR="00BC268F">
        <w:rPr>
          <w:sz w:val="22"/>
          <w:szCs w:val="22"/>
        </w:rPr>
        <w:t>;</w:t>
      </w:r>
      <w:r w:rsidRPr="005E6607">
        <w:rPr>
          <w:sz w:val="22"/>
          <w:szCs w:val="22"/>
        </w:rPr>
        <w:t xml:space="preserve"> and have at its top a flashing red beacon along with steady burning red side obstruction lights at </w:t>
      </w:r>
      <w:r w:rsidRPr="005E6607" w:rsidR="00E57768">
        <w:rPr>
          <w:sz w:val="22"/>
          <w:szCs w:val="22"/>
        </w:rPr>
        <w:t xml:space="preserve">one half of </w:t>
      </w:r>
      <w:r w:rsidRPr="005E6607">
        <w:rPr>
          <w:sz w:val="22"/>
          <w:szCs w:val="22"/>
        </w:rPr>
        <w:t xml:space="preserve">the overall height of the tower, </w:t>
      </w:r>
      <w:r w:rsidRPr="005E6607">
        <w:rPr>
          <w:sz w:val="22"/>
          <w:szCs w:val="22"/>
        </w:rPr>
        <w:t xml:space="preserve">and the lights </w:t>
      </w:r>
      <w:r w:rsidRPr="005E6607" w:rsidR="000D0114">
        <w:rPr>
          <w:sz w:val="22"/>
          <w:szCs w:val="22"/>
        </w:rPr>
        <w:t xml:space="preserve">shall </w:t>
      </w:r>
      <w:r w:rsidRPr="005E6607">
        <w:rPr>
          <w:sz w:val="22"/>
          <w:szCs w:val="22"/>
        </w:rPr>
        <w:t xml:space="preserve">be displayed continuously or controlled by a light sensitive device.) </w:t>
      </w:r>
      <w:r w:rsidRPr="005E6607" w:rsidR="000D0114">
        <w:rPr>
          <w:sz w:val="22"/>
          <w:szCs w:val="22"/>
        </w:rPr>
        <w:t xml:space="preserve"> </w:t>
      </w:r>
      <w:r w:rsidRPr="005E6607">
        <w:rPr>
          <w:sz w:val="22"/>
          <w:szCs w:val="22"/>
        </w:rPr>
        <w:t>The agents noted that the tower was not painted and had two steady red obstruction lights</w:t>
      </w:r>
      <w:r w:rsidR="009C7F08">
        <w:rPr>
          <w:sz w:val="22"/>
          <w:szCs w:val="22"/>
        </w:rPr>
        <w:t>,</w:t>
      </w:r>
      <w:r w:rsidRPr="005E6607">
        <w:rPr>
          <w:sz w:val="22"/>
          <w:szCs w:val="22"/>
        </w:rPr>
        <w:t xml:space="preserve"> </w:t>
      </w:r>
      <w:r w:rsidR="00BC268F">
        <w:rPr>
          <w:sz w:val="22"/>
          <w:szCs w:val="22"/>
        </w:rPr>
        <w:t xml:space="preserve">instead of a flashing red beacon, </w:t>
      </w:r>
      <w:r w:rsidRPr="005E6607">
        <w:rPr>
          <w:sz w:val="22"/>
          <w:szCs w:val="22"/>
        </w:rPr>
        <w:t xml:space="preserve">installed at the top </w:t>
      </w:r>
      <w:r w:rsidR="009C7F08">
        <w:rPr>
          <w:sz w:val="22"/>
          <w:szCs w:val="22"/>
        </w:rPr>
        <w:t xml:space="preserve">of the antenna structure.  One of the top lights was </w:t>
      </w:r>
      <w:r w:rsidRPr="005E6607">
        <w:rPr>
          <w:sz w:val="22"/>
          <w:szCs w:val="22"/>
        </w:rPr>
        <w:t xml:space="preserve">extinguished. </w:t>
      </w:r>
    </w:p>
    <w:p w:rsidR="00FD168E" w:rsidP="00FD168E">
      <w:pPr>
        <w:ind w:left="1440" w:right="720"/>
        <w:rPr>
          <w:sz w:val="22"/>
          <w:szCs w:val="22"/>
        </w:rPr>
      </w:pPr>
    </w:p>
    <w:p w:rsidR="00210B36" w:rsidRPr="005E6607" w:rsidP="00060F7E">
      <w:pPr>
        <w:numPr>
          <w:ilvl w:val="0"/>
          <w:numId w:val="18"/>
        </w:numPr>
        <w:ind w:right="720"/>
        <w:rPr>
          <w:sz w:val="22"/>
          <w:szCs w:val="22"/>
        </w:rPr>
      </w:pPr>
      <w:bookmarkStart w:id="0" w:name="_Hlk3822490"/>
      <w:r w:rsidRPr="005E6607">
        <w:rPr>
          <w:sz w:val="22"/>
          <w:szCs w:val="22"/>
        </w:rPr>
        <w:t>47 C</w:t>
      </w:r>
      <w:r w:rsidR="00C24BBD">
        <w:rPr>
          <w:sz w:val="22"/>
          <w:szCs w:val="22"/>
        </w:rPr>
        <w:t>.</w:t>
      </w:r>
      <w:r w:rsidRPr="005E6607">
        <w:rPr>
          <w:sz w:val="22"/>
          <w:szCs w:val="22"/>
        </w:rPr>
        <w:t>F</w:t>
      </w:r>
      <w:r w:rsidR="00C24BBD">
        <w:rPr>
          <w:sz w:val="22"/>
          <w:szCs w:val="22"/>
        </w:rPr>
        <w:t>.</w:t>
      </w:r>
      <w:r w:rsidRPr="005E6607">
        <w:rPr>
          <w:sz w:val="22"/>
          <w:szCs w:val="22"/>
        </w:rPr>
        <w:t xml:space="preserve">R. </w:t>
      </w:r>
      <w:r w:rsidRPr="005E6607">
        <w:rPr>
          <w:snapToGrid w:val="0"/>
          <w:color w:val="000000"/>
          <w:sz w:val="22"/>
          <w:szCs w:val="22"/>
        </w:rPr>
        <w:t>§ 73.62(c)(3)</w:t>
      </w:r>
      <w:r w:rsidRPr="005E6607">
        <w:rPr>
          <w:sz w:val="22"/>
          <w:szCs w:val="22"/>
        </w:rPr>
        <w:t>:</w:t>
      </w:r>
      <w:r w:rsidRPr="005E6607">
        <w:rPr>
          <w:color w:val="000000"/>
          <w:sz w:val="22"/>
          <w:szCs w:val="22"/>
          <w:shd w:val="clear" w:color="auto" w:fill="FFFFFF"/>
        </w:rPr>
        <w:t xml:space="preserve"> “</w:t>
      </w:r>
      <w:r w:rsidR="008B2DCD">
        <w:rPr>
          <w:color w:val="000000"/>
          <w:sz w:val="22"/>
          <w:szCs w:val="22"/>
          <w:shd w:val="clear" w:color="auto" w:fill="FFFFFF"/>
        </w:rPr>
        <w:t xml:space="preserve">In the event of </w:t>
      </w:r>
      <w:r w:rsidR="004826A6">
        <w:rPr>
          <w:color w:val="000000"/>
          <w:sz w:val="22"/>
          <w:szCs w:val="22"/>
          <w:shd w:val="clear" w:color="auto" w:fill="FFFFFF"/>
        </w:rPr>
        <w:t>minor variations of directional antenna operating parameters from the tolerances specified in paragraph (a) of this section [“relative amplitudes of the antenna currents, mas indicated by the antenna monitor, within 5% of the values specified on the instrument of authorization”], the following procedures will apply…</w:t>
      </w:r>
      <w:r w:rsidRPr="005E6607">
        <w:rPr>
          <w:color w:val="000000"/>
          <w:sz w:val="22"/>
          <w:szCs w:val="22"/>
          <w:shd w:val="clear" w:color="auto" w:fill="FFFFFF"/>
        </w:rPr>
        <w:t>If any monitoring point exceeds its specified limit, the licensee must either terminate operation within three hours or reduce power in accordance with the applicable provisions of §73.1350(d), in order to eliminate any possibility of interference or excessive radiation in any direction.</w:t>
      </w:r>
      <w:r w:rsidR="00B92035">
        <w:rPr>
          <w:color w:val="000000"/>
          <w:sz w:val="22"/>
          <w:szCs w:val="22"/>
          <w:shd w:val="clear" w:color="auto" w:fill="FFFFFF"/>
        </w:rPr>
        <w:t>”</w:t>
      </w:r>
      <w:r w:rsidR="005E6607">
        <w:rPr>
          <w:color w:val="000000"/>
          <w:sz w:val="22"/>
          <w:szCs w:val="22"/>
          <w:shd w:val="clear" w:color="auto" w:fill="FFFFFF"/>
        </w:rPr>
        <w:t xml:space="preserve">  The agents </w:t>
      </w:r>
      <w:r w:rsidR="00D05FEF">
        <w:rPr>
          <w:color w:val="000000"/>
          <w:sz w:val="22"/>
          <w:szCs w:val="22"/>
          <w:shd w:val="clear" w:color="auto" w:fill="FFFFFF"/>
        </w:rPr>
        <w:t xml:space="preserve">measured the </w:t>
      </w:r>
      <w:r w:rsidR="00D05FEF">
        <w:rPr>
          <w:color w:val="000000"/>
          <w:sz w:val="22"/>
          <w:szCs w:val="22"/>
          <w:shd w:val="clear" w:color="auto" w:fill="FFFFFF"/>
        </w:rPr>
        <w:t>231.5 degree</w:t>
      </w:r>
      <w:r w:rsidR="00D05FEF">
        <w:rPr>
          <w:color w:val="000000"/>
          <w:sz w:val="22"/>
          <w:szCs w:val="22"/>
          <w:shd w:val="clear" w:color="auto" w:fill="FFFFFF"/>
        </w:rPr>
        <w:t xml:space="preserve"> monitoring point value as 57 mV/m</w:t>
      </w:r>
      <w:r w:rsidR="000B6117">
        <w:rPr>
          <w:color w:val="000000"/>
          <w:sz w:val="22"/>
          <w:szCs w:val="22"/>
          <w:shd w:val="clear" w:color="auto" w:fill="FFFFFF"/>
        </w:rPr>
        <w:t>,</w:t>
      </w:r>
      <w:r w:rsidR="00D05FEF">
        <w:rPr>
          <w:color w:val="000000"/>
          <w:sz w:val="22"/>
          <w:szCs w:val="22"/>
          <w:shd w:val="clear" w:color="auto" w:fill="FFFFFF"/>
        </w:rPr>
        <w:t xml:space="preserve"> which exceeded the 53 mV/m licensed value</w:t>
      </w:r>
      <w:r w:rsidR="005E6607">
        <w:rPr>
          <w:color w:val="000000"/>
          <w:sz w:val="22"/>
          <w:szCs w:val="22"/>
          <w:shd w:val="clear" w:color="auto" w:fill="FFFFFF"/>
        </w:rPr>
        <w:t xml:space="preserve"> </w:t>
      </w:r>
      <w:r w:rsidR="00D05FEF">
        <w:rPr>
          <w:color w:val="000000"/>
          <w:sz w:val="22"/>
          <w:szCs w:val="22"/>
          <w:shd w:val="clear" w:color="auto" w:fill="FFFFFF"/>
        </w:rPr>
        <w:t xml:space="preserve">by 7.5%.  The </w:t>
      </w:r>
      <w:r w:rsidR="00D05FEF">
        <w:rPr>
          <w:color w:val="000000"/>
          <w:sz w:val="22"/>
          <w:szCs w:val="22"/>
          <w:shd w:val="clear" w:color="auto" w:fill="FFFFFF"/>
        </w:rPr>
        <w:t>354 degree</w:t>
      </w:r>
      <w:r w:rsidR="00D05FEF">
        <w:rPr>
          <w:color w:val="000000"/>
          <w:sz w:val="22"/>
          <w:szCs w:val="22"/>
          <w:shd w:val="clear" w:color="auto" w:fill="FFFFFF"/>
        </w:rPr>
        <w:t xml:space="preserve"> monitoring point measured 181 mV/m</w:t>
      </w:r>
      <w:r w:rsidR="000B6117">
        <w:rPr>
          <w:color w:val="000000"/>
          <w:sz w:val="22"/>
          <w:szCs w:val="22"/>
          <w:shd w:val="clear" w:color="auto" w:fill="FFFFFF"/>
        </w:rPr>
        <w:t>,</w:t>
      </w:r>
      <w:r w:rsidR="00D05FEF">
        <w:rPr>
          <w:color w:val="000000"/>
          <w:sz w:val="22"/>
          <w:szCs w:val="22"/>
          <w:shd w:val="clear" w:color="auto" w:fill="FFFFFF"/>
        </w:rPr>
        <w:t xml:space="preserve"> which exceeded the 164.45 mV/m licensed value by 10.1</w:t>
      </w:r>
      <w:r w:rsidR="00803109">
        <w:t> </w:t>
      </w:r>
      <w:r w:rsidR="00D05FEF">
        <w:rPr>
          <w:color w:val="000000"/>
          <w:sz w:val="22"/>
          <w:szCs w:val="22"/>
          <w:shd w:val="clear" w:color="auto" w:fill="FFFFFF"/>
        </w:rPr>
        <w:t>%.</w:t>
      </w:r>
    </w:p>
    <w:bookmarkEnd w:id="0"/>
    <w:p w:rsidR="00210B36" w:rsidP="00210B36">
      <w:pPr>
        <w:pStyle w:val="ListParagraph"/>
        <w:rPr>
          <w:sz w:val="22"/>
          <w:szCs w:val="22"/>
        </w:rPr>
      </w:pPr>
    </w:p>
    <w:p w:rsidR="00832D7A" w:rsidP="00CF68D1">
      <w:pPr>
        <w:numPr>
          <w:ilvl w:val="0"/>
          <w:numId w:val="18"/>
        </w:numPr>
        <w:ind w:right="720"/>
        <w:rPr>
          <w:sz w:val="22"/>
          <w:szCs w:val="22"/>
        </w:rPr>
      </w:pPr>
      <w:r w:rsidRPr="008508D1">
        <w:rPr>
          <w:sz w:val="22"/>
          <w:szCs w:val="22"/>
        </w:rPr>
        <w:t>47 C</w:t>
      </w:r>
      <w:r w:rsidR="00C24BBD">
        <w:rPr>
          <w:sz w:val="22"/>
          <w:szCs w:val="22"/>
        </w:rPr>
        <w:t>.</w:t>
      </w:r>
      <w:r w:rsidRPr="008508D1">
        <w:rPr>
          <w:sz w:val="22"/>
          <w:szCs w:val="22"/>
        </w:rPr>
        <w:t>F</w:t>
      </w:r>
      <w:r w:rsidR="00C24BBD">
        <w:rPr>
          <w:sz w:val="22"/>
          <w:szCs w:val="22"/>
        </w:rPr>
        <w:t>.</w:t>
      </w:r>
      <w:r w:rsidRPr="008508D1">
        <w:rPr>
          <w:sz w:val="22"/>
          <w:szCs w:val="22"/>
        </w:rPr>
        <w:t xml:space="preserve">R. </w:t>
      </w:r>
      <w:r w:rsidRPr="00CF68D1">
        <w:rPr>
          <w:sz w:val="22"/>
          <w:szCs w:val="22"/>
        </w:rPr>
        <w:t>§ 73.</w:t>
      </w:r>
      <w:r w:rsidRPr="008508D1">
        <w:rPr>
          <w:sz w:val="22"/>
          <w:szCs w:val="22"/>
        </w:rPr>
        <w:t>158(b): “When the description of the monitoring point as shown on the station license is no longer correct due to road or building construction or other changes, the licensee must prepare and file with the FCC, in Washington, DC, a request for a corrected station license showing the new monitoring point description. The request shall include the information specified in paragraphs (a)(3) and (a)(4) of this section, and a copy of the station's current license. A copy of the description is to be posted with the existing station license.”</w:t>
      </w:r>
      <w:r w:rsidRPr="008508D1" w:rsidR="00B465E4">
        <w:rPr>
          <w:sz w:val="22"/>
          <w:szCs w:val="22"/>
        </w:rPr>
        <w:t xml:space="preserve">  </w:t>
      </w:r>
      <w:r w:rsidRPr="00832D7A">
        <w:rPr>
          <w:sz w:val="22"/>
          <w:szCs w:val="22"/>
        </w:rPr>
        <w:t xml:space="preserve">The </w:t>
      </w:r>
      <w:r w:rsidRPr="00832D7A">
        <w:rPr>
          <w:sz w:val="22"/>
          <w:szCs w:val="22"/>
        </w:rPr>
        <w:t>145 degree</w:t>
      </w:r>
      <w:r w:rsidRPr="00832D7A">
        <w:rPr>
          <w:sz w:val="22"/>
          <w:szCs w:val="22"/>
        </w:rPr>
        <w:t xml:space="preserve"> monitoring point states in part “… monitor point is 100 feet South of bridge and 75ft. East of Belt Line by large pile of rocks.”  The monitoring point is now located on a new bridge and the large pile of rocks is no longer present.  </w:t>
      </w:r>
      <w:r>
        <w:rPr>
          <w:sz w:val="22"/>
          <w:szCs w:val="22"/>
        </w:rPr>
        <w:t xml:space="preserve">The </w:t>
      </w:r>
      <w:r>
        <w:rPr>
          <w:sz w:val="22"/>
          <w:szCs w:val="22"/>
        </w:rPr>
        <w:t xml:space="preserve">231.5 </w:t>
      </w:r>
      <w:r w:rsidRPr="00832D7A">
        <w:rPr>
          <w:sz w:val="22"/>
          <w:szCs w:val="22"/>
        </w:rPr>
        <w:t>degree</w:t>
      </w:r>
      <w:r w:rsidRPr="00832D7A">
        <w:rPr>
          <w:sz w:val="22"/>
          <w:szCs w:val="22"/>
        </w:rPr>
        <w:t xml:space="preserve"> monitoring point states in part </w:t>
      </w:r>
      <w:r w:rsidR="00CC5210">
        <w:rPr>
          <w:sz w:val="22"/>
          <w:szCs w:val="22"/>
        </w:rPr>
        <w:t>“… p</w:t>
      </w:r>
      <w:r w:rsidRPr="00AE5B48" w:rsidR="00AE5B48">
        <w:rPr>
          <w:sz w:val="22"/>
          <w:szCs w:val="22"/>
        </w:rPr>
        <w:t>roceed 1.1 mi.</w:t>
      </w:r>
      <w:r w:rsidR="00AE5B48">
        <w:rPr>
          <w:sz w:val="22"/>
          <w:szCs w:val="22"/>
        </w:rPr>
        <w:t xml:space="preserve"> </w:t>
      </w:r>
      <w:r w:rsidRPr="00AE5B48" w:rsidR="00AE5B48">
        <w:rPr>
          <w:sz w:val="22"/>
          <w:szCs w:val="22"/>
        </w:rPr>
        <w:t>South on Roy Orr to Trinity, then East 0.25 mi. to River Ridge, then</w:t>
      </w:r>
      <w:r w:rsidR="00AE5B48">
        <w:rPr>
          <w:sz w:val="22"/>
          <w:szCs w:val="22"/>
        </w:rPr>
        <w:t xml:space="preserve"> </w:t>
      </w:r>
      <w:r w:rsidRPr="00AE5B48" w:rsidR="00AE5B48">
        <w:rPr>
          <w:sz w:val="22"/>
          <w:szCs w:val="22"/>
        </w:rPr>
        <w:t>North 100 ft. to intersection, then East 200 ft. to intersection, then</w:t>
      </w:r>
      <w:r w:rsidR="00AE5B48">
        <w:rPr>
          <w:sz w:val="22"/>
          <w:szCs w:val="22"/>
        </w:rPr>
        <w:t xml:space="preserve"> </w:t>
      </w:r>
      <w:r w:rsidRPr="00AE5B48" w:rsidR="00AE5B48">
        <w:rPr>
          <w:sz w:val="22"/>
          <w:szCs w:val="22"/>
        </w:rPr>
        <w:t>North 300 ft. to end of street. Monitor Point is at end of street by</w:t>
      </w:r>
      <w:r w:rsidR="00AE5B48">
        <w:rPr>
          <w:sz w:val="22"/>
          <w:szCs w:val="22"/>
        </w:rPr>
        <w:t xml:space="preserve"> </w:t>
      </w:r>
      <w:r w:rsidRPr="00AE5B48" w:rsidR="00AE5B48">
        <w:rPr>
          <w:sz w:val="22"/>
          <w:szCs w:val="22"/>
        </w:rPr>
        <w:t>dumpsters.</w:t>
      </w:r>
      <w:r w:rsidR="00AE5B48">
        <w:rPr>
          <w:sz w:val="22"/>
          <w:szCs w:val="22"/>
        </w:rPr>
        <w:t>”  The d</w:t>
      </w:r>
      <w:r w:rsidR="00F84EBC">
        <w:rPr>
          <w:sz w:val="22"/>
          <w:szCs w:val="22"/>
        </w:rPr>
        <w:t xml:space="preserve">umpster is no longer at the end of the street and this area now has named streets. </w:t>
      </w:r>
      <w:r w:rsidR="00AE5B48">
        <w:rPr>
          <w:sz w:val="22"/>
          <w:szCs w:val="22"/>
        </w:rPr>
        <w:t xml:space="preserve"> </w:t>
      </w:r>
    </w:p>
    <w:p w:rsidR="00210B36" w:rsidP="00210B36">
      <w:pPr>
        <w:ind w:left="1080" w:right="720"/>
        <w:rPr>
          <w:sz w:val="22"/>
          <w:szCs w:val="22"/>
        </w:rPr>
      </w:pPr>
    </w:p>
    <w:p w:rsidR="00210B36" w:rsidP="00210B36">
      <w:pPr>
        <w:numPr>
          <w:ilvl w:val="0"/>
          <w:numId w:val="18"/>
        </w:numPr>
        <w:ind w:right="720"/>
        <w:rPr>
          <w:sz w:val="22"/>
          <w:szCs w:val="22"/>
        </w:rPr>
      </w:pPr>
      <w:bookmarkStart w:id="1" w:name="_Hlk3822526"/>
      <w:r w:rsidRPr="00210B36">
        <w:rPr>
          <w:sz w:val="22"/>
          <w:szCs w:val="22"/>
        </w:rPr>
        <w:t xml:space="preserve">47 C.F.R. § </w:t>
      </w:r>
      <w:r w:rsidR="00803109">
        <w:rPr>
          <w:sz w:val="22"/>
          <w:szCs w:val="22"/>
        </w:rPr>
        <w:t>73.</w:t>
      </w:r>
      <w:r w:rsidRPr="00210B36">
        <w:rPr>
          <w:sz w:val="22"/>
          <w:szCs w:val="22"/>
        </w:rPr>
        <w:t>1</w:t>
      </w:r>
      <w:r>
        <w:rPr>
          <w:sz w:val="22"/>
          <w:szCs w:val="22"/>
        </w:rPr>
        <w:t>560</w:t>
      </w:r>
      <w:r w:rsidRPr="00210B36">
        <w:rPr>
          <w:sz w:val="22"/>
          <w:szCs w:val="22"/>
        </w:rPr>
        <w:t>(a)</w:t>
      </w:r>
      <w:r>
        <w:rPr>
          <w:sz w:val="22"/>
          <w:szCs w:val="22"/>
        </w:rPr>
        <w:t>(1)</w:t>
      </w:r>
      <w:r w:rsidRPr="00210B36">
        <w:rPr>
          <w:sz w:val="22"/>
          <w:szCs w:val="22"/>
        </w:rPr>
        <w:t>:</w:t>
      </w:r>
      <w:r>
        <w:rPr>
          <w:sz w:val="22"/>
          <w:szCs w:val="22"/>
        </w:rPr>
        <w:t xml:space="preserve"> “</w:t>
      </w:r>
      <w:r w:rsidRPr="00210B36">
        <w:rPr>
          <w:sz w:val="22"/>
          <w:szCs w:val="22"/>
        </w:rPr>
        <w:t>Except for AM stations using modulation dependent carrier level (MDCL) control technology, or as provided for in paragraph (d) of this section, the antenna input power of an AM station, as determined by the procedures specified in §73.51, must be maintained as near as practicable to the authorized antenna input power and may not be less than 90 percent nor greater than 105 p</w:t>
      </w:r>
      <w:r>
        <w:rPr>
          <w:sz w:val="22"/>
          <w:szCs w:val="22"/>
        </w:rPr>
        <w:t xml:space="preserve">ercent of the authorized power …” </w:t>
      </w:r>
      <w:r w:rsidR="002D75E4">
        <w:rPr>
          <w:sz w:val="22"/>
          <w:szCs w:val="22"/>
        </w:rPr>
        <w:t xml:space="preserve"> The agents noted the common point current reading value as 23.5A which was below the licensed value of 26A.  Using the direct method, with an impedance value of 50 Ohms, the power was calculated to be 82</w:t>
      </w:r>
      <w:r w:rsidR="00005688">
        <w:rPr>
          <w:sz w:val="22"/>
          <w:szCs w:val="22"/>
        </w:rPr>
        <w:t>% of the authorized 33.69 kW antenna input power.</w:t>
      </w:r>
    </w:p>
    <w:bookmarkEnd w:id="1"/>
    <w:p w:rsidR="006A5902" w:rsidRPr="006A5902" w:rsidP="006A5902">
      <w:pPr>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 Section 308(b) of the Communications Act of 1934, as amended,</w:t>
      </w:r>
      <w:r>
        <w:rPr>
          <w:rStyle w:val="FootnoteReference"/>
          <w:sz w:val="22"/>
          <w:szCs w:val="22"/>
        </w:rPr>
        <w:footnoteReference w:id="4"/>
      </w:r>
      <w:r w:rsidRPr="00AB7F9B">
        <w:rPr>
          <w:sz w:val="22"/>
          <w:szCs w:val="22"/>
        </w:rPr>
        <w:t xml:space="preserve"> </w:t>
      </w:r>
      <w:r w:rsidR="00ED73D6">
        <w:rPr>
          <w:sz w:val="22"/>
          <w:szCs w:val="22"/>
        </w:rPr>
        <w:t>Section 403 of the Act,</w:t>
      </w:r>
      <w:r>
        <w:rPr>
          <w:rStyle w:val="FootnoteReference"/>
          <w:szCs w:val="22"/>
        </w:rPr>
        <w:footnoteReference w:id="5"/>
      </w:r>
      <w:r w:rsidR="00ED73D6">
        <w:rPr>
          <w:sz w:val="22"/>
          <w:szCs w:val="22"/>
        </w:rPr>
        <w:t xml:space="preserve"> </w:t>
      </w:r>
      <w:r w:rsidRPr="00AB7F9B">
        <w:rPr>
          <w:sz w:val="22"/>
          <w:szCs w:val="22"/>
        </w:rPr>
        <w:t xml:space="preserve">and Section 1.89 of the Rules, we seek additional information concerning the violations and any remedial actions taken.  Therefore, </w:t>
      </w:r>
      <w:r w:rsidR="008000AF">
        <w:rPr>
          <w:sz w:val="22"/>
          <w:szCs w:val="22"/>
        </w:rPr>
        <w:t>Liberman</w:t>
      </w:r>
      <w:r w:rsidRPr="00AB7F9B">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6"/>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 xml:space="preserve">In accordance with Section 1.16 of the Rules, we direct </w:t>
      </w:r>
      <w:r w:rsidR="008000AF">
        <w:rPr>
          <w:szCs w:val="22"/>
        </w:rPr>
        <w:t>Liberman</w:t>
      </w:r>
      <w:r w:rsidRPr="00AB7F9B">
        <w:rPr>
          <w:color w:val="000000"/>
          <w:szCs w:val="22"/>
        </w:rPr>
        <w:t xml:space="preserve"> </w:t>
      </w:r>
      <w:r w:rsidRPr="00AB7F9B">
        <w:rPr>
          <w:szCs w:val="22"/>
        </w:rPr>
        <w:t xml:space="preserve">to support its response to this Notice with an affidavit or declaration under penalty of perjury, signed and dated by an authorized officer of </w:t>
      </w:r>
      <w:r w:rsidR="008000AF">
        <w:rPr>
          <w:szCs w:val="22"/>
        </w:rPr>
        <w:t>Liberman</w:t>
      </w:r>
      <w:r w:rsidRPr="00AB7F9B">
        <w:rPr>
          <w:szCs w:val="22"/>
        </w:rPr>
        <w:t xml:space="preserve"> with personal knowledge of the representations provided in </w:t>
      </w:r>
      <w:r w:rsidR="008000AF">
        <w:rPr>
          <w:szCs w:val="22"/>
        </w:rPr>
        <w:t>Liberman</w:t>
      </w:r>
      <w:r w:rsidRPr="00AB7F9B">
        <w:rPr>
          <w:szCs w:val="22"/>
        </w:rPr>
        <w:t>’s response, verifying the truth and accuracy of the information therein,</w:t>
      </w:r>
      <w:r>
        <w:rPr>
          <w:rStyle w:val="FootnoteReference"/>
          <w:szCs w:val="22"/>
        </w:rPr>
        <w:footnoteReference w:id="7"/>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 specified above, and mailed</w:t>
      </w:r>
      <w:r>
        <w:rPr>
          <w:szCs w:val="22"/>
        </w:rPr>
        <w:t xml:space="preserve"> and emailed</w:t>
      </w:r>
      <w:r w:rsidRPr="00361B87">
        <w:rPr>
          <w:szCs w:val="22"/>
        </w:rPr>
        <w:t xml:space="preserve"> to the following address:</w:t>
      </w:r>
    </w:p>
    <w:p w:rsidR="00F66A8F"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6A6AED" w:rsidP="00FB5092">
      <w:pPr>
        <w:keepNext/>
        <w:keepLines/>
        <w:ind w:left="2520"/>
        <w:rPr>
          <w:sz w:val="22"/>
          <w:szCs w:val="22"/>
        </w:rPr>
      </w:pPr>
      <w:r>
        <w:rPr>
          <w:sz w:val="22"/>
          <w:szCs w:val="22"/>
        </w:rPr>
        <w:t>Atlanta Regional Office</w:t>
      </w:r>
    </w:p>
    <w:p w:rsidR="00FB5092" w:rsidRPr="00361B87" w:rsidP="00FB5092">
      <w:pPr>
        <w:keepNext/>
        <w:keepLines/>
        <w:ind w:left="2520"/>
        <w:rPr>
          <w:sz w:val="22"/>
          <w:szCs w:val="22"/>
        </w:rPr>
      </w:pPr>
      <w:r w:rsidRPr="00361B87">
        <w:rPr>
          <w:sz w:val="22"/>
          <w:szCs w:val="22"/>
        </w:rPr>
        <w:t xml:space="preserve">P.O. Box </w:t>
      </w:r>
      <w:r>
        <w:rPr>
          <w:sz w:val="22"/>
          <w:szCs w:val="22"/>
        </w:rPr>
        <w:t>1493</w:t>
      </w:r>
    </w:p>
    <w:p w:rsidR="003359C4" w:rsidP="00FB5092">
      <w:pPr>
        <w:keepNext/>
        <w:keepLines/>
        <w:ind w:left="2520"/>
        <w:rPr>
          <w:sz w:val="22"/>
          <w:szCs w:val="22"/>
        </w:rPr>
      </w:pPr>
      <w:r>
        <w:rPr>
          <w:sz w:val="22"/>
          <w:szCs w:val="22"/>
        </w:rPr>
        <w:t>Powder Springs, GA 30127</w:t>
      </w:r>
    </w:p>
    <w:p w:rsidR="00450412" w:rsidRPr="00361B87" w:rsidP="00FB5092">
      <w:pPr>
        <w:keepNext/>
        <w:keepLines/>
        <w:ind w:left="2520"/>
        <w:rPr>
          <w:sz w:val="22"/>
          <w:szCs w:val="22"/>
        </w:rPr>
      </w:pPr>
      <w:r>
        <w:rPr>
          <w:sz w:val="22"/>
          <w:szCs w:val="22"/>
        </w:rPr>
        <w:t>FIELD@FCC.GOV</w:t>
      </w:r>
    </w:p>
    <w:p w:rsidR="003359C4" w:rsidRPr="00361B87" w:rsidP="003359C4">
      <w:pPr>
        <w:keepNext/>
        <w:keepLines/>
        <w:ind w:left="1440" w:firstLine="720"/>
        <w:rPr>
          <w:sz w:val="22"/>
          <w:szCs w:val="22"/>
        </w:rPr>
      </w:pPr>
    </w:p>
    <w:p w:rsidR="00F66A8F" w:rsidRPr="00361B87" w:rsidP="00F66A8F">
      <w:pPr>
        <w:tabs>
          <w:tab w:val="left" w:pos="-1440"/>
        </w:tabs>
        <w:ind w:left="720"/>
        <w:rPr>
          <w:sz w:val="22"/>
          <w:szCs w:val="22"/>
        </w:rPr>
      </w:pPr>
    </w:p>
    <w:p w:rsidR="00F66A8F" w:rsidRPr="00361B87" w:rsidP="00F66A8F">
      <w:pPr>
        <w:numPr>
          <w:ilvl w:val="0"/>
          <w:numId w:val="10"/>
        </w:numPr>
        <w:tabs>
          <w:tab w:val="left" w:pos="-1440"/>
          <w:tab w:val="clear" w:pos="720"/>
        </w:tabs>
        <w:ind w:left="0" w:firstLine="720"/>
        <w:rPr>
          <w:sz w:val="22"/>
          <w:szCs w:val="22"/>
        </w:rPr>
      </w:pPr>
      <w:r w:rsidRPr="00361B87">
        <w:rPr>
          <w:sz w:val="22"/>
          <w:szCs w:val="22"/>
        </w:rPr>
        <w:t xml:space="preserve">This Notice shall be sent to </w:t>
      </w:r>
      <w:r w:rsidR="008000AF">
        <w:rPr>
          <w:sz w:val="22"/>
          <w:szCs w:val="22"/>
        </w:rPr>
        <w:t>Liberman Broadcasting of Dallas License</w:t>
      </w:r>
      <w:r w:rsidR="00CC5210">
        <w:rPr>
          <w:sz w:val="22"/>
          <w:szCs w:val="22"/>
        </w:rPr>
        <w:t>,</w:t>
      </w:r>
      <w:r w:rsidR="008000AF">
        <w:rPr>
          <w:sz w:val="22"/>
          <w:szCs w:val="22"/>
        </w:rPr>
        <w:t xml:space="preserve"> LLC</w:t>
      </w:r>
      <w:r w:rsidR="00A62DB1">
        <w:rPr>
          <w:sz w:val="22"/>
          <w:szCs w:val="22"/>
        </w:rPr>
        <w:t>, Debtor-in-Pos</w:t>
      </w:r>
      <w:r w:rsidR="00C24BBD">
        <w:rPr>
          <w:sz w:val="22"/>
          <w:szCs w:val="22"/>
        </w:rPr>
        <w:t>s</w:t>
      </w:r>
      <w:r w:rsidR="00A62DB1">
        <w:rPr>
          <w:sz w:val="22"/>
          <w:szCs w:val="22"/>
        </w:rPr>
        <w:t>ession,</w:t>
      </w:r>
      <w:r w:rsidRPr="00361B87">
        <w:rPr>
          <w:sz w:val="22"/>
          <w:szCs w:val="22"/>
        </w:rPr>
        <w:t xml:space="preserve"> at its address of record.</w:t>
      </w:r>
    </w:p>
    <w:p w:rsidR="00545132" w:rsidRPr="00361B87" w:rsidP="00545132">
      <w:pPr>
        <w:tabs>
          <w:tab w:val="left" w:pos="-1440"/>
        </w:tabs>
        <w:rPr>
          <w:sz w:val="22"/>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9"/>
      </w:r>
      <w:r w:rsidRPr="00361B87">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2E5791" w:rsidRPr="00361B87" w:rsidP="002E5791">
      <w:pPr>
        <w:rPr>
          <w:sz w:val="22"/>
          <w:szCs w:val="22"/>
        </w:rPr>
      </w:pPr>
    </w:p>
    <w:p w:rsidR="00354D4C" w:rsidRPr="004238C5" w:rsidP="00AE04A5">
      <w:pPr>
        <w:rPr>
          <w:sz w:val="22"/>
          <w:szCs w:val="22"/>
        </w:rPr>
      </w:pPr>
    </w:p>
    <w:p w:rsidR="00354D4C" w:rsidRPr="004238C5" w:rsidP="00AE04A5">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54A2F"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A4C11" w:rsidRPr="004238C5" w:rsidP="00AE04A5">
      <w:pPr>
        <w:rPr>
          <w:sz w:val="22"/>
          <w:szCs w:val="22"/>
        </w:rPr>
      </w:pPr>
      <w:bookmarkStart w:id="2" w:name="_GoBack"/>
      <w:bookmarkEnd w:id="2"/>
    </w:p>
    <w:p w:rsidR="00354D4C" w:rsidRPr="004238C5" w:rsidP="00AE04A5">
      <w:pPr>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Regional Director, 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168E">
      <w:rPr>
        <w:rStyle w:val="PageNumber"/>
        <w:noProof/>
      </w:rPr>
      <w:t>4</w:t>
    </w:r>
    <w:r>
      <w:rPr>
        <w:rStyle w:val="PageNumber"/>
      </w:rPr>
      <w:fldChar w:fldCharType="end"/>
    </w:r>
  </w:p>
  <w:p w:rsidR="00FE4FF8">
    <w:pPr>
      <w:spacing w:line="240" w:lineRule="exact"/>
      <w:rPr>
        <w:sz w:val="22"/>
      </w:rPr>
    </w:pPr>
  </w:p>
  <w:p w:rsidR="00FE4FF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0ADD">
      <w:r>
        <w:separator/>
      </w:r>
    </w:p>
  </w:footnote>
  <w:footnote w:type="continuationSeparator" w:id="1">
    <w:p w:rsidR="000F0ADD">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ED73D6" w:rsidP="00CF68D1">
      <w:pPr>
        <w:pStyle w:val="FootnoteText"/>
        <w:spacing w:after="120"/>
      </w:pPr>
      <w:r>
        <w:rPr>
          <w:rStyle w:val="FootnoteReference"/>
        </w:rPr>
        <w:footnoteRef/>
      </w:r>
      <w:r>
        <w:t xml:space="preserve"> </w:t>
      </w:r>
      <w:r w:rsidRPr="00CF68D1">
        <w:rPr>
          <w:sz w:val="20"/>
        </w:rPr>
        <w:t>47 U.S.C. § 403.</w:t>
      </w:r>
      <w:r>
        <w:t xml:space="preserve">  </w:t>
      </w:r>
    </w:p>
  </w:footnote>
  <w:footnote w:id="6">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7">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FE4FF8" w:rsidRPr="00545132">
      <w:pPr>
        <w:pStyle w:val="FootnoteText"/>
        <w:rPr>
          <w:sz w:val="20"/>
          <w:lang w:val="it-IT"/>
        </w:rPr>
      </w:pPr>
      <w:r w:rsidRPr="00C64968">
        <w:rPr>
          <w:rStyle w:val="FootnoteReference"/>
        </w:rPr>
        <w:footnoteRef/>
      </w:r>
      <w:r w:rsidRPr="00545132">
        <w:rPr>
          <w:sz w:val="20"/>
          <w:lang w:val="it-IT"/>
        </w:rPr>
        <w:t xml:space="preserve">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3C17E2A"/>
    <w:multiLevelType w:val="hybridMultilevel"/>
    <w:tmpl w:val="DA5A6C6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4">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9">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10">
    <w:nsid w:val="5E2C7DE0"/>
    <w:multiLevelType w:val="hybridMultilevel"/>
    <w:tmpl w:val="89A271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5">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7">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14"/>
  </w:num>
  <w:num w:numId="4">
    <w:abstractNumId w:val="12"/>
  </w:num>
  <w:num w:numId="5">
    <w:abstractNumId w:val="9"/>
  </w:num>
  <w:num w:numId="6">
    <w:abstractNumId w:val="15"/>
  </w:num>
  <w:num w:numId="7">
    <w:abstractNumId w:val="11"/>
  </w:num>
  <w:num w:numId="8">
    <w:abstractNumId w:val="3"/>
  </w:num>
  <w:num w:numId="9">
    <w:abstractNumId w:val="13"/>
  </w:num>
  <w:num w:numId="10">
    <w:abstractNumId w:val="0"/>
  </w:num>
  <w:num w:numId="11">
    <w:abstractNumId w:val="17"/>
  </w:num>
  <w:num w:numId="12">
    <w:abstractNumId w:val="16"/>
  </w:num>
  <w:num w:numId="13">
    <w:abstractNumId w:val="1"/>
  </w:num>
  <w:num w:numId="14">
    <w:abstractNumId w:val="4"/>
  </w:num>
  <w:num w:numId="15">
    <w:abstractNumId w:val="7"/>
  </w:num>
  <w:num w:numId="16">
    <w:abstractNumId w:val="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13"/>
    <w:rsid w:val="00005688"/>
    <w:rsid w:val="0002201F"/>
    <w:rsid w:val="000570CD"/>
    <w:rsid w:val="00060F7E"/>
    <w:rsid w:val="00083C61"/>
    <w:rsid w:val="000A3AC7"/>
    <w:rsid w:val="000B383B"/>
    <w:rsid w:val="000B6117"/>
    <w:rsid w:val="000D0114"/>
    <w:rsid w:val="000D5059"/>
    <w:rsid w:val="00116DF1"/>
    <w:rsid w:val="00154A2F"/>
    <w:rsid w:val="001C658F"/>
    <w:rsid w:val="001E11C6"/>
    <w:rsid w:val="00210B36"/>
    <w:rsid w:val="002625CE"/>
    <w:rsid w:val="002A75F0"/>
    <w:rsid w:val="002D75E4"/>
    <w:rsid w:val="002E5791"/>
    <w:rsid w:val="002F56DD"/>
    <w:rsid w:val="0030387B"/>
    <w:rsid w:val="003359C4"/>
    <w:rsid w:val="00354D4C"/>
    <w:rsid w:val="00361B87"/>
    <w:rsid w:val="00397F59"/>
    <w:rsid w:val="003D6B43"/>
    <w:rsid w:val="00405620"/>
    <w:rsid w:val="0041136F"/>
    <w:rsid w:val="004238C5"/>
    <w:rsid w:val="00440BFD"/>
    <w:rsid w:val="00450412"/>
    <w:rsid w:val="004826A6"/>
    <w:rsid w:val="004F4F6F"/>
    <w:rsid w:val="00510AC7"/>
    <w:rsid w:val="00545132"/>
    <w:rsid w:val="00552F70"/>
    <w:rsid w:val="0056798D"/>
    <w:rsid w:val="005B7D63"/>
    <w:rsid w:val="005E6607"/>
    <w:rsid w:val="00693840"/>
    <w:rsid w:val="006A5902"/>
    <w:rsid w:val="006A6AED"/>
    <w:rsid w:val="0072561F"/>
    <w:rsid w:val="007873A3"/>
    <w:rsid w:val="008000AF"/>
    <w:rsid w:val="00803109"/>
    <w:rsid w:val="00822BD6"/>
    <w:rsid w:val="00832D7A"/>
    <w:rsid w:val="008508D1"/>
    <w:rsid w:val="0087235A"/>
    <w:rsid w:val="008A4C11"/>
    <w:rsid w:val="008B2DCD"/>
    <w:rsid w:val="009876B2"/>
    <w:rsid w:val="009C2BAA"/>
    <w:rsid w:val="009C7F08"/>
    <w:rsid w:val="00A04E9B"/>
    <w:rsid w:val="00A56681"/>
    <w:rsid w:val="00A62DB1"/>
    <w:rsid w:val="00A902A9"/>
    <w:rsid w:val="00AB7F9B"/>
    <w:rsid w:val="00AD2A9B"/>
    <w:rsid w:val="00AE04A5"/>
    <w:rsid w:val="00AE5B48"/>
    <w:rsid w:val="00B42F55"/>
    <w:rsid w:val="00B465E4"/>
    <w:rsid w:val="00B61C91"/>
    <w:rsid w:val="00B92035"/>
    <w:rsid w:val="00BB3113"/>
    <w:rsid w:val="00BC268F"/>
    <w:rsid w:val="00C24BBD"/>
    <w:rsid w:val="00C51D50"/>
    <w:rsid w:val="00C56A69"/>
    <w:rsid w:val="00C64968"/>
    <w:rsid w:val="00CC5210"/>
    <w:rsid w:val="00CF68D1"/>
    <w:rsid w:val="00D05FEF"/>
    <w:rsid w:val="00D93718"/>
    <w:rsid w:val="00D94108"/>
    <w:rsid w:val="00E57768"/>
    <w:rsid w:val="00E8042E"/>
    <w:rsid w:val="00ED73D6"/>
    <w:rsid w:val="00F66A8F"/>
    <w:rsid w:val="00F72912"/>
    <w:rsid w:val="00F84EBC"/>
    <w:rsid w:val="00FB5092"/>
    <w:rsid w:val="00FD168E"/>
    <w:rsid w:val="00FE4FF8"/>
    <w:rsid w:val="00FF37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6D1992A-C4B0-4817-AA9C-09919E3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