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73B3AE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DF6C08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63492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E44F6F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6C3991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D48064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 w14:paraId="5B4E33E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22ADC6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155EB9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83C55C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14DC3" w:rsidP="00414DC3" w14:paraId="3DB37D2C" w14:textId="5407515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</w:t>
            </w:r>
            <w:r w:rsidR="00C00CCA">
              <w:rPr>
                <w:b/>
                <w:bCs/>
                <w:sz w:val="26"/>
                <w:szCs w:val="26"/>
              </w:rPr>
              <w:t xml:space="preserve">VISED </w:t>
            </w:r>
            <w:r w:rsidR="00D414B5">
              <w:rPr>
                <w:b/>
                <w:bCs/>
                <w:sz w:val="26"/>
                <w:szCs w:val="26"/>
              </w:rPr>
              <w:t xml:space="preserve">DRAFT </w:t>
            </w:r>
            <w:r w:rsidR="00C00CCA">
              <w:rPr>
                <w:b/>
                <w:bCs/>
                <w:sz w:val="26"/>
                <w:szCs w:val="26"/>
              </w:rPr>
              <w:t>BROADBAND DEPLOYMENT REPORT CONTINUES TO SHO</w:t>
            </w:r>
            <w:r w:rsidR="00F603BE">
              <w:rPr>
                <w:b/>
                <w:bCs/>
                <w:sz w:val="26"/>
                <w:szCs w:val="26"/>
              </w:rPr>
              <w:t>W</w:t>
            </w:r>
            <w:r w:rsidR="00C00CCA">
              <w:rPr>
                <w:b/>
                <w:bCs/>
                <w:sz w:val="26"/>
                <w:szCs w:val="26"/>
              </w:rPr>
              <w:t xml:space="preserve"> </w:t>
            </w:r>
            <w:r w:rsidRPr="000732D0" w:rsidR="00155C56">
              <w:rPr>
                <w:b/>
                <w:bCs/>
                <w:sz w:val="26"/>
                <w:szCs w:val="26"/>
              </w:rPr>
              <w:t xml:space="preserve">AMERICA’S </w:t>
            </w:r>
            <w:r w:rsidRPr="000732D0">
              <w:rPr>
                <w:b/>
                <w:bCs/>
                <w:sz w:val="26"/>
                <w:szCs w:val="26"/>
              </w:rPr>
              <w:t>DIGITAL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C1EEA">
              <w:rPr>
                <w:b/>
                <w:bCs/>
                <w:sz w:val="26"/>
                <w:szCs w:val="26"/>
              </w:rPr>
              <w:t xml:space="preserve">DIVIDE </w:t>
            </w:r>
            <w:r w:rsidR="00FC401F">
              <w:rPr>
                <w:b/>
                <w:bCs/>
                <w:sz w:val="26"/>
                <w:szCs w:val="26"/>
              </w:rPr>
              <w:t xml:space="preserve">NARROWING </w:t>
            </w:r>
            <w:r w:rsidR="009C65BE">
              <w:rPr>
                <w:b/>
                <w:bCs/>
                <w:sz w:val="26"/>
                <w:szCs w:val="26"/>
              </w:rPr>
              <w:t>SUBS</w:t>
            </w:r>
            <w:r w:rsidR="003A6C76">
              <w:rPr>
                <w:b/>
                <w:bCs/>
                <w:sz w:val="26"/>
                <w:szCs w:val="26"/>
              </w:rPr>
              <w:t>TANTIALLY</w:t>
            </w:r>
            <w:r w:rsidR="002E6E97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RPr="006B0A70" w:rsidP="00C00CCA" w14:paraId="29D5DEB9" w14:textId="77777777">
            <w:pPr>
              <w:tabs>
                <w:tab w:val="left" w:pos="8625"/>
              </w:tabs>
              <w:spacing w:after="120"/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2E6E97">
              <w:rPr>
                <w:b/>
                <w:i/>
              </w:rPr>
              <w:t xml:space="preserve"> </w:t>
            </w: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40D2B" w:rsidP="00040127" w14:paraId="0CCE1B9A" w14:textId="07D83455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WASHINGTON,</w:t>
            </w:r>
            <w:r w:rsidR="007703A5">
              <w:rPr>
                <w:sz w:val="22"/>
                <w:szCs w:val="22"/>
              </w:rPr>
              <w:t xml:space="preserve"> </w:t>
            </w:r>
            <w:r w:rsidR="004529ED">
              <w:rPr>
                <w:sz w:val="22"/>
                <w:szCs w:val="22"/>
              </w:rPr>
              <w:t>May 1</w:t>
            </w:r>
            <w:r w:rsidR="00126615">
              <w:rPr>
                <w:sz w:val="22"/>
                <w:szCs w:val="22"/>
              </w:rPr>
              <w:t xml:space="preserve">, </w:t>
            </w:r>
            <w:r w:rsidR="00065E2D">
              <w:rPr>
                <w:sz w:val="22"/>
                <w:szCs w:val="22"/>
              </w:rPr>
              <w:t>201</w:t>
            </w:r>
            <w:r w:rsidR="007703A5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 </w:t>
            </w:r>
            <w:r w:rsidR="00126615">
              <w:rPr>
                <w:sz w:val="22"/>
                <w:szCs w:val="22"/>
              </w:rPr>
              <w:t>The Wireline Competition Bureau today provided to the Commission a revised draft of the 2019 Broadband Deployment Report</w:t>
            </w:r>
            <w:r w:rsidR="00853CAD">
              <w:rPr>
                <w:sz w:val="22"/>
                <w:szCs w:val="22"/>
              </w:rPr>
              <w:t>, which Chairman Pai first circulated for a vote on Feb</w:t>
            </w:r>
            <w:r w:rsidR="00F603BE">
              <w:rPr>
                <w:sz w:val="22"/>
                <w:szCs w:val="22"/>
              </w:rPr>
              <w:t>ruary</w:t>
            </w:r>
            <w:r w:rsidR="00853CAD">
              <w:rPr>
                <w:sz w:val="22"/>
                <w:szCs w:val="22"/>
              </w:rPr>
              <w:t xml:space="preserve"> 1</w:t>
            </w:r>
            <w:r w:rsidR="0005356A">
              <w:rPr>
                <w:sz w:val="22"/>
                <w:szCs w:val="22"/>
              </w:rPr>
              <w:t>9</w:t>
            </w:r>
            <w:r w:rsidR="00E43E7A">
              <w:rPr>
                <w:sz w:val="22"/>
                <w:szCs w:val="22"/>
              </w:rPr>
              <w:t>.</w:t>
            </w:r>
            <w:r w:rsidR="00853CAD">
              <w:rPr>
                <w:sz w:val="22"/>
                <w:szCs w:val="22"/>
              </w:rPr>
              <w:t xml:space="preserve">  The revision </w:t>
            </w:r>
            <w:r w:rsidR="005C7643">
              <w:rPr>
                <w:sz w:val="22"/>
                <w:szCs w:val="22"/>
              </w:rPr>
              <w:t xml:space="preserve">reflects a thorough review of </w:t>
            </w:r>
            <w:r w:rsidR="00E43E7A">
              <w:rPr>
                <w:sz w:val="22"/>
                <w:szCs w:val="22"/>
              </w:rPr>
              <w:t xml:space="preserve">the </w:t>
            </w:r>
            <w:r w:rsidR="005C7643">
              <w:rPr>
                <w:sz w:val="22"/>
                <w:szCs w:val="22"/>
              </w:rPr>
              <w:t xml:space="preserve">initial draft </w:t>
            </w:r>
            <w:r w:rsidR="00E43E7A">
              <w:rPr>
                <w:sz w:val="22"/>
                <w:szCs w:val="22"/>
              </w:rPr>
              <w:t>triggered by t</w:t>
            </w:r>
            <w:r w:rsidR="005C7643">
              <w:rPr>
                <w:sz w:val="22"/>
                <w:szCs w:val="22"/>
              </w:rPr>
              <w:t xml:space="preserve">he discovery that </w:t>
            </w:r>
            <w:r w:rsidR="00827351">
              <w:rPr>
                <w:sz w:val="22"/>
                <w:szCs w:val="22"/>
              </w:rPr>
              <w:t>a</w:t>
            </w:r>
            <w:r w:rsidR="00F603BE">
              <w:rPr>
                <w:sz w:val="22"/>
                <w:szCs w:val="22"/>
              </w:rPr>
              <w:t xml:space="preserve"> company submitted </w:t>
            </w:r>
            <w:r w:rsidR="00827351">
              <w:rPr>
                <w:sz w:val="22"/>
                <w:szCs w:val="22"/>
              </w:rPr>
              <w:t xml:space="preserve">drastically overstated </w:t>
            </w:r>
            <w:r w:rsidR="008050CC">
              <w:rPr>
                <w:sz w:val="22"/>
                <w:szCs w:val="22"/>
              </w:rPr>
              <w:t>deployment</w:t>
            </w:r>
            <w:r w:rsidR="00827351">
              <w:rPr>
                <w:sz w:val="22"/>
                <w:szCs w:val="22"/>
              </w:rPr>
              <w:t xml:space="preserve"> </w:t>
            </w:r>
            <w:r w:rsidR="00853CAD">
              <w:rPr>
                <w:sz w:val="22"/>
                <w:szCs w:val="22"/>
              </w:rPr>
              <w:t>data to the FCC</w:t>
            </w:r>
            <w:r w:rsidR="005C7643">
              <w:rPr>
                <w:sz w:val="22"/>
                <w:szCs w:val="22"/>
              </w:rPr>
              <w:t xml:space="preserve">.  </w:t>
            </w:r>
            <w:r w:rsidR="00F603BE">
              <w:rPr>
                <w:sz w:val="22"/>
                <w:szCs w:val="22"/>
              </w:rPr>
              <w:t>After appropriate revisions</w:t>
            </w:r>
            <w:r w:rsidR="008050CC">
              <w:rPr>
                <w:sz w:val="22"/>
                <w:szCs w:val="22"/>
              </w:rPr>
              <w:t xml:space="preserve"> to the report</w:t>
            </w:r>
            <w:r w:rsidR="00F603BE">
              <w:rPr>
                <w:sz w:val="22"/>
                <w:szCs w:val="22"/>
              </w:rPr>
              <w:t xml:space="preserve">, </w:t>
            </w:r>
            <w:r w:rsidR="008050CC">
              <w:rPr>
                <w:sz w:val="22"/>
                <w:szCs w:val="22"/>
              </w:rPr>
              <w:t>it</w:t>
            </w:r>
            <w:r w:rsidR="00853CAD">
              <w:rPr>
                <w:sz w:val="22"/>
                <w:szCs w:val="22"/>
              </w:rPr>
              <w:t xml:space="preserve"> continues to </w:t>
            </w:r>
            <w:r w:rsidR="00C00CCA">
              <w:rPr>
                <w:sz w:val="22"/>
                <w:szCs w:val="22"/>
              </w:rPr>
              <w:t xml:space="preserve">support the conclusion </w:t>
            </w:r>
            <w:r w:rsidR="005C7643">
              <w:rPr>
                <w:sz w:val="22"/>
                <w:szCs w:val="22"/>
              </w:rPr>
              <w:t xml:space="preserve">that </w:t>
            </w:r>
            <w:r w:rsidR="00853CAD">
              <w:rPr>
                <w:sz w:val="22"/>
                <w:szCs w:val="22"/>
              </w:rPr>
              <w:t>significant progress</w:t>
            </w:r>
            <w:r w:rsidR="005C7643">
              <w:rPr>
                <w:sz w:val="22"/>
                <w:szCs w:val="22"/>
              </w:rPr>
              <w:t xml:space="preserve"> </w:t>
            </w:r>
            <w:r w:rsidR="00F603BE">
              <w:rPr>
                <w:sz w:val="22"/>
                <w:szCs w:val="22"/>
              </w:rPr>
              <w:t xml:space="preserve">has been made </w:t>
            </w:r>
            <w:r w:rsidR="005C7643">
              <w:rPr>
                <w:sz w:val="22"/>
                <w:szCs w:val="22"/>
              </w:rPr>
              <w:t xml:space="preserve">in </w:t>
            </w:r>
            <w:r w:rsidR="00853CAD">
              <w:rPr>
                <w:sz w:val="22"/>
                <w:szCs w:val="22"/>
              </w:rPr>
              <w:t>closing the digital divide</w:t>
            </w:r>
            <w:r w:rsidR="00F603BE">
              <w:rPr>
                <w:sz w:val="22"/>
                <w:szCs w:val="22"/>
              </w:rPr>
              <w:t xml:space="preserve"> in America</w:t>
            </w:r>
            <w:r w:rsidR="00853CAD">
              <w:rPr>
                <w:sz w:val="22"/>
                <w:szCs w:val="22"/>
              </w:rPr>
              <w:t>.  Chairman Pai issued the following statement regarding the revised report</w:t>
            </w:r>
            <w:r>
              <w:rPr>
                <w:sz w:val="22"/>
                <w:szCs w:val="22"/>
              </w:rPr>
              <w:t>:</w:t>
            </w:r>
          </w:p>
          <w:p w:rsidR="00853CAD" w:rsidP="00040127" w14:paraId="5A05A5D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11AD6" w:rsidP="00C11AD6" w14:paraId="37829926" w14:textId="782EBA2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732D0">
              <w:rPr>
                <w:sz w:val="22"/>
                <w:szCs w:val="22"/>
              </w:rPr>
              <w:t>“</w:t>
            </w:r>
            <w:r w:rsidR="00F603BE">
              <w:rPr>
                <w:sz w:val="22"/>
                <w:szCs w:val="22"/>
              </w:rPr>
              <w:t xml:space="preserve">We’re pleased that the FCC’s </w:t>
            </w:r>
            <w:r w:rsidR="00E43E7A">
              <w:rPr>
                <w:sz w:val="22"/>
                <w:szCs w:val="22"/>
              </w:rPr>
              <w:t xml:space="preserve">policy of making deployment data </w:t>
            </w:r>
            <w:r w:rsidR="00F603BE">
              <w:rPr>
                <w:sz w:val="22"/>
                <w:szCs w:val="22"/>
              </w:rPr>
              <w:t xml:space="preserve">open and </w:t>
            </w:r>
            <w:r w:rsidR="00E43E7A">
              <w:rPr>
                <w:sz w:val="22"/>
                <w:szCs w:val="22"/>
              </w:rPr>
              <w:t>transparent to the public resulted in th</w:t>
            </w:r>
            <w:r w:rsidR="008050CC">
              <w:rPr>
                <w:sz w:val="22"/>
                <w:szCs w:val="22"/>
              </w:rPr>
              <w:t>is</w:t>
            </w:r>
            <w:r w:rsidR="00E43E7A">
              <w:rPr>
                <w:sz w:val="22"/>
                <w:szCs w:val="22"/>
              </w:rPr>
              <w:t xml:space="preserve"> error being discovered.  </w:t>
            </w:r>
            <w:r w:rsidR="00F603BE">
              <w:rPr>
                <w:sz w:val="22"/>
                <w:szCs w:val="22"/>
              </w:rPr>
              <w:t xml:space="preserve">Fortunately, </w:t>
            </w:r>
            <w:r w:rsidR="00E43E7A">
              <w:rPr>
                <w:sz w:val="22"/>
                <w:szCs w:val="22"/>
              </w:rPr>
              <w:t xml:space="preserve">the new data doesn’t change the </w:t>
            </w:r>
            <w:r w:rsidR="00F603BE">
              <w:rPr>
                <w:sz w:val="22"/>
                <w:szCs w:val="22"/>
              </w:rPr>
              <w:t xml:space="preserve">report’s </w:t>
            </w:r>
            <w:r w:rsidR="00E43E7A">
              <w:rPr>
                <w:sz w:val="22"/>
                <w:szCs w:val="22"/>
              </w:rPr>
              <w:t xml:space="preserve">fundamental </w:t>
            </w:r>
            <w:r w:rsidR="00F603BE">
              <w:rPr>
                <w:sz w:val="22"/>
                <w:szCs w:val="22"/>
              </w:rPr>
              <w:t>conclusion</w:t>
            </w:r>
            <w:r w:rsidR="00E43E7A">
              <w:rPr>
                <w:sz w:val="22"/>
                <w:szCs w:val="22"/>
              </w:rPr>
              <w:t>: we are closing the digital divide</w:t>
            </w:r>
            <w:r w:rsidR="006F3F1F">
              <w:rPr>
                <w:sz w:val="22"/>
                <w:szCs w:val="22"/>
              </w:rPr>
              <w:t>, which means we’re delivering on the FCC’s top priority</w:t>
            </w:r>
            <w:r w:rsidR="00E43E7A">
              <w:rPr>
                <w:sz w:val="22"/>
                <w:szCs w:val="22"/>
              </w:rPr>
              <w:t xml:space="preserve">. </w:t>
            </w:r>
            <w:r w:rsidR="00F603BE">
              <w:rPr>
                <w:sz w:val="22"/>
                <w:szCs w:val="22"/>
              </w:rPr>
              <w:t xml:space="preserve"> </w:t>
            </w:r>
            <w:r w:rsidR="006F3F1F">
              <w:rPr>
                <w:sz w:val="22"/>
                <w:szCs w:val="22"/>
              </w:rPr>
              <w:t xml:space="preserve">We’re </w:t>
            </w:r>
            <w:r w:rsidR="00E43E7A">
              <w:rPr>
                <w:sz w:val="22"/>
                <w:szCs w:val="22"/>
              </w:rPr>
              <w:t>achiev</w:t>
            </w:r>
            <w:r w:rsidR="006F3F1F">
              <w:rPr>
                <w:sz w:val="22"/>
                <w:szCs w:val="22"/>
              </w:rPr>
              <w:t>ing</w:t>
            </w:r>
            <w:r w:rsidR="00E43E7A">
              <w:rPr>
                <w:sz w:val="22"/>
                <w:szCs w:val="22"/>
              </w:rPr>
              <w:t xml:space="preserve"> this </w:t>
            </w:r>
            <w:r w:rsidR="006F3F1F">
              <w:rPr>
                <w:sz w:val="22"/>
                <w:szCs w:val="22"/>
              </w:rPr>
              <w:t xml:space="preserve">result </w:t>
            </w:r>
            <w:r w:rsidR="00E43E7A">
              <w:rPr>
                <w:sz w:val="22"/>
                <w:szCs w:val="22"/>
              </w:rPr>
              <w:t>by r</w:t>
            </w:r>
            <w:r>
              <w:rPr>
                <w:sz w:val="22"/>
                <w:szCs w:val="22"/>
              </w:rPr>
              <w:t xml:space="preserve">emoving barriers to infrastructure investment, promoting competition, and providing efficient, effective support for rural broadband expansion through our </w:t>
            </w:r>
            <w:r w:rsidR="008050CC">
              <w:rPr>
                <w:sz w:val="22"/>
                <w:szCs w:val="22"/>
              </w:rPr>
              <w:t>Universal Service</w:t>
            </w:r>
            <w:r>
              <w:rPr>
                <w:sz w:val="22"/>
                <w:szCs w:val="22"/>
              </w:rPr>
              <w:t xml:space="preserve"> Fund</w:t>
            </w:r>
            <w:r w:rsidR="008050CC">
              <w:rPr>
                <w:sz w:val="22"/>
                <w:szCs w:val="22"/>
              </w:rPr>
              <w:t xml:space="preserve"> programs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603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look forward to working with my fellow Commissioners to continue making progress toward that goal in the coming year.”</w:t>
            </w:r>
          </w:p>
          <w:p w:rsidR="00E43E7A" w:rsidP="0017093C" w14:paraId="283A157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40D2B" w:rsidP="00040127" w14:paraId="5756DEE2" w14:textId="499B2B1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1777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revised report </w:t>
            </w:r>
            <w:r w:rsidR="001777DB">
              <w:rPr>
                <w:sz w:val="22"/>
                <w:szCs w:val="22"/>
              </w:rPr>
              <w:t xml:space="preserve">shows that </w:t>
            </w:r>
            <w:r w:rsidR="00EC5CCD">
              <w:rPr>
                <w:sz w:val="22"/>
                <w:szCs w:val="22"/>
              </w:rPr>
              <w:t>s</w:t>
            </w:r>
            <w:r w:rsidR="003A6C76">
              <w:rPr>
                <w:sz w:val="22"/>
                <w:szCs w:val="22"/>
              </w:rPr>
              <w:t xml:space="preserve">ince last year’s report, the </w:t>
            </w:r>
            <w:r w:rsidR="001777DB">
              <w:rPr>
                <w:sz w:val="22"/>
                <w:szCs w:val="22"/>
              </w:rPr>
              <w:t xml:space="preserve">number of Americans </w:t>
            </w:r>
            <w:r w:rsidR="000732D0">
              <w:rPr>
                <w:sz w:val="22"/>
                <w:szCs w:val="22"/>
              </w:rPr>
              <w:t>lacking</w:t>
            </w:r>
            <w:r w:rsidR="00F26E9C">
              <w:rPr>
                <w:sz w:val="22"/>
                <w:szCs w:val="22"/>
              </w:rPr>
              <w:t xml:space="preserve"> access to a fix</w:t>
            </w:r>
            <w:r w:rsidR="005A7ED7">
              <w:rPr>
                <w:sz w:val="22"/>
                <w:szCs w:val="22"/>
              </w:rPr>
              <w:t>ed</w:t>
            </w:r>
            <w:r w:rsidR="001777DB">
              <w:rPr>
                <w:sz w:val="22"/>
                <w:szCs w:val="22"/>
              </w:rPr>
              <w:t xml:space="preserve"> </w:t>
            </w:r>
            <w:r w:rsidR="009B276B">
              <w:rPr>
                <w:sz w:val="22"/>
                <w:szCs w:val="22"/>
              </w:rPr>
              <w:t xml:space="preserve">terrestrial </w:t>
            </w:r>
            <w:r w:rsidR="007703A5">
              <w:rPr>
                <w:sz w:val="22"/>
                <w:szCs w:val="22"/>
              </w:rPr>
              <w:t xml:space="preserve">broadband </w:t>
            </w:r>
            <w:r w:rsidR="001777DB">
              <w:rPr>
                <w:sz w:val="22"/>
                <w:szCs w:val="22"/>
              </w:rPr>
              <w:t xml:space="preserve">connection meeting the FCC’s </w:t>
            </w:r>
            <w:r w:rsidR="009B276B">
              <w:rPr>
                <w:sz w:val="22"/>
                <w:szCs w:val="22"/>
              </w:rPr>
              <w:t xml:space="preserve">advanced telecommunications capability </w:t>
            </w:r>
            <w:r w:rsidR="001777DB">
              <w:rPr>
                <w:sz w:val="22"/>
                <w:szCs w:val="22"/>
              </w:rPr>
              <w:t>benchmark speed</w:t>
            </w:r>
            <w:r w:rsidR="00CF7480">
              <w:rPr>
                <w:sz w:val="22"/>
                <w:szCs w:val="22"/>
              </w:rPr>
              <w:t xml:space="preserve"> of 25 Mbps/3 Mbps </w:t>
            </w:r>
            <w:r w:rsidR="001777DB">
              <w:rPr>
                <w:sz w:val="22"/>
                <w:szCs w:val="22"/>
              </w:rPr>
              <w:t xml:space="preserve">has </w:t>
            </w:r>
            <w:r w:rsidR="003A6C76">
              <w:rPr>
                <w:sz w:val="22"/>
                <w:szCs w:val="22"/>
              </w:rPr>
              <w:t>dropped</w:t>
            </w:r>
            <w:r w:rsidR="003D5C94">
              <w:rPr>
                <w:sz w:val="22"/>
                <w:szCs w:val="22"/>
              </w:rPr>
              <w:t xml:space="preserve"> by</w:t>
            </w:r>
            <w:r w:rsidR="003A6C76">
              <w:rPr>
                <w:sz w:val="22"/>
                <w:szCs w:val="22"/>
              </w:rPr>
              <w:t xml:space="preserve"> over </w:t>
            </w:r>
            <w:r w:rsidR="00E43E7A">
              <w:rPr>
                <w:sz w:val="22"/>
                <w:szCs w:val="22"/>
              </w:rPr>
              <w:t>18</w:t>
            </w:r>
            <w:r w:rsidR="003A6C76">
              <w:rPr>
                <w:sz w:val="22"/>
                <w:szCs w:val="22"/>
              </w:rPr>
              <w:t xml:space="preserve">%, </w:t>
            </w:r>
            <w:r w:rsidR="001777DB">
              <w:rPr>
                <w:sz w:val="22"/>
                <w:szCs w:val="22"/>
              </w:rPr>
              <w:t xml:space="preserve">from 26.1 million Americans </w:t>
            </w:r>
            <w:r w:rsidR="005215F0">
              <w:rPr>
                <w:sz w:val="22"/>
                <w:szCs w:val="22"/>
              </w:rPr>
              <w:t xml:space="preserve">at the end of </w:t>
            </w:r>
            <w:r w:rsidR="001777DB">
              <w:rPr>
                <w:sz w:val="22"/>
                <w:szCs w:val="22"/>
              </w:rPr>
              <w:t xml:space="preserve">2016 to </w:t>
            </w:r>
            <w:r w:rsidR="00E43E7A">
              <w:rPr>
                <w:sz w:val="22"/>
                <w:szCs w:val="22"/>
              </w:rPr>
              <w:t>21.3</w:t>
            </w:r>
            <w:r w:rsidR="001777DB">
              <w:rPr>
                <w:sz w:val="22"/>
                <w:szCs w:val="22"/>
              </w:rPr>
              <w:t xml:space="preserve"> million </w:t>
            </w:r>
            <w:r w:rsidR="003A6C76">
              <w:rPr>
                <w:sz w:val="22"/>
                <w:szCs w:val="22"/>
              </w:rPr>
              <w:t xml:space="preserve">at the end of </w:t>
            </w:r>
            <w:r w:rsidR="009B6F3C">
              <w:rPr>
                <w:sz w:val="22"/>
                <w:szCs w:val="22"/>
              </w:rPr>
              <w:t>20</w:t>
            </w:r>
            <w:r w:rsidR="001777DB">
              <w:rPr>
                <w:sz w:val="22"/>
                <w:szCs w:val="22"/>
              </w:rPr>
              <w:t>17</w:t>
            </w:r>
            <w:r w:rsidR="003A6C76">
              <w:rPr>
                <w:sz w:val="22"/>
                <w:szCs w:val="22"/>
              </w:rPr>
              <w:t xml:space="preserve">. </w:t>
            </w:r>
            <w:r w:rsidR="001777DB">
              <w:rPr>
                <w:sz w:val="22"/>
                <w:szCs w:val="22"/>
              </w:rPr>
              <w:t xml:space="preserve"> </w:t>
            </w:r>
            <w:r w:rsidRPr="00F26E9C" w:rsidR="00F26E9C">
              <w:rPr>
                <w:sz w:val="22"/>
                <w:szCs w:val="22"/>
              </w:rPr>
              <w:t xml:space="preserve">Moreover, the majority of those gaining access to such </w:t>
            </w:r>
            <w:r w:rsidR="005A7ED7">
              <w:rPr>
                <w:sz w:val="22"/>
                <w:szCs w:val="22"/>
              </w:rPr>
              <w:t xml:space="preserve">high-speed </w:t>
            </w:r>
            <w:r w:rsidRPr="00F26E9C" w:rsidR="00F26E9C">
              <w:rPr>
                <w:sz w:val="22"/>
                <w:szCs w:val="22"/>
              </w:rPr>
              <w:t xml:space="preserve">connections, approximately </w:t>
            </w:r>
            <w:r w:rsidR="00E43E7A">
              <w:rPr>
                <w:sz w:val="22"/>
                <w:szCs w:val="22"/>
              </w:rPr>
              <w:t>4</w:t>
            </w:r>
            <w:r w:rsidRPr="00F26E9C" w:rsidR="00F26E9C">
              <w:rPr>
                <w:sz w:val="22"/>
                <w:szCs w:val="22"/>
              </w:rPr>
              <w:t>.</w:t>
            </w:r>
            <w:r w:rsidR="00E43E7A">
              <w:rPr>
                <w:sz w:val="22"/>
                <w:szCs w:val="22"/>
              </w:rPr>
              <w:t>3</w:t>
            </w:r>
            <w:r w:rsidRPr="00F26E9C" w:rsidR="00F26E9C">
              <w:rPr>
                <w:sz w:val="22"/>
                <w:szCs w:val="22"/>
              </w:rPr>
              <w:t xml:space="preserve"> million, </w:t>
            </w:r>
            <w:r w:rsidR="00F26E9C">
              <w:rPr>
                <w:sz w:val="22"/>
                <w:szCs w:val="22"/>
              </w:rPr>
              <w:t>live</w:t>
            </w:r>
            <w:r w:rsidRPr="00F26E9C" w:rsidR="00F26E9C">
              <w:rPr>
                <w:sz w:val="22"/>
                <w:szCs w:val="22"/>
              </w:rPr>
              <w:t xml:space="preserve"> in rural America</w:t>
            </w:r>
            <w:r w:rsidR="00F26E9C">
              <w:rPr>
                <w:sz w:val="22"/>
                <w:szCs w:val="22"/>
              </w:rPr>
              <w:t>,</w:t>
            </w:r>
            <w:r w:rsidR="001777DB">
              <w:rPr>
                <w:sz w:val="22"/>
                <w:szCs w:val="22"/>
              </w:rPr>
              <w:t xml:space="preserve"> where broadband deployment has traditionally lagged.</w:t>
            </w:r>
          </w:p>
          <w:p w:rsidR="00C00CCA" w:rsidP="00040127" w14:paraId="3AB15DB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00CCA" w:rsidP="00040127" w14:paraId="4165189C" w14:textId="508842E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00CCA">
              <w:rPr>
                <w:sz w:val="22"/>
                <w:szCs w:val="22"/>
              </w:rPr>
              <w:t>Higher-speed services are being deployed at a rapid rate as well.  For example, the number of Americans with access to at least 250 Mbps/25 Mbps broadband grew in 2017 by more than 36%, to 191.5 million.  And the number of rural Americans with access to such broadband increased by 85.1% in 2017</w:t>
            </w:r>
            <w:r>
              <w:rPr>
                <w:sz w:val="22"/>
                <w:szCs w:val="22"/>
              </w:rPr>
              <w:t>.</w:t>
            </w:r>
            <w:r w:rsidR="007E4AA2">
              <w:rPr>
                <w:sz w:val="22"/>
                <w:szCs w:val="22"/>
              </w:rPr>
              <w:t xml:space="preserve">  In addition, the number of Americans with access to 100 Mbps/10 M</w:t>
            </w:r>
            <w:r w:rsidR="00282168">
              <w:rPr>
                <w:sz w:val="22"/>
                <w:szCs w:val="22"/>
              </w:rPr>
              <w:t>bps</w:t>
            </w:r>
            <w:r w:rsidR="007E4AA2">
              <w:rPr>
                <w:sz w:val="22"/>
                <w:szCs w:val="22"/>
              </w:rPr>
              <w:t xml:space="preserve"> broadband </w:t>
            </w:r>
            <w:r w:rsidR="00C16267">
              <w:rPr>
                <w:sz w:val="22"/>
                <w:szCs w:val="22"/>
              </w:rPr>
              <w:t>grew in 2017 by more than 18%, to 288.4 million, while the number of rural Americans with access to such broadband increased by 44% in 2017, to 37.</w:t>
            </w:r>
            <w:r w:rsidR="00A272EE">
              <w:rPr>
                <w:sz w:val="22"/>
                <w:szCs w:val="22"/>
              </w:rPr>
              <w:t>4</w:t>
            </w:r>
            <w:r w:rsidR="00C16267">
              <w:rPr>
                <w:sz w:val="22"/>
                <w:szCs w:val="22"/>
              </w:rPr>
              <w:t xml:space="preserve"> million.</w:t>
            </w:r>
          </w:p>
          <w:p w:rsidR="00C00CCA" w:rsidP="00040127" w14:paraId="5E6DFE6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51261" w:rsidRPr="00A225A9" w:rsidP="00B802DD" w14:paraId="3CC668B3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 w14:paraId="22AB715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2628206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6C6FC45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16CB3A6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0D8C7FA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620AC5C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5252F48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537CD66F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364FEDA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EA12EF1"/>
    <w:multiLevelType w:val="hybridMultilevel"/>
    <w:tmpl w:val="3E3AC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B"/>
    <w:rsid w:val="0002500C"/>
    <w:rsid w:val="000311FC"/>
    <w:rsid w:val="00040127"/>
    <w:rsid w:val="0005356A"/>
    <w:rsid w:val="00065E2D"/>
    <w:rsid w:val="000732D0"/>
    <w:rsid w:val="00081232"/>
    <w:rsid w:val="00091E65"/>
    <w:rsid w:val="00096D4A"/>
    <w:rsid w:val="000A38EA"/>
    <w:rsid w:val="000C1E47"/>
    <w:rsid w:val="000C26F3"/>
    <w:rsid w:val="000C290E"/>
    <w:rsid w:val="000E049E"/>
    <w:rsid w:val="0010799B"/>
    <w:rsid w:val="00117DB2"/>
    <w:rsid w:val="00123ED2"/>
    <w:rsid w:val="00125BE0"/>
    <w:rsid w:val="00126615"/>
    <w:rsid w:val="00142C13"/>
    <w:rsid w:val="00152776"/>
    <w:rsid w:val="00153222"/>
    <w:rsid w:val="00155C56"/>
    <w:rsid w:val="001577D3"/>
    <w:rsid w:val="0017093C"/>
    <w:rsid w:val="001733A6"/>
    <w:rsid w:val="001777DB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2168"/>
    <w:rsid w:val="00285C36"/>
    <w:rsid w:val="00294C0C"/>
    <w:rsid w:val="002A0934"/>
    <w:rsid w:val="002B1013"/>
    <w:rsid w:val="002D03E5"/>
    <w:rsid w:val="002E3F1D"/>
    <w:rsid w:val="002E6E97"/>
    <w:rsid w:val="002F31D0"/>
    <w:rsid w:val="00300359"/>
    <w:rsid w:val="003160E4"/>
    <w:rsid w:val="0031773E"/>
    <w:rsid w:val="00333871"/>
    <w:rsid w:val="0033478B"/>
    <w:rsid w:val="00347716"/>
    <w:rsid w:val="003506E1"/>
    <w:rsid w:val="003727E3"/>
    <w:rsid w:val="00382EB8"/>
    <w:rsid w:val="00385A93"/>
    <w:rsid w:val="003910F1"/>
    <w:rsid w:val="003A6C76"/>
    <w:rsid w:val="003D5C94"/>
    <w:rsid w:val="003E42FC"/>
    <w:rsid w:val="003E5991"/>
    <w:rsid w:val="003F344A"/>
    <w:rsid w:val="00402641"/>
    <w:rsid w:val="00403FF0"/>
    <w:rsid w:val="00414DC3"/>
    <w:rsid w:val="0042046D"/>
    <w:rsid w:val="0042116E"/>
    <w:rsid w:val="00425AEF"/>
    <w:rsid w:val="00426518"/>
    <w:rsid w:val="00427B06"/>
    <w:rsid w:val="00441F59"/>
    <w:rsid w:val="00444E07"/>
    <w:rsid w:val="00444FA9"/>
    <w:rsid w:val="00451DB9"/>
    <w:rsid w:val="00452929"/>
    <w:rsid w:val="004529ED"/>
    <w:rsid w:val="00473E9C"/>
    <w:rsid w:val="00480099"/>
    <w:rsid w:val="0048657E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15F0"/>
    <w:rsid w:val="00545DAE"/>
    <w:rsid w:val="00570045"/>
    <w:rsid w:val="00571B83"/>
    <w:rsid w:val="00575A00"/>
    <w:rsid w:val="0058673C"/>
    <w:rsid w:val="005A6D32"/>
    <w:rsid w:val="005A7972"/>
    <w:rsid w:val="005A7ED7"/>
    <w:rsid w:val="005B17E7"/>
    <w:rsid w:val="005B2643"/>
    <w:rsid w:val="005C7643"/>
    <w:rsid w:val="005D17FD"/>
    <w:rsid w:val="005F0D55"/>
    <w:rsid w:val="005F183E"/>
    <w:rsid w:val="00600DDA"/>
    <w:rsid w:val="00604211"/>
    <w:rsid w:val="00613498"/>
    <w:rsid w:val="0061653C"/>
    <w:rsid w:val="00617B94"/>
    <w:rsid w:val="00620BED"/>
    <w:rsid w:val="006415B4"/>
    <w:rsid w:val="00644E3D"/>
    <w:rsid w:val="00651261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50CE"/>
    <w:rsid w:val="006A7D75"/>
    <w:rsid w:val="006B0A70"/>
    <w:rsid w:val="006B606A"/>
    <w:rsid w:val="006C33AF"/>
    <w:rsid w:val="006D5D22"/>
    <w:rsid w:val="006E0324"/>
    <w:rsid w:val="006E4A76"/>
    <w:rsid w:val="006F1DBD"/>
    <w:rsid w:val="006F3F1F"/>
    <w:rsid w:val="00700556"/>
    <w:rsid w:val="0070589A"/>
    <w:rsid w:val="007167DD"/>
    <w:rsid w:val="0072478B"/>
    <w:rsid w:val="007324BF"/>
    <w:rsid w:val="0073414D"/>
    <w:rsid w:val="0075235E"/>
    <w:rsid w:val="007528A5"/>
    <w:rsid w:val="0076552E"/>
    <w:rsid w:val="007703A5"/>
    <w:rsid w:val="007732CC"/>
    <w:rsid w:val="00774079"/>
    <w:rsid w:val="0077752B"/>
    <w:rsid w:val="00793D6F"/>
    <w:rsid w:val="00794090"/>
    <w:rsid w:val="007A44F8"/>
    <w:rsid w:val="007D21BF"/>
    <w:rsid w:val="007E4AA2"/>
    <w:rsid w:val="007F3C12"/>
    <w:rsid w:val="007F5205"/>
    <w:rsid w:val="008050CC"/>
    <w:rsid w:val="008215E7"/>
    <w:rsid w:val="00827351"/>
    <w:rsid w:val="00830FC6"/>
    <w:rsid w:val="00840D2B"/>
    <w:rsid w:val="00850E26"/>
    <w:rsid w:val="00853CAD"/>
    <w:rsid w:val="00865EAA"/>
    <w:rsid w:val="00866F06"/>
    <w:rsid w:val="008728F5"/>
    <w:rsid w:val="008824C2"/>
    <w:rsid w:val="008960E4"/>
    <w:rsid w:val="008A3940"/>
    <w:rsid w:val="008B13C9"/>
    <w:rsid w:val="008C248C"/>
    <w:rsid w:val="008C408F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1C4E"/>
    <w:rsid w:val="00961620"/>
    <w:rsid w:val="009734B6"/>
    <w:rsid w:val="0098096F"/>
    <w:rsid w:val="0098437A"/>
    <w:rsid w:val="00986C92"/>
    <w:rsid w:val="00993C47"/>
    <w:rsid w:val="009972BC"/>
    <w:rsid w:val="009B276B"/>
    <w:rsid w:val="009B4B16"/>
    <w:rsid w:val="009B6F3C"/>
    <w:rsid w:val="009C65BE"/>
    <w:rsid w:val="009E54A1"/>
    <w:rsid w:val="009F4E25"/>
    <w:rsid w:val="009F5B1F"/>
    <w:rsid w:val="00A225A9"/>
    <w:rsid w:val="00A272EE"/>
    <w:rsid w:val="00A35DFD"/>
    <w:rsid w:val="00A43992"/>
    <w:rsid w:val="00A50BC4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02DD"/>
    <w:rsid w:val="00B8625D"/>
    <w:rsid w:val="00BA6350"/>
    <w:rsid w:val="00BB4E29"/>
    <w:rsid w:val="00BB74C9"/>
    <w:rsid w:val="00BC3AB6"/>
    <w:rsid w:val="00BD19E8"/>
    <w:rsid w:val="00BD4273"/>
    <w:rsid w:val="00C00CCA"/>
    <w:rsid w:val="00C11AD6"/>
    <w:rsid w:val="00C16267"/>
    <w:rsid w:val="00C432E4"/>
    <w:rsid w:val="00C70C26"/>
    <w:rsid w:val="00C72001"/>
    <w:rsid w:val="00C772B7"/>
    <w:rsid w:val="00C80347"/>
    <w:rsid w:val="00C948F1"/>
    <w:rsid w:val="00CB7C1A"/>
    <w:rsid w:val="00CC5E08"/>
    <w:rsid w:val="00CE14FD"/>
    <w:rsid w:val="00CF37F7"/>
    <w:rsid w:val="00CF6860"/>
    <w:rsid w:val="00CF7480"/>
    <w:rsid w:val="00D02AC6"/>
    <w:rsid w:val="00D03F0C"/>
    <w:rsid w:val="00D04312"/>
    <w:rsid w:val="00D16A7F"/>
    <w:rsid w:val="00D16AD2"/>
    <w:rsid w:val="00D22596"/>
    <w:rsid w:val="00D22691"/>
    <w:rsid w:val="00D24C3D"/>
    <w:rsid w:val="00D414B5"/>
    <w:rsid w:val="00D46CB1"/>
    <w:rsid w:val="00D573FE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05EC"/>
    <w:rsid w:val="00E349AA"/>
    <w:rsid w:val="00E41390"/>
    <w:rsid w:val="00E41CA0"/>
    <w:rsid w:val="00E4366B"/>
    <w:rsid w:val="00E43E7A"/>
    <w:rsid w:val="00E50A4A"/>
    <w:rsid w:val="00E606DE"/>
    <w:rsid w:val="00E644FE"/>
    <w:rsid w:val="00E72733"/>
    <w:rsid w:val="00E742FA"/>
    <w:rsid w:val="00E76816"/>
    <w:rsid w:val="00E82711"/>
    <w:rsid w:val="00E83DBF"/>
    <w:rsid w:val="00E87C13"/>
    <w:rsid w:val="00E94CD9"/>
    <w:rsid w:val="00EA1A76"/>
    <w:rsid w:val="00EA290B"/>
    <w:rsid w:val="00EB0833"/>
    <w:rsid w:val="00EC1EEA"/>
    <w:rsid w:val="00EC5CCD"/>
    <w:rsid w:val="00EE0E90"/>
    <w:rsid w:val="00EF3BCA"/>
    <w:rsid w:val="00F01B0D"/>
    <w:rsid w:val="00F1238F"/>
    <w:rsid w:val="00F16485"/>
    <w:rsid w:val="00F228ED"/>
    <w:rsid w:val="00F26E31"/>
    <w:rsid w:val="00F26E9C"/>
    <w:rsid w:val="00F27C6C"/>
    <w:rsid w:val="00F34A8D"/>
    <w:rsid w:val="00F50D25"/>
    <w:rsid w:val="00F535D8"/>
    <w:rsid w:val="00F603BE"/>
    <w:rsid w:val="00F61155"/>
    <w:rsid w:val="00F708E3"/>
    <w:rsid w:val="00F76561"/>
    <w:rsid w:val="00F770C3"/>
    <w:rsid w:val="00F84736"/>
    <w:rsid w:val="00FC1DAC"/>
    <w:rsid w:val="00FC401F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7A698E7-7CB0-429C-9836-08934BD6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08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A6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6C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26E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E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