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2044B" w:rsidRPr="00EA550D" w:rsidP="0022044B" w14:paraId="6DD049F6" w14:textId="77777777">
      <w:pPr>
        <w:spacing w:after="0"/>
        <w:jc w:val="center"/>
        <w:rPr>
          <w:rFonts w:cs="Times New Roman"/>
          <w:b/>
        </w:rPr>
      </w:pPr>
      <w:r w:rsidRPr="00EA550D">
        <w:rPr>
          <w:rFonts w:cs="Times New Roman"/>
          <w:b/>
        </w:rPr>
        <w:t xml:space="preserve">STATEMENT OF </w:t>
      </w:r>
    </w:p>
    <w:p w:rsidR="0022044B" w:rsidRPr="00EA550D" w:rsidP="0022044B" w14:paraId="6AB25F7F" w14:textId="77777777">
      <w:pPr>
        <w:spacing w:after="240"/>
        <w:jc w:val="center"/>
        <w:rPr>
          <w:rFonts w:cs="Times New Roman"/>
          <w:b/>
        </w:rPr>
      </w:pPr>
      <w:r w:rsidRPr="00EA550D">
        <w:rPr>
          <w:rFonts w:cs="Times New Roman"/>
          <w:b/>
        </w:rPr>
        <w:t>CHAIRMAN AJIT PAI</w:t>
      </w:r>
    </w:p>
    <w:p w:rsidR="009C45CE" w:rsidRPr="009C45CE" w:rsidP="009C45CE" w14:paraId="43F2BC2B" w14:textId="77777777">
      <w:pPr>
        <w:spacing w:after="0"/>
        <w:rPr>
          <w:rFonts w:eastAsia="Calibri" w:cs="Times New Roman"/>
          <w:i/>
        </w:rPr>
      </w:pPr>
      <w:r w:rsidRPr="009C45CE">
        <w:rPr>
          <w:rFonts w:cs="Times New Roman"/>
        </w:rPr>
        <w:t>Re:</w:t>
      </w:r>
      <w:r w:rsidRPr="002D5E17">
        <w:rPr>
          <w:rFonts w:cs="Times New Roman"/>
          <w:i/>
        </w:rPr>
        <w:t xml:space="preserve"> </w:t>
      </w:r>
      <w:r w:rsidRPr="002D5E17">
        <w:rPr>
          <w:rFonts w:cs="Times New Roman"/>
          <w:i/>
        </w:rPr>
        <w:tab/>
      </w:r>
      <w:bookmarkStart w:id="0" w:name="_Hlk8303485"/>
      <w:r w:rsidRPr="009C45CE">
        <w:rPr>
          <w:rFonts w:eastAsia="Calibri" w:cs="Times New Roman"/>
          <w:i/>
        </w:rPr>
        <w:t>China Mobile International (USA) Inc.</w:t>
      </w:r>
      <w:r w:rsidRPr="009C45CE">
        <w:rPr>
          <w:rFonts w:eastAsia="Calibri" w:cs="Times New Roman"/>
        </w:rPr>
        <w:t xml:space="preserve">, </w:t>
      </w:r>
      <w:r w:rsidRPr="009C45CE">
        <w:rPr>
          <w:rFonts w:eastAsia="Calibri" w:cs="Times New Roman"/>
          <w:i/>
        </w:rPr>
        <w:t xml:space="preserve">Application for Global Facilities-Based and </w:t>
      </w:r>
    </w:p>
    <w:p w:rsidR="009C45CE" w:rsidRPr="009C45CE" w:rsidP="009C45CE" w14:paraId="522992D0" w14:textId="77777777">
      <w:pPr>
        <w:spacing w:after="0"/>
        <w:ind w:firstLine="720"/>
        <w:rPr>
          <w:rFonts w:eastAsia="Calibri" w:cs="Times New Roman"/>
          <w:i/>
        </w:rPr>
      </w:pPr>
      <w:r w:rsidRPr="009C45CE">
        <w:rPr>
          <w:rFonts w:eastAsia="Calibri" w:cs="Times New Roman"/>
          <w:i/>
        </w:rPr>
        <w:t xml:space="preserve">Global Resale International Telecommunications Authority Pursuant to Section 214 of </w:t>
      </w:r>
    </w:p>
    <w:p w:rsidR="009C45CE" w:rsidP="009C45CE" w14:paraId="599C278B" w14:textId="4D679089">
      <w:pPr>
        <w:spacing w:after="0"/>
        <w:ind w:left="720"/>
        <w:rPr>
          <w:rFonts w:eastAsia="Calibri" w:cs="Times New Roman"/>
        </w:rPr>
      </w:pPr>
      <w:r w:rsidRPr="009C45CE">
        <w:rPr>
          <w:rFonts w:eastAsia="Calibri" w:cs="Times New Roman"/>
          <w:i/>
        </w:rPr>
        <w:t>the Communications Act of 1934, as Amended</w:t>
      </w:r>
      <w:r w:rsidRPr="009C45CE">
        <w:rPr>
          <w:rFonts w:eastAsia="Calibri" w:cs="Times New Roman"/>
        </w:rPr>
        <w:t>, ITC-214-20110901-00289</w:t>
      </w:r>
      <w:bookmarkEnd w:id="0"/>
    </w:p>
    <w:p w:rsidR="009C45CE" w:rsidRPr="009C45CE" w:rsidP="009C45CE" w14:paraId="1920B116" w14:textId="77777777">
      <w:pPr>
        <w:spacing w:after="0"/>
        <w:ind w:left="720"/>
        <w:rPr>
          <w:rFonts w:eastAsia="Calibri" w:cs="Times New Roman"/>
        </w:rPr>
      </w:pPr>
    </w:p>
    <w:p w:rsidR="0022044B" w:rsidRPr="004941E3" w:rsidP="0022044B" w14:paraId="0A5685BC" w14:textId="77777777">
      <w:pPr>
        <w:ind w:firstLine="720"/>
        <w:rPr>
          <w:rFonts w:cs="Times New Roman"/>
        </w:rPr>
      </w:pPr>
      <w:r>
        <w:rPr>
          <w:rFonts w:cs="Times New Roman"/>
        </w:rPr>
        <w:t xml:space="preserve">Last week, I was honored to be part of the United States delegation to an international conference on 5G network security hosted by the Czech Republic.  There was a broad consensus at this gathering that network security is not only a priority but a necessity.  And through close collaboration among over 30 nations, the </w:t>
      </w:r>
      <w:r w:rsidRPr="009F429A">
        <w:rPr>
          <w:rFonts w:cs="Times New Roman"/>
        </w:rPr>
        <w:t xml:space="preserve">conference produced </w:t>
      </w:r>
      <w:r w:rsidRPr="004941E3">
        <w:rPr>
          <w:rFonts w:cs="Times New Roman"/>
        </w:rPr>
        <w:t>a set of 5G security principles that reflect the common understanding that the “</w:t>
      </w:r>
      <w:r w:rsidRPr="009C7146">
        <w:rPr>
          <w:rFonts w:cs="Times New Roman"/>
          <w:color w:val="000000"/>
          <w:shd w:val="clear" w:color="auto" w:fill="FFFFFF"/>
        </w:rPr>
        <w:t>security of 5G networks is crucial for national security, economic security and other national interests and global stability</w:t>
      </w:r>
      <w:r w:rsidRPr="009F429A">
        <w:rPr>
          <w:rFonts w:cs="Times New Roman"/>
        </w:rPr>
        <w:t>.</w:t>
      </w:r>
      <w:r w:rsidRPr="004941E3">
        <w:rPr>
          <w:rFonts w:cs="Times New Roman"/>
        </w:rPr>
        <w:t>”</w:t>
      </w:r>
      <w:r>
        <w:rPr>
          <w:rStyle w:val="FootnoteReference"/>
          <w:rFonts w:cs="Times New Roman"/>
        </w:rPr>
        <w:footnoteReference w:id="2"/>
      </w:r>
      <w:r w:rsidRPr="009F429A">
        <w:rPr>
          <w:rFonts w:cs="Times New Roman"/>
        </w:rPr>
        <w:t xml:space="preserve">  Th</w:t>
      </w:r>
      <w:r w:rsidRPr="004941E3">
        <w:rPr>
          <w:rFonts w:cs="Times New Roman"/>
        </w:rPr>
        <w:t xml:space="preserve">is was a </w:t>
      </w:r>
      <w:r>
        <w:rPr>
          <w:rFonts w:cs="Times New Roman"/>
        </w:rPr>
        <w:t xml:space="preserve">major </w:t>
      </w:r>
      <w:r w:rsidRPr="004941E3">
        <w:rPr>
          <w:rFonts w:cs="Times New Roman"/>
        </w:rPr>
        <w:t>accomplishment</w:t>
      </w:r>
      <w:r>
        <w:rPr>
          <w:rFonts w:cs="Times New Roman"/>
        </w:rPr>
        <w:t xml:space="preserve"> and concrete evidence of the progress the Administration has made on the international stage on this issue</w:t>
      </w:r>
      <w:r w:rsidRPr="004941E3">
        <w:rPr>
          <w:rFonts w:cs="Times New Roman"/>
        </w:rPr>
        <w:t>.</w:t>
      </w:r>
    </w:p>
    <w:p w:rsidR="0022044B" w:rsidP="0022044B" w14:paraId="345533EC" w14:textId="02233A17">
      <w:pPr>
        <w:ind w:firstLine="720"/>
        <w:rPr>
          <w:rFonts w:cs="Times New Roman"/>
        </w:rPr>
      </w:pPr>
      <w:r>
        <w:rPr>
          <w:rFonts w:cs="Times New Roman"/>
        </w:rPr>
        <w:t xml:space="preserve">The work that we are doing here at home also is vital to ensuring that wireless networks are safe and secure.  Along those lines, I joined several other Administration officials yesterday in a detailed briefing of members of the Senate Select Committee on Intelligence.  While I can’t discuss what transpired at the meeting, I can say that at the intersection of national security and communications lies a strong bipartisan consensus in favor of proactive measures to protect our networks at the front end, not as an afterthought. </w:t>
      </w:r>
    </w:p>
    <w:p w:rsidR="0022044B" w:rsidP="0022044B" w14:paraId="43B5A82C" w14:textId="77777777">
      <w:pPr>
        <w:ind w:firstLine="720"/>
        <w:rPr>
          <w:rFonts w:cs="Times New Roman"/>
        </w:rPr>
      </w:pPr>
      <w:r>
        <w:rPr>
          <w:rFonts w:cs="Times New Roman"/>
        </w:rPr>
        <w:t xml:space="preserve">Another </w:t>
      </w:r>
      <w:r w:rsidRPr="00B042A3">
        <w:rPr>
          <w:rFonts w:cs="Times New Roman"/>
        </w:rPr>
        <w:t xml:space="preserve">facet of </w:t>
      </w:r>
      <w:r>
        <w:rPr>
          <w:rFonts w:cs="Times New Roman"/>
        </w:rPr>
        <w:t xml:space="preserve">the FCC’s domestic </w:t>
      </w:r>
      <w:r w:rsidRPr="00B042A3">
        <w:rPr>
          <w:rFonts w:cs="Times New Roman"/>
        </w:rPr>
        <w:t xml:space="preserve">work involves ensuring that foreign entities </w:t>
      </w:r>
      <w:r>
        <w:rPr>
          <w:rFonts w:cs="Times New Roman"/>
        </w:rPr>
        <w:t xml:space="preserve">seeking to provide telecommunications services </w:t>
      </w:r>
      <w:r w:rsidRPr="00B042A3">
        <w:rPr>
          <w:rFonts w:cs="Times New Roman"/>
        </w:rPr>
        <w:t xml:space="preserve">in the United States do not pose a risk to </w:t>
      </w:r>
      <w:r>
        <w:rPr>
          <w:rFonts w:cs="Times New Roman"/>
        </w:rPr>
        <w:t xml:space="preserve">our </w:t>
      </w:r>
      <w:r w:rsidRPr="00B042A3">
        <w:rPr>
          <w:rFonts w:cs="Times New Roman"/>
        </w:rPr>
        <w:t>national security</w:t>
      </w:r>
      <w:r>
        <w:rPr>
          <w:rFonts w:cs="Times New Roman"/>
        </w:rPr>
        <w:t xml:space="preserve">.  And that brings us to the matter at hand.  </w:t>
      </w:r>
    </w:p>
    <w:p w:rsidR="0022044B" w:rsidRPr="00B042A3" w:rsidP="0022044B" w14:paraId="2B0165BF" w14:textId="77777777">
      <w:pPr>
        <w:ind w:firstLine="720"/>
        <w:rPr>
          <w:rFonts w:cs="Times New Roman"/>
          <w:shd w:val="clear" w:color="auto" w:fill="FFFFFF"/>
        </w:rPr>
      </w:pPr>
      <w:r w:rsidRPr="00B042A3">
        <w:rPr>
          <w:rFonts w:cs="Times New Roman"/>
          <w:shd w:val="clear" w:color="auto" w:fill="FFFFFF"/>
        </w:rPr>
        <w:t>In 2011, China Mobile USA</w:t>
      </w:r>
      <w:r>
        <w:rPr>
          <w:rFonts w:cs="Times New Roman"/>
          <w:shd w:val="clear" w:color="auto" w:fill="FFFFFF"/>
        </w:rPr>
        <w:t xml:space="preserve"> </w:t>
      </w:r>
      <w:r w:rsidRPr="00B042A3">
        <w:rPr>
          <w:rFonts w:cs="Times New Roman"/>
          <w:shd w:val="clear" w:color="auto" w:fill="FFFFFF"/>
        </w:rPr>
        <w:t xml:space="preserve">applied to the </w:t>
      </w:r>
      <w:r>
        <w:rPr>
          <w:rFonts w:cs="Times New Roman"/>
          <w:shd w:val="clear" w:color="auto" w:fill="FFFFFF"/>
        </w:rPr>
        <w:t xml:space="preserve">FCC </w:t>
      </w:r>
      <w:r w:rsidRPr="00B042A3">
        <w:rPr>
          <w:rFonts w:cs="Times New Roman"/>
          <w:shd w:val="clear" w:color="auto" w:fill="FFFFFF"/>
        </w:rPr>
        <w:t xml:space="preserve">seeking to provide international telecommunications services in the United States.  </w:t>
      </w:r>
      <w:r>
        <w:rPr>
          <w:rFonts w:cs="Times New Roman"/>
          <w:shd w:val="clear" w:color="auto" w:fill="FFFFFF"/>
        </w:rPr>
        <w:t xml:space="preserve">As we normally do, we asked the Executive Branch for its views on this application.  After a lengthy review process, the Executive Branch last year recommended that we deny the application for national security and law enforcement reasons.  And after carefully reviewing the record, I agree that rejecting China Mobile’s application is the right call.  </w:t>
      </w:r>
    </w:p>
    <w:p w:rsidR="0022044B" w:rsidRPr="001C65AA" w:rsidP="00B72AC7" w14:paraId="42A41FD8" w14:textId="5FE8B3FF">
      <w:pPr>
        <w:ind w:firstLine="72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Simply put, granting China Mobile’s application would not be in the public interest.</w:t>
      </w:r>
      <w:r w:rsidRPr="00B042A3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 </w:t>
      </w:r>
      <w:r w:rsidRPr="00B042A3">
        <w:rPr>
          <w:rFonts w:cs="Times New Roman"/>
          <w:shd w:val="clear" w:color="auto" w:fill="FFFFFF"/>
        </w:rPr>
        <w:t xml:space="preserve">China Mobile ultimately </w:t>
      </w:r>
      <w:r>
        <w:rPr>
          <w:rFonts w:cs="Times New Roman"/>
          <w:shd w:val="clear" w:color="auto" w:fill="FFFFFF"/>
        </w:rPr>
        <w:t xml:space="preserve">is </w:t>
      </w:r>
      <w:r w:rsidRPr="00B042A3">
        <w:rPr>
          <w:rFonts w:cs="Times New Roman"/>
          <w:shd w:val="clear" w:color="auto" w:fill="FFFFFF"/>
        </w:rPr>
        <w:t>owned and controlled by the Chinese government</w:t>
      </w:r>
      <w:r>
        <w:rPr>
          <w:rFonts w:cs="Times New Roman"/>
          <w:shd w:val="clear" w:color="auto" w:fill="FFFFFF"/>
        </w:rPr>
        <w:t xml:space="preserve">.  That makes it </w:t>
      </w:r>
      <w:r w:rsidRPr="002F2DBF">
        <w:rPr>
          <w:rFonts w:cs="Times New Roman"/>
          <w:shd w:val="clear" w:color="auto" w:fill="FFFFFF"/>
        </w:rPr>
        <w:t xml:space="preserve">vulnerable to exploitation, influence, and control by </w:t>
      </w:r>
      <w:r>
        <w:rPr>
          <w:rFonts w:cs="Times New Roman"/>
          <w:shd w:val="clear" w:color="auto" w:fill="FFFFFF"/>
        </w:rPr>
        <w:t>that</w:t>
      </w:r>
      <w:r w:rsidRPr="002F2DBF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g</w:t>
      </w:r>
      <w:r w:rsidRPr="002F2DBF">
        <w:rPr>
          <w:rFonts w:cs="Times New Roman"/>
          <w:shd w:val="clear" w:color="auto" w:fill="FFFFFF"/>
        </w:rPr>
        <w:t>overnment.</w:t>
      </w:r>
      <w:r>
        <w:rPr>
          <w:rFonts w:cs="Times New Roman"/>
          <w:shd w:val="clear" w:color="auto" w:fill="FFFFFF"/>
        </w:rPr>
        <w:t xml:space="preserve">  And in the </w:t>
      </w:r>
      <w:r w:rsidRPr="00477F99">
        <w:rPr>
          <w:rFonts w:cs="Times New Roman"/>
          <w:shd w:val="clear" w:color="auto" w:fill="FFFFFF"/>
        </w:rPr>
        <w:t xml:space="preserve">current security environment, </w:t>
      </w:r>
      <w:r>
        <w:rPr>
          <w:rFonts w:cs="Times New Roman"/>
          <w:shd w:val="clear" w:color="auto" w:fill="FFFFFF"/>
        </w:rPr>
        <w:t>which features Chinese government inv</w:t>
      </w:r>
      <w:bookmarkStart w:id="1" w:name="_GoBack"/>
      <w:bookmarkEnd w:id="1"/>
      <w:r>
        <w:rPr>
          <w:rFonts w:cs="Times New Roman"/>
          <w:shd w:val="clear" w:color="auto" w:fill="FFFFFF"/>
        </w:rPr>
        <w:t xml:space="preserve">olvement in computer intrusions and economic espionage, </w:t>
      </w:r>
      <w:r w:rsidRPr="00477F99">
        <w:rPr>
          <w:rFonts w:cs="Times New Roman"/>
          <w:shd w:val="clear" w:color="auto" w:fill="FFFFFF"/>
        </w:rPr>
        <w:t>there is a significant risk that the Chinese government would use China Mobile to conduct activities that would seriously jeopardize the national security</w:t>
      </w:r>
      <w:r>
        <w:rPr>
          <w:rFonts w:cs="Times New Roman"/>
          <w:shd w:val="clear" w:color="auto" w:fill="FFFFFF"/>
        </w:rPr>
        <w:t>,</w:t>
      </w:r>
      <w:r w:rsidRPr="00477F99">
        <w:rPr>
          <w:rFonts w:cs="Times New Roman"/>
          <w:shd w:val="clear" w:color="auto" w:fill="FFFFFF"/>
        </w:rPr>
        <w:t xml:space="preserve"> law </w:t>
      </w:r>
      <w:r>
        <w:rPr>
          <w:rFonts w:cs="Times New Roman"/>
          <w:shd w:val="clear" w:color="auto" w:fill="FFFFFF"/>
        </w:rPr>
        <w:t>enforcement, and economic</w:t>
      </w:r>
      <w:r w:rsidRPr="00477F99">
        <w:rPr>
          <w:rFonts w:cs="Times New Roman"/>
          <w:shd w:val="clear" w:color="auto" w:fill="FFFFFF"/>
        </w:rPr>
        <w:t xml:space="preserve"> interests of the United States</w:t>
      </w:r>
      <w:r>
        <w:rPr>
          <w:rFonts w:cs="Times New Roman"/>
          <w:shd w:val="clear" w:color="auto" w:fill="FFFFFF"/>
        </w:rPr>
        <w:t>.  Among other things</w:t>
      </w:r>
      <w:r w:rsidRPr="00BE6BF4">
        <w:rPr>
          <w:rFonts w:cs="Times New Roman"/>
        </w:rPr>
        <w:t xml:space="preserve">, </w:t>
      </w:r>
      <w:r>
        <w:rPr>
          <w:rFonts w:cs="Times New Roman"/>
        </w:rPr>
        <w:t xml:space="preserve">if this application were granted, </w:t>
      </w:r>
      <w:r w:rsidRPr="00BE6BF4">
        <w:rPr>
          <w:rFonts w:cs="Times New Roman"/>
        </w:rPr>
        <w:t>the</w:t>
      </w:r>
      <w:r w:rsidRPr="00E204BE">
        <w:rPr>
          <w:rFonts w:cs="Times New Roman"/>
          <w:shd w:val="clear" w:color="auto" w:fill="FFFFFF"/>
        </w:rPr>
        <w:t xml:space="preserve"> Chinese government could use China Mobile to exploit our telephone network to increase intelligence collection against U.S. government agencies and other sensitive targets that depend on this network.  </w:t>
      </w:r>
      <w:r>
        <w:rPr>
          <w:rFonts w:cs="Times New Roman"/>
          <w:shd w:val="clear" w:color="auto" w:fill="FFFFFF"/>
        </w:rPr>
        <w:t>That is a flatly unacceptable risk.</w:t>
      </w:r>
      <w:r>
        <w:rPr>
          <w:rStyle w:val="FootnoteReference"/>
          <w:rFonts w:cs="Times New Roman"/>
          <w:shd w:val="clear" w:color="auto" w:fill="FFFFFF"/>
        </w:rPr>
        <w:footnoteReference w:id="3"/>
      </w:r>
      <w:r>
        <w:rPr>
          <w:rFonts w:cs="Times New Roman"/>
          <w:shd w:val="clear" w:color="auto" w:fill="FFFFFF"/>
        </w:rPr>
        <w:t xml:space="preserve">  </w:t>
      </w:r>
      <w:r>
        <w:t xml:space="preserve">  </w:t>
      </w:r>
    </w:p>
    <w:p w:rsidR="0022044B" w:rsidRPr="005973AE" w:rsidP="0022044B" w14:paraId="2D667E75" w14:textId="6CE01F30">
      <w:pPr>
        <w:ind w:firstLine="720"/>
        <w:rPr>
          <w:rFonts w:cs="Times New Roman"/>
          <w:shd w:val="clear" w:color="auto" w:fill="FFFFFF"/>
        </w:rPr>
      </w:pPr>
      <w:r w:rsidRPr="003B1478">
        <w:rPr>
          <w:rFonts w:cs="Times New Roman"/>
          <w:shd w:val="clear" w:color="auto" w:fill="FFFFFF"/>
        </w:rPr>
        <w:t xml:space="preserve">I will put it plainly: </w:t>
      </w:r>
      <w:r>
        <w:rPr>
          <w:rFonts w:cs="Times New Roman"/>
          <w:shd w:val="clear" w:color="auto" w:fill="FFFFFF"/>
        </w:rPr>
        <w:t xml:space="preserve"> W</w:t>
      </w:r>
      <w:r w:rsidRPr="003B1478">
        <w:rPr>
          <w:rFonts w:cs="Times New Roman"/>
        </w:rPr>
        <w:t xml:space="preserve">hen it comes to </w:t>
      </w:r>
      <w:r>
        <w:rPr>
          <w:rFonts w:cs="Times New Roman"/>
        </w:rPr>
        <w:t xml:space="preserve">our national </w:t>
      </w:r>
      <w:r w:rsidRPr="003B1478">
        <w:rPr>
          <w:rFonts w:cs="Times New Roman"/>
        </w:rPr>
        <w:t xml:space="preserve">security, we cannot afford to make risky choices and just hope for the best.  </w:t>
      </w:r>
      <w:r>
        <w:rPr>
          <w:rFonts w:cs="Times New Roman"/>
          <w:shd w:val="clear" w:color="auto" w:fill="FFFFFF"/>
        </w:rPr>
        <w:t xml:space="preserve">We must have a clear-eyed view of the threats that we face and be </w:t>
      </w:r>
      <w:r>
        <w:rPr>
          <w:rFonts w:cs="Times New Roman"/>
          <w:shd w:val="clear" w:color="auto" w:fill="FFFFFF"/>
        </w:rPr>
        <w:t>prepared</w:t>
      </w:r>
      <w:r w:rsidRPr="005973AE">
        <w:rPr>
          <w:rFonts w:cs="Times New Roman"/>
          <w:shd w:val="clear" w:color="auto" w:fill="FFFFFF"/>
        </w:rPr>
        <w:t xml:space="preserve"> to do what is necessary to counter those threats.  That’s exactly what the Commission is doing today in denying China Mobile’s application.  </w:t>
      </w:r>
    </w:p>
    <w:p w:rsidR="0022044B" w:rsidRPr="009C7146" w:rsidP="0022044B" w14:paraId="500E11F0" w14:textId="77777777">
      <w:pPr>
        <w:ind w:firstLine="720"/>
        <w:rPr>
          <w:rFonts w:cs="Times New Roman"/>
        </w:rPr>
      </w:pPr>
      <w:r w:rsidRPr="006A0925">
        <w:rPr>
          <w:rFonts w:cs="Times New Roman"/>
        </w:rPr>
        <w:t xml:space="preserve">I would like to thank the Executive Branch agencies that provided us with their feedback as well as the following </w:t>
      </w:r>
      <w:r>
        <w:rPr>
          <w:rFonts w:cs="Times New Roman"/>
        </w:rPr>
        <w:t xml:space="preserve">FCC </w:t>
      </w:r>
      <w:r w:rsidRPr="006A0925">
        <w:rPr>
          <w:rFonts w:cs="Times New Roman"/>
        </w:rPr>
        <w:t xml:space="preserve">staff who worked on this item: </w:t>
      </w:r>
      <w:r w:rsidRPr="009C7146">
        <w:rPr>
          <w:rFonts w:cs="Times New Roman"/>
        </w:rPr>
        <w:t>Denise Coca, Kate Collins, Kimberly Cook, Veronica Garcia-Ulloa, Francis Gutierrez, David Krech, Artie Lechtman, Ron Marcelo</w:t>
      </w:r>
      <w:r>
        <w:rPr>
          <w:rFonts w:cs="Times New Roman"/>
        </w:rPr>
        <w:t xml:space="preserve">, </w:t>
      </w:r>
      <w:r w:rsidRPr="009C7146">
        <w:rPr>
          <w:rFonts w:cs="Times New Roman"/>
        </w:rPr>
        <w:t>Adrienne McNeil</w:t>
      </w:r>
      <w:r>
        <w:rPr>
          <w:rFonts w:cs="Times New Roman"/>
        </w:rPr>
        <w:t>,</w:t>
      </w:r>
      <w:r w:rsidRPr="009C7146">
        <w:rPr>
          <w:rFonts w:cs="Times New Roman"/>
        </w:rPr>
        <w:t xml:space="preserve"> Thomas Sullivan, </w:t>
      </w:r>
      <w:r>
        <w:rPr>
          <w:rFonts w:cs="Times New Roman"/>
        </w:rPr>
        <w:t xml:space="preserve">and </w:t>
      </w:r>
      <w:r w:rsidRPr="009C7146">
        <w:rPr>
          <w:rFonts w:cs="Times New Roman"/>
        </w:rPr>
        <w:t>Troy Tanner</w:t>
      </w:r>
      <w:r>
        <w:rPr>
          <w:rFonts w:cs="Times New Roman"/>
        </w:rPr>
        <w:t xml:space="preserve"> </w:t>
      </w:r>
      <w:r w:rsidRPr="009C7146">
        <w:rPr>
          <w:rFonts w:cs="Times New Roman"/>
        </w:rPr>
        <w:t>from the International Bureau; David Horowitz, Doug Klein</w:t>
      </w:r>
      <w:r>
        <w:rPr>
          <w:rFonts w:cs="Times New Roman"/>
        </w:rPr>
        <w:t xml:space="preserve">, </w:t>
      </w:r>
      <w:r w:rsidRPr="009C7146">
        <w:rPr>
          <w:rFonts w:cs="Times New Roman"/>
        </w:rPr>
        <w:t>Bill Richardson from the Office of General Counsel; Heidi Kroll</w:t>
      </w:r>
      <w:r>
        <w:rPr>
          <w:rFonts w:cs="Times New Roman"/>
        </w:rPr>
        <w:t xml:space="preserve">, </w:t>
      </w:r>
      <w:r w:rsidRPr="009C7146">
        <w:rPr>
          <w:rFonts w:cs="Times New Roman"/>
        </w:rPr>
        <w:t xml:space="preserve">Virginia Metallo, </w:t>
      </w:r>
      <w:r>
        <w:rPr>
          <w:rFonts w:cs="Times New Roman"/>
        </w:rPr>
        <w:t xml:space="preserve">and </w:t>
      </w:r>
      <w:r w:rsidRPr="009C7146">
        <w:rPr>
          <w:rFonts w:cs="Times New Roman"/>
        </w:rPr>
        <w:t xml:space="preserve">Emily Talaga from the Office of Economics and Analytics; Jeff Goldthorp </w:t>
      </w:r>
      <w:r>
        <w:rPr>
          <w:rFonts w:cs="Times New Roman"/>
        </w:rPr>
        <w:t xml:space="preserve">and Deb Jordan </w:t>
      </w:r>
      <w:r w:rsidRPr="009C7146">
        <w:rPr>
          <w:rFonts w:cs="Times New Roman"/>
        </w:rPr>
        <w:t>from the Public Safety and Homeland Security Bureau; and Mary Harmon and Raenell Plummer from the Office of</w:t>
      </w:r>
      <w:r>
        <w:rPr>
          <w:rFonts w:cs="Times New Roman"/>
        </w:rPr>
        <w:t xml:space="preserve"> the </w:t>
      </w:r>
      <w:r w:rsidRPr="009C7146">
        <w:rPr>
          <w:rFonts w:cs="Times New Roman"/>
        </w:rPr>
        <w:t>Managing Director.</w:t>
      </w:r>
    </w:p>
    <w:sectPr w:rsidSect="00D6650B">
      <w:foot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5CE" w14:paraId="1F4871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E14DB" w:rsidP="00D6650B" w14:paraId="48FA07C6" w14:textId="77777777">
      <w:pPr>
        <w:spacing w:after="0"/>
      </w:pPr>
      <w:r>
        <w:separator/>
      </w:r>
    </w:p>
  </w:footnote>
  <w:footnote w:type="continuationSeparator" w:id="1">
    <w:p w:rsidR="005E14DB" w:rsidP="00D6650B" w14:paraId="654E0D51" w14:textId="77777777">
      <w:pPr>
        <w:spacing w:after="0"/>
      </w:pPr>
      <w:r>
        <w:continuationSeparator/>
      </w:r>
    </w:p>
  </w:footnote>
  <w:footnote w:id="2">
    <w:p w:rsidR="0022044B" w:rsidRPr="009C7146" w:rsidP="0022044B" w14:paraId="093BA546" w14:textId="77777777">
      <w:pPr>
        <w:pStyle w:val="FootnoteText"/>
        <w:rPr>
          <w:rFonts w:cs="Times New Roman"/>
        </w:rPr>
      </w:pPr>
      <w:r w:rsidRPr="009C7146">
        <w:rPr>
          <w:rStyle w:val="FootnoteReference"/>
          <w:rFonts w:cs="Times New Roman"/>
        </w:rPr>
        <w:footnoteRef/>
      </w:r>
      <w:r w:rsidRPr="009C7146">
        <w:rPr>
          <w:rFonts w:cs="Times New Roman"/>
        </w:rPr>
        <w:t xml:space="preserve"> The Prague Proposals issued following the Prague 5G Security Conference are available at </w:t>
      </w:r>
      <w:hyperlink r:id="rId1" w:history="1">
        <w:r w:rsidRPr="009C7146">
          <w:rPr>
            <w:rStyle w:val="Hyperlink"/>
            <w:rFonts w:cs="Times New Roman"/>
          </w:rPr>
          <w:t>https://www.vlada.cz/en/media-centrum/aktualne/prague-5g-security-conference-announced-series-of-recommendations-the-prague-proposals-173422/</w:t>
        </w:r>
      </w:hyperlink>
      <w:r w:rsidRPr="009C7146">
        <w:rPr>
          <w:rFonts w:cs="Times New Roman"/>
        </w:rPr>
        <w:t>.</w:t>
      </w:r>
    </w:p>
  </w:footnote>
  <w:footnote w:id="3">
    <w:p w:rsidR="00B72AC7" w:rsidP="00B72AC7" w14:paraId="525B2DB3" w14:textId="5F55B7A0">
      <w:pPr>
        <w:pStyle w:val="FootnoteText"/>
      </w:pPr>
      <w:r>
        <w:rPr>
          <w:rStyle w:val="FootnoteReference"/>
        </w:rPr>
        <w:footnoteRef/>
      </w:r>
      <w:r>
        <w:t xml:space="preserve">  Aside </w:t>
      </w:r>
      <w:r>
        <w:rPr>
          <w:rFonts w:cs="Times New Roman"/>
          <w:shd w:val="clear" w:color="auto" w:fill="FFFFFF"/>
        </w:rPr>
        <w:t xml:space="preserve">from the risks that flow from direct ownership in this case, </w:t>
      </w:r>
      <w:r w:rsidRPr="00E204BE">
        <w:rPr>
          <w:rFonts w:cs="Times New Roman"/>
          <w:shd w:val="clear" w:color="auto" w:fill="FFFFFF"/>
        </w:rPr>
        <w:t xml:space="preserve">Chinese law requires citizens and organizations, including state-owned enterprises, to cooperate, assist, and support Chinese intelligence efforts throughout the world.  </w:t>
      </w:r>
      <w:r>
        <w:rPr>
          <w:rFonts w:cs="Times New Roman"/>
          <w:shd w:val="clear" w:color="auto" w:fill="FFFFFF"/>
        </w:rPr>
        <w:t>As a result</w:t>
      </w:r>
      <w:r w:rsidRPr="001C65AA">
        <w:rPr>
          <w:rFonts w:cs="Times New Roman"/>
          <w:shd w:val="clear" w:color="auto" w:fill="FFFFFF"/>
        </w:rPr>
        <w:t>, China Mobile would likely comply with espionage and intelligence requests made by the Chinese governmen</w:t>
      </w:r>
      <w:r>
        <w:t>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3C"/>
    <w:rsid w:val="001C65AA"/>
    <w:rsid w:val="0022044B"/>
    <w:rsid w:val="00223BD8"/>
    <w:rsid w:val="002A14D3"/>
    <w:rsid w:val="002D5E17"/>
    <w:rsid w:val="002F2DBF"/>
    <w:rsid w:val="00302327"/>
    <w:rsid w:val="003B1478"/>
    <w:rsid w:val="00430549"/>
    <w:rsid w:val="00477F99"/>
    <w:rsid w:val="004941E3"/>
    <w:rsid w:val="004F25A8"/>
    <w:rsid w:val="00506497"/>
    <w:rsid w:val="005973AE"/>
    <w:rsid w:val="005E14DB"/>
    <w:rsid w:val="006A0925"/>
    <w:rsid w:val="009C45CE"/>
    <w:rsid w:val="009C7146"/>
    <w:rsid w:val="009F429A"/>
    <w:rsid w:val="00A3627F"/>
    <w:rsid w:val="00B042A3"/>
    <w:rsid w:val="00B72AC7"/>
    <w:rsid w:val="00BA184B"/>
    <w:rsid w:val="00BE3990"/>
    <w:rsid w:val="00BE6BF4"/>
    <w:rsid w:val="00D6650B"/>
    <w:rsid w:val="00E204BE"/>
    <w:rsid w:val="00EA550D"/>
    <w:rsid w:val="00ED2F79"/>
    <w:rsid w:val="00F30C3C"/>
    <w:rsid w:val="00F966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BF3E4C-25F8-4704-A2C9-EC341B2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04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44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44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vlada.cz/en/media-centrum/aktualne/prague-5g-security-conference-announced-series-of-recommendations-the-prague-proposals-173422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