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4455FB44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8CA34E4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364625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05BF542" w14:textId="77777777">
            <w:pPr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A44F8" w:rsidRPr="008A3940" w:rsidP="00BB4E29" w14:paraId="52DCA411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 w14:paraId="758EF7C4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Cecilia Sulhoff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418-05</w:t>
            </w:r>
            <w:r>
              <w:rPr>
                <w:bCs/>
                <w:sz w:val="22"/>
                <w:szCs w:val="22"/>
                <w:lang w:val="en-US" w:eastAsia="en-US" w:bidi="ar-SA"/>
              </w:rPr>
              <w:t>87</w:t>
            </w:r>
          </w:p>
          <w:p w:rsidR="00FF232D" w:rsidRPr="008A3940" w:rsidP="00BB4E29" w14:paraId="08C40102" w14:textId="5D370C9D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>
              <w:rPr>
                <w:bCs/>
                <w:sz w:val="22"/>
                <w:szCs w:val="22"/>
                <w:lang w:val="en-US" w:eastAsia="en-US" w:bidi="ar-SA"/>
              </w:rPr>
              <w:t>c</w:t>
            </w:r>
            <w:r w:rsidR="00890550">
              <w:rPr>
                <w:bCs/>
                <w:sz w:val="22"/>
                <w:szCs w:val="22"/>
                <w:lang w:val="en-US" w:eastAsia="en-US" w:bidi="ar-SA"/>
              </w:rPr>
              <w:t>ecilia.sulhoff</w:t>
            </w:r>
            <w:r w:rsidRPr="008A3940" w:rsidR="007A44F8">
              <w:rPr>
                <w:bCs/>
                <w:sz w:val="22"/>
                <w:szCs w:val="22"/>
                <w:lang w:val="en-US" w:eastAsia="en-US" w:bidi="ar-SA"/>
              </w:rPr>
              <w:t>@fcc.gov</w:t>
            </w:r>
          </w:p>
          <w:p w:rsidR="007A44F8" w:rsidRPr="008A3940" w:rsidP="00BB4E29" w14:paraId="6267654B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 w14:paraId="33A5D799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4A729A" w:rsidP="00BB4E29" w14:paraId="7C4CCAE4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0E049E" w:rsidP="007E291A" w14:paraId="29108384" w14:textId="4BB75B7B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 w:rsidRPr="000E049E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FCC </w:t>
            </w:r>
            <w:r w:rsidR="005267D0">
              <w:rPr>
                <w:b/>
                <w:bCs/>
                <w:sz w:val="26"/>
                <w:szCs w:val="26"/>
                <w:lang w:val="en-US" w:eastAsia="en-US" w:bidi="ar-SA"/>
              </w:rPr>
              <w:t>PROPOSES TO MAKE ADDITIONAL</w:t>
            </w:r>
            <w:r w:rsidR="00FE7248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</w:t>
            </w:r>
            <w:r w:rsidR="005267D0">
              <w:rPr>
                <w:b/>
                <w:bCs/>
                <w:sz w:val="26"/>
                <w:szCs w:val="26"/>
                <w:lang w:val="en-US" w:eastAsia="en-US" w:bidi="ar-SA"/>
              </w:rPr>
              <w:t>SPECTRUM AVAILABLE</w:t>
            </w:r>
            <w:r w:rsidR="00FE7248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FOR MOBILE SERVICES</w:t>
            </w:r>
            <w:r w:rsidR="005267D0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IN </w:t>
            </w:r>
            <w:r w:rsidR="00FE7248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THE </w:t>
            </w:r>
            <w:r w:rsidR="005267D0">
              <w:rPr>
                <w:b/>
                <w:bCs/>
                <w:sz w:val="26"/>
                <w:szCs w:val="26"/>
                <w:lang w:val="en-US" w:eastAsia="en-US" w:bidi="ar-SA"/>
              </w:rPr>
              <w:t>1675-1</w:t>
            </w:r>
            <w:r w:rsidR="00172B97">
              <w:rPr>
                <w:b/>
                <w:bCs/>
                <w:sz w:val="26"/>
                <w:szCs w:val="26"/>
                <w:lang w:val="en-US" w:eastAsia="en-US" w:bidi="ar-SA"/>
              </w:rPr>
              <w:t>6</w:t>
            </w:r>
            <w:r w:rsidR="005267D0">
              <w:rPr>
                <w:b/>
                <w:bCs/>
                <w:sz w:val="26"/>
                <w:szCs w:val="26"/>
                <w:lang w:val="en-US" w:eastAsia="en-US" w:bidi="ar-SA"/>
              </w:rPr>
              <w:t>80 MHz BAND</w:t>
            </w:r>
          </w:p>
          <w:p w:rsidR="00F61155" w:rsidRPr="006B0A70" w:rsidP="007E291A" w14:paraId="79922E00" w14:textId="77777777">
            <w:pPr>
              <w:tabs>
                <w:tab w:val="left" w:pos="8625"/>
              </w:tabs>
              <w:jc w:val="center"/>
              <w:rPr>
                <w:rStyle w:val="DefaultParagraphFont"/>
                <w:i/>
                <w:color w:val="F2F2F2" w:themeColor="background1" w:themeShade="F2"/>
                <w:sz w:val="28"/>
                <w:szCs w:val="24"/>
                <w:lang w:val="en-US" w:eastAsia="en-US" w:bidi="ar-SA"/>
              </w:rPr>
            </w:pPr>
            <w:r w:rsidRPr="006B0A70">
              <w:rPr>
                <w:b/>
                <w:bCs/>
                <w:i/>
                <w:sz w:val="28"/>
                <w:szCs w:val="32"/>
                <w:lang w:val="en-US" w:eastAsia="en-US" w:bidi="ar-SA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 xml:space="preserve"> </w:t>
            </w:r>
          </w:p>
          <w:p w:rsidR="00AD4A53" w:rsidRPr="00DF5BDD" w:rsidP="00AD4A53" w14:paraId="77FBA80A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="005267D0">
              <w:rPr>
                <w:sz w:val="22"/>
                <w:szCs w:val="22"/>
                <w:lang w:val="en-US" w:eastAsia="en-US" w:bidi="ar-SA"/>
              </w:rPr>
              <w:t>May 9</w:t>
            </w:r>
            <w:r w:rsidR="00065E2D">
              <w:rPr>
                <w:sz w:val="22"/>
                <w:szCs w:val="22"/>
                <w:lang w:val="en-US" w:eastAsia="en-US" w:bidi="ar-SA"/>
              </w:rPr>
              <w:t>, 201</w:t>
            </w:r>
            <w:r w:rsidR="007475A1">
              <w:rPr>
                <w:sz w:val="22"/>
                <w:szCs w:val="22"/>
                <w:lang w:val="en-US" w:eastAsia="en-US" w:bidi="ar-SA"/>
              </w:rPr>
              <w:t>9</w:t>
            </w:r>
            <w:r w:rsidR="00D861EE">
              <w:rPr>
                <w:sz w:val="22"/>
                <w:szCs w:val="22"/>
                <w:lang w:val="en-US" w:eastAsia="en-US" w:bidi="ar-SA"/>
              </w:rPr>
              <w:t>—</w:t>
            </w:r>
            <w:r w:rsidRPr="00C35D57" w:rsidR="000E049E">
              <w:rPr>
                <w:sz w:val="22"/>
                <w:szCs w:val="22"/>
                <w:lang w:val="en-US" w:eastAsia="en-US" w:bidi="ar-SA"/>
              </w:rPr>
              <w:t>The Federal Communications Commission today</w:t>
            </w:r>
            <w:r w:rsidRPr="00C35D57" w:rsidR="00040127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C35D57" w:rsidR="00CD5EBA">
              <w:rPr>
                <w:sz w:val="22"/>
                <w:szCs w:val="22"/>
                <w:lang w:val="en-US" w:eastAsia="en-US" w:bidi="ar-SA"/>
              </w:rPr>
              <w:t xml:space="preserve">proposed to </w:t>
            </w:r>
            <w:r w:rsidRPr="00DF5BDD" w:rsidR="005267D0">
              <w:rPr>
                <w:sz w:val="22"/>
                <w:szCs w:val="22"/>
                <w:lang w:val="en-US" w:eastAsia="en-US" w:bidi="ar-SA"/>
              </w:rPr>
              <w:t xml:space="preserve">reallocate spectrum in the 1675-1680 MHz band for shared use between </w:t>
            </w:r>
            <w:r w:rsidRPr="00DF5BDD" w:rsidR="00E77145">
              <w:rPr>
                <w:sz w:val="22"/>
                <w:szCs w:val="22"/>
                <w:lang w:val="en-US" w:eastAsia="en-US" w:bidi="ar-SA"/>
              </w:rPr>
              <w:t>incumbe</w:t>
            </w:r>
            <w:r w:rsidR="00E77145">
              <w:rPr>
                <w:sz w:val="22"/>
                <w:szCs w:val="22"/>
                <w:lang w:val="en-US" w:eastAsia="en-US" w:bidi="ar-SA"/>
              </w:rPr>
              <w:t>nt</w:t>
            </w:r>
            <w:r w:rsidRPr="00DF5BDD" w:rsidR="00E77145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DF5BDD" w:rsidR="005267D0">
              <w:rPr>
                <w:sz w:val="22"/>
                <w:szCs w:val="22"/>
                <w:lang w:val="en-US" w:eastAsia="en-US" w:bidi="ar-SA"/>
              </w:rPr>
              <w:t>federal users and new, non-federal flexible</w:t>
            </w:r>
            <w:r w:rsidR="00222F10">
              <w:rPr>
                <w:sz w:val="22"/>
                <w:szCs w:val="22"/>
                <w:lang w:val="en-US" w:eastAsia="en-US" w:bidi="ar-SA"/>
              </w:rPr>
              <w:t>-use</w:t>
            </w:r>
            <w:r w:rsidRPr="00DF5BDD" w:rsidR="005267D0">
              <w:rPr>
                <w:sz w:val="22"/>
                <w:szCs w:val="22"/>
                <w:lang w:val="en-US" w:eastAsia="en-US" w:bidi="ar-SA"/>
              </w:rPr>
              <w:t xml:space="preserve"> wireless operations</w:t>
            </w:r>
            <w:r w:rsidRPr="00DF5BDD" w:rsidR="000E18D9">
              <w:rPr>
                <w:sz w:val="22"/>
                <w:szCs w:val="22"/>
                <w:lang w:val="en-US" w:eastAsia="en-US" w:bidi="ar-SA"/>
              </w:rPr>
              <w:t>.</w:t>
            </w:r>
            <w:r w:rsidRPr="00DF5BDD">
              <w:rPr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AD4A53" w:rsidRPr="00DF5BDD" w:rsidP="00AD4A53" w14:paraId="0C6A7329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FE7248" w:rsidP="00040127" w14:paraId="78B952D0" w14:textId="15330E80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DF5BDD">
              <w:rPr>
                <w:sz w:val="22"/>
                <w:szCs w:val="22"/>
                <w:lang w:val="en-US" w:eastAsia="en-US" w:bidi="ar-SA"/>
              </w:rPr>
              <w:t xml:space="preserve">The 1675-1680 MHz band currently </w:t>
            </w:r>
            <w:r w:rsidRPr="00DF5BDD" w:rsidR="003108AC">
              <w:rPr>
                <w:sz w:val="22"/>
                <w:szCs w:val="22"/>
                <w:lang w:val="en-US" w:eastAsia="en-US" w:bidi="ar-SA"/>
              </w:rPr>
              <w:t xml:space="preserve">is </w:t>
            </w:r>
            <w:r w:rsidRPr="00DF5BDD">
              <w:rPr>
                <w:sz w:val="22"/>
                <w:szCs w:val="22"/>
                <w:lang w:val="en-US" w:eastAsia="en-US" w:bidi="ar-SA"/>
              </w:rPr>
              <w:t xml:space="preserve">used for weather forecasting services.  </w:t>
            </w:r>
            <w:r w:rsidR="001B60CF">
              <w:rPr>
                <w:sz w:val="22"/>
                <w:szCs w:val="22"/>
                <w:lang w:val="en-US" w:eastAsia="en-US" w:bidi="ar-SA"/>
              </w:rPr>
              <w:t>But for several years</w:t>
            </w:r>
            <w:r w:rsidR="00CD12ED">
              <w:rPr>
                <w:sz w:val="22"/>
                <w:szCs w:val="22"/>
                <w:lang w:val="en-US" w:eastAsia="en-US" w:bidi="ar-SA"/>
              </w:rPr>
              <w:t xml:space="preserve"> spanning two Administrations</w:t>
            </w:r>
            <w:r w:rsidR="001B60CF">
              <w:rPr>
                <w:sz w:val="22"/>
                <w:szCs w:val="22"/>
                <w:lang w:val="en-US" w:eastAsia="en-US" w:bidi="ar-SA"/>
              </w:rPr>
              <w:t xml:space="preserve">, </w:t>
            </w:r>
            <w:r w:rsidR="00CD12ED">
              <w:rPr>
                <w:sz w:val="22"/>
                <w:szCs w:val="22"/>
                <w:lang w:val="en-US" w:eastAsia="en-US" w:bidi="ar-SA"/>
              </w:rPr>
              <w:t xml:space="preserve">the President’s budget proposals have called for this band to be </w:t>
            </w:r>
            <w:r w:rsidR="0057090B">
              <w:rPr>
                <w:sz w:val="22"/>
                <w:szCs w:val="22"/>
                <w:lang w:val="en-US" w:eastAsia="en-US" w:bidi="ar-SA"/>
              </w:rPr>
              <w:t xml:space="preserve">auctioned for flexible use, subject to sharing arrangements </w:t>
            </w:r>
            <w:r w:rsidR="00D22B66">
              <w:rPr>
                <w:sz w:val="22"/>
                <w:szCs w:val="22"/>
                <w:lang w:val="en-US" w:eastAsia="en-US" w:bidi="ar-SA"/>
              </w:rPr>
              <w:t xml:space="preserve">with </w:t>
            </w:r>
            <w:r w:rsidR="00CF76CA">
              <w:rPr>
                <w:sz w:val="22"/>
                <w:szCs w:val="22"/>
                <w:lang w:val="en-US" w:eastAsia="en-US" w:bidi="ar-SA"/>
              </w:rPr>
              <w:t>federal weather satellites.</w:t>
            </w:r>
            <w:r w:rsidR="00CD12ED">
              <w:rPr>
                <w:sz w:val="22"/>
                <w:szCs w:val="22"/>
                <w:lang w:val="en-US" w:eastAsia="en-US" w:bidi="ar-SA"/>
              </w:rPr>
              <w:t xml:space="preserve">  </w:t>
            </w:r>
            <w:r w:rsidR="001B60CF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DF5BDD">
              <w:rPr>
                <w:sz w:val="22"/>
                <w:szCs w:val="22"/>
                <w:lang w:val="en-US" w:eastAsia="en-US" w:bidi="ar-SA"/>
              </w:rPr>
              <w:t xml:space="preserve">The Notice of Proposed Rulemaking adopted today </w:t>
            </w:r>
            <w:r w:rsidR="00CF76CA">
              <w:rPr>
                <w:sz w:val="22"/>
                <w:szCs w:val="22"/>
                <w:lang w:val="en-US" w:eastAsia="en-US" w:bidi="ar-SA"/>
              </w:rPr>
              <w:t xml:space="preserve">takes the FCC’s first step toward accomplishing that task.  It proposes to </w:t>
            </w:r>
            <w:r w:rsidRPr="00DF5BDD" w:rsidR="00DF5BDD">
              <w:rPr>
                <w:sz w:val="22"/>
                <w:szCs w:val="22"/>
                <w:lang w:val="en-US" w:eastAsia="en-US" w:bidi="ar-SA"/>
              </w:rPr>
              <w:t xml:space="preserve">reallocate the 1675-1680 MHz band on a co-primary basis for </w:t>
            </w:r>
            <w:bookmarkStart w:id="1" w:name="_Hlk7689746"/>
            <w:r w:rsidRPr="00DF5BDD" w:rsidR="00DF5BDD">
              <w:rPr>
                <w:sz w:val="22"/>
                <w:szCs w:val="22"/>
                <w:lang w:val="en-US" w:eastAsia="en-US" w:bidi="ar-SA"/>
              </w:rPr>
              <w:t xml:space="preserve">terrestrial fixed and mobile (except aeronautical mobile) use </w:t>
            </w:r>
            <w:bookmarkEnd w:id="1"/>
            <w:r w:rsidRPr="00DF5BDD" w:rsidR="00DF5BDD">
              <w:rPr>
                <w:sz w:val="22"/>
                <w:szCs w:val="22"/>
                <w:lang w:val="en-US" w:eastAsia="en-US" w:bidi="ar-SA"/>
              </w:rPr>
              <w:t>on a shared basis with existing federal users</w:t>
            </w:r>
            <w:r w:rsidR="00222F10">
              <w:rPr>
                <w:sz w:val="22"/>
                <w:szCs w:val="22"/>
                <w:lang w:val="en-US" w:eastAsia="en-US" w:bidi="ar-SA"/>
              </w:rPr>
              <w:t>,</w:t>
            </w:r>
            <w:r w:rsidRPr="00DF5BDD" w:rsidR="00DF5BDD">
              <w:rPr>
                <w:sz w:val="22"/>
                <w:szCs w:val="22"/>
                <w:lang w:val="en-US" w:eastAsia="en-US" w:bidi="ar-SA"/>
              </w:rPr>
              <w:t xml:space="preserve"> and </w:t>
            </w:r>
            <w:r w:rsidR="00222F10">
              <w:rPr>
                <w:sz w:val="22"/>
                <w:szCs w:val="22"/>
                <w:lang w:val="en-US" w:eastAsia="en-US" w:bidi="ar-SA"/>
              </w:rPr>
              <w:t xml:space="preserve">it </w:t>
            </w:r>
            <w:r w:rsidRPr="00DF5BDD" w:rsidR="00DF5BDD">
              <w:rPr>
                <w:sz w:val="22"/>
                <w:szCs w:val="22"/>
                <w:lang w:val="en-US" w:eastAsia="en-US" w:bidi="ar-SA"/>
              </w:rPr>
              <w:t>seek</w:t>
            </w:r>
            <w:r w:rsidR="00E77145">
              <w:rPr>
                <w:sz w:val="22"/>
                <w:szCs w:val="22"/>
                <w:lang w:val="en-US" w:eastAsia="en-US" w:bidi="ar-SA"/>
              </w:rPr>
              <w:t>s</w:t>
            </w:r>
            <w:r w:rsidRPr="00DF5BDD" w:rsidR="00DF5BDD">
              <w:rPr>
                <w:sz w:val="22"/>
                <w:szCs w:val="22"/>
                <w:lang w:val="en-US" w:eastAsia="en-US" w:bidi="ar-SA"/>
              </w:rPr>
              <w:t xml:space="preserve"> comment on appropriate service and technical rules for the band. </w:t>
            </w:r>
          </w:p>
          <w:p w:rsidR="00FE7248" w:rsidP="00040127" w14:paraId="50DFBABE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040127" w:rsidRPr="00DF5BDD" w:rsidP="00040127" w14:paraId="6AD0922E" w14:textId="7A20A845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The Commission</w:t>
            </w:r>
            <w:r w:rsidRPr="00DF5BDD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DF5BDD" w:rsidR="00DF5BDD">
              <w:rPr>
                <w:sz w:val="22"/>
                <w:szCs w:val="22"/>
                <w:lang w:val="en-US" w:eastAsia="en-US" w:bidi="ar-SA"/>
              </w:rPr>
              <w:t>also seek</w:t>
            </w:r>
            <w:r>
              <w:rPr>
                <w:sz w:val="22"/>
                <w:szCs w:val="22"/>
                <w:lang w:val="en-US" w:eastAsia="en-US" w:bidi="ar-SA"/>
              </w:rPr>
              <w:t>s</w:t>
            </w:r>
            <w:r w:rsidRPr="00DF5BDD" w:rsidR="00DF5BDD">
              <w:rPr>
                <w:sz w:val="22"/>
                <w:szCs w:val="22"/>
                <w:lang w:val="en-US" w:eastAsia="en-US" w:bidi="ar-SA"/>
              </w:rPr>
              <w:t xml:space="preserve"> comment on how to implement a sharing framework that would create opportunities for commercial operations in this band while </w:t>
            </w:r>
            <w:r w:rsidR="001B008C">
              <w:rPr>
                <w:sz w:val="22"/>
                <w:szCs w:val="22"/>
                <w:lang w:val="en-US" w:eastAsia="en-US" w:bidi="ar-SA"/>
              </w:rPr>
              <w:t xml:space="preserve">also </w:t>
            </w:r>
            <w:r w:rsidRPr="00DF5BDD" w:rsidR="00DF5BDD">
              <w:rPr>
                <w:sz w:val="22"/>
                <w:szCs w:val="22"/>
                <w:lang w:val="en-US" w:eastAsia="en-US" w:bidi="ar-SA"/>
              </w:rPr>
              <w:t xml:space="preserve">protecting incumbent federal users. </w:t>
            </w:r>
            <w:r w:rsidR="00934464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DF5BDD" w:rsidR="00DF5BDD">
              <w:rPr>
                <w:sz w:val="22"/>
                <w:szCs w:val="22"/>
                <w:lang w:val="en-US" w:eastAsia="en-US" w:bidi="ar-SA"/>
              </w:rPr>
              <w:t xml:space="preserve">Finally, </w:t>
            </w:r>
            <w:r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="001B008C">
              <w:rPr>
                <w:sz w:val="22"/>
                <w:szCs w:val="22"/>
                <w:lang w:val="en-US" w:eastAsia="en-US" w:bidi="ar-SA"/>
              </w:rPr>
              <w:t>Commission</w:t>
            </w:r>
            <w:r w:rsidRPr="00DF5BDD" w:rsidR="001B008C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1B008C">
              <w:rPr>
                <w:sz w:val="22"/>
                <w:szCs w:val="22"/>
                <w:lang w:val="en-US" w:eastAsia="en-US" w:bidi="ar-SA"/>
              </w:rPr>
              <w:t>asks about</w:t>
            </w:r>
            <w:r w:rsidRPr="00DF5BDD" w:rsidR="00DF5BDD">
              <w:rPr>
                <w:sz w:val="22"/>
                <w:szCs w:val="22"/>
                <w:lang w:val="en-US" w:eastAsia="en-US" w:bidi="ar-SA"/>
              </w:rPr>
              <w:t xml:space="preserve"> possible alternative methods of providing access to </w:t>
            </w:r>
            <w:r w:rsidRPr="005C1BFF" w:rsidR="005C1BFF">
              <w:rPr>
                <w:sz w:val="22"/>
                <w:szCs w:val="22"/>
                <w:lang w:val="en-US" w:eastAsia="en-US" w:bidi="ar-SA"/>
              </w:rPr>
              <w:t>National Oceanic and Atmospheric Administration</w:t>
            </w:r>
            <w:r w:rsidR="005C1BFF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DF5BDD" w:rsidR="00DF5BDD">
              <w:rPr>
                <w:sz w:val="22"/>
                <w:szCs w:val="22"/>
                <w:lang w:val="en-US" w:eastAsia="en-US" w:bidi="ar-SA"/>
              </w:rPr>
              <w:t>weather data to other non-federal users that currently receive such data via earth stations they operate in this band.</w:t>
            </w:r>
          </w:p>
          <w:p w:rsidR="005267D0" w:rsidRPr="00DF5BDD" w:rsidP="00C35D57" w14:paraId="5E84E7F2" w14:textId="77777777">
            <w:pPr>
              <w:pStyle w:val="NoSpacing"/>
              <w:rPr>
                <w:rStyle w:val="DefaultParagraphFont"/>
                <w:rFonts w:ascii="Times New Roman" w:eastAsia="Times New Roman" w:hAnsi="Times New Roman" w:cs="Times New Roman"/>
                <w:snapToGrid w:val="0"/>
                <w:kern w:val="28"/>
                <w:sz w:val="22"/>
                <w:szCs w:val="22"/>
                <w:lang w:val="en-US" w:eastAsia="en-US" w:bidi="ar-SA"/>
              </w:rPr>
            </w:pPr>
          </w:p>
          <w:p w:rsidR="009C6E70" w:rsidP="00DA7B44" w14:paraId="2BC304DC" w14:textId="38B0166D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DF5BDD">
              <w:rPr>
                <w:sz w:val="22"/>
                <w:szCs w:val="22"/>
                <w:lang w:val="en-US" w:eastAsia="en-US" w:bidi="ar-SA"/>
              </w:rPr>
              <w:t xml:space="preserve">Wireless broadband </w:t>
            </w:r>
            <w:r w:rsidR="00FE7248">
              <w:rPr>
                <w:sz w:val="22"/>
                <w:szCs w:val="22"/>
                <w:lang w:val="en-US" w:eastAsia="en-US" w:bidi="ar-SA"/>
              </w:rPr>
              <w:t>is</w:t>
            </w:r>
            <w:r w:rsidRPr="00DF5BDD" w:rsidR="00FE7248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DF5BDD">
              <w:rPr>
                <w:sz w:val="22"/>
                <w:szCs w:val="22"/>
                <w:lang w:val="en-US" w:eastAsia="en-US" w:bidi="ar-SA"/>
              </w:rPr>
              <w:t>a critical component of economic growth, job creation, public safety, and global competitiveness</w:t>
            </w:r>
            <w:r w:rsidR="00225D34">
              <w:rPr>
                <w:sz w:val="22"/>
                <w:szCs w:val="22"/>
                <w:lang w:val="en-US" w:eastAsia="en-US" w:bidi="ar-SA"/>
              </w:rPr>
              <w:t>,</w:t>
            </w:r>
            <w:r w:rsidRPr="00DF5BDD">
              <w:rPr>
                <w:sz w:val="22"/>
                <w:szCs w:val="22"/>
                <w:lang w:val="en-US" w:eastAsia="en-US" w:bidi="ar-SA"/>
              </w:rPr>
              <w:t xml:space="preserve"> and the demand for spectrum continues to increase.  </w:t>
            </w:r>
            <w:r w:rsidR="00225D34">
              <w:rPr>
                <w:sz w:val="22"/>
                <w:szCs w:val="22"/>
                <w:lang w:val="en-US" w:eastAsia="en-US" w:bidi="ar-SA"/>
              </w:rPr>
              <w:t>As shown by today’s action, t</w:t>
            </w:r>
            <w:r w:rsidRPr="00DF5BDD">
              <w:rPr>
                <w:sz w:val="22"/>
                <w:szCs w:val="22"/>
                <w:lang w:val="en-US" w:eastAsia="en-US" w:bidi="ar-SA"/>
              </w:rPr>
              <w:t xml:space="preserve">he Commission </w:t>
            </w:r>
            <w:r w:rsidR="00225D34">
              <w:rPr>
                <w:sz w:val="22"/>
                <w:szCs w:val="22"/>
                <w:lang w:val="en-US" w:eastAsia="en-US" w:bidi="ar-SA"/>
              </w:rPr>
              <w:t>is continuing</w:t>
            </w:r>
            <w:r w:rsidRPr="00DF5BDD" w:rsidR="00225D34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DF5BDD">
              <w:rPr>
                <w:sz w:val="22"/>
                <w:szCs w:val="22"/>
                <w:lang w:val="en-US" w:eastAsia="en-US" w:bidi="ar-SA"/>
              </w:rPr>
              <w:t>to work to identify and make available additional spectrum to meet the growing demand.</w:t>
            </w:r>
          </w:p>
          <w:p w:rsidR="008D3FF6" w:rsidP="00DA7B44" w14:paraId="56592FE9" w14:textId="368FCF18">
            <w:pPr>
              <w:rPr>
                <w:rStyle w:val="DefaultParagraphFont"/>
                <w:sz w:val="24"/>
                <w:szCs w:val="24"/>
                <w:lang w:val="en-US" w:eastAsia="en-US" w:bidi="ar-SA"/>
              </w:rPr>
            </w:pPr>
          </w:p>
          <w:p w:rsidR="008D3FF6" w:rsidRPr="008D3FF6" w:rsidP="008D3FF6" w14:paraId="7E2FEDA2" w14:textId="0EB1C9A2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D3FF6">
              <w:rPr>
                <w:sz w:val="22"/>
                <w:szCs w:val="22"/>
                <w:lang w:val="en-US" w:eastAsia="en-US" w:bidi="ar-SA"/>
              </w:rPr>
              <w:t xml:space="preserve">Action by the Commission May </w:t>
            </w:r>
            <w:r>
              <w:rPr>
                <w:sz w:val="22"/>
                <w:szCs w:val="22"/>
                <w:lang w:val="en-US" w:eastAsia="en-US" w:bidi="ar-SA"/>
              </w:rPr>
              <w:t>9</w:t>
            </w:r>
            <w:r w:rsidRPr="008D3FF6">
              <w:rPr>
                <w:sz w:val="22"/>
                <w:szCs w:val="22"/>
                <w:lang w:val="en-US" w:eastAsia="en-US" w:bidi="ar-SA"/>
              </w:rPr>
              <w:t>, 2019 by Notice of Proposed Rulemaking (FCC 19-43).  Chairman Pai, Commissioners O’Rielly, Carr, Rosenworcel, and Starks approving.  Chairman Pai, Commissioners Carr</w:t>
            </w:r>
            <w:r w:rsidR="000722B1">
              <w:rPr>
                <w:sz w:val="22"/>
                <w:szCs w:val="22"/>
                <w:lang w:val="en-US" w:eastAsia="en-US" w:bidi="ar-SA"/>
              </w:rPr>
              <w:t xml:space="preserve"> and</w:t>
            </w:r>
            <w:r w:rsidRPr="008D3FF6">
              <w:rPr>
                <w:sz w:val="22"/>
                <w:szCs w:val="22"/>
                <w:lang w:val="en-US" w:eastAsia="en-US" w:bidi="ar-SA"/>
              </w:rPr>
              <w:t xml:space="preserve"> Rosenworcel</w:t>
            </w:r>
            <w:r w:rsidR="000722B1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8D3FF6">
              <w:rPr>
                <w:sz w:val="22"/>
                <w:szCs w:val="22"/>
                <w:lang w:val="en-US" w:eastAsia="en-US" w:bidi="ar-SA"/>
              </w:rPr>
              <w:t>issuing separate statements.</w:t>
            </w:r>
          </w:p>
          <w:p w:rsidR="008D3FF6" w:rsidRPr="008D3FF6" w:rsidP="008D3FF6" w14:paraId="0FBC6394" w14:textId="77777777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8D3FF6" w:rsidP="008D3FF6" w14:paraId="46089034" w14:textId="4944E4D4">
            <w:pPr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D3FF6">
              <w:rPr>
                <w:sz w:val="22"/>
                <w:szCs w:val="22"/>
                <w:lang w:val="en-US" w:eastAsia="en-US" w:bidi="ar-SA"/>
              </w:rPr>
              <w:t>WT Docket No. 19-116</w:t>
            </w:r>
          </w:p>
          <w:p w:rsidR="00DF5BDD" w:rsidRPr="00DF5BDD" w:rsidP="00DA7B44" w14:paraId="739E2C82" w14:textId="77777777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7475A1" w:rsidP="00850E26" w14:paraId="161E6719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7475A1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CC5E08" w:rsidRPr="0080486B" w:rsidP="00850E26" w14:paraId="2765E4E7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  <w:u w:val="single"/>
                <w:lang w:val="en-US" w:eastAsia="en-US" w:bidi="ar-SA"/>
              </w:rPr>
            </w:pPr>
            <w:r w:rsidRPr="004A729A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  <w:lang w:val="en-US" w:eastAsia="en-US" w:bidi="ar-SA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  <w:lang w:val="en-US" w:eastAsia="en-US" w:bidi="ar-SA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  <w:lang w:val="en-US" w:eastAsia="en-US" w:bidi="ar-SA"/>
              </w:rPr>
              <w:t>418-</w:t>
            </w:r>
            <w:r w:rsidRPr="0080486B">
              <w:rPr>
                <w:b/>
                <w:bCs/>
                <w:sz w:val="17"/>
                <w:szCs w:val="17"/>
                <w:lang w:val="en-US" w:eastAsia="en-US" w:bidi="ar-SA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  <w:lang w:val="en-US" w:eastAsia="en-US" w:bidi="ar-SA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  <w:lang w:val="en-US" w:eastAsia="en-US" w:bidi="ar-SA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  <w:lang w:val="en-US" w:eastAsia="en-US" w:bidi="ar-SA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  <w:lang w:val="en-US" w:eastAsia="en-US" w:bidi="ar-SA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  <w:lang w:val="en-US" w:eastAsia="en-US" w:bidi="ar-SA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  <w:lang w:val="en-US" w:eastAsia="en-US" w:bidi="ar-SA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  <w:lang w:val="en-US" w:eastAsia="en-US" w:bidi="ar-SA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  <w:lang w:val="en-US" w:eastAsia="en-US" w:bidi="ar-SA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  <w:lang w:val="en-US" w:eastAsia="en-US" w:bidi="ar-SA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  <w:lang w:val="en-US" w:eastAsia="en-US" w:bidi="ar-SA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  <w:lang w:val="en-US" w:eastAsia="en-US" w:bidi="ar-SA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  <w:lang w:val="en-US" w:eastAsia="en-US" w:bidi="ar-SA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  <w:lang w:val="en-US" w:eastAsia="en-US" w:bidi="ar-SA"/>
              </w:rPr>
              <w:t xml:space="preserve"> </w:t>
            </w:r>
          </w:p>
          <w:p w:rsidR="0069420F" w:rsidRPr="00EE0E90" w:rsidP="00850E26" w14:paraId="0B0B3BF3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EF729B" w:rsidP="00850E26" w14:paraId="49079E70" w14:textId="77777777">
            <w:pPr>
              <w:ind w:right="72"/>
              <w:jc w:val="center"/>
              <w:rPr>
                <w:rStyle w:val="DefaultParagraphFont"/>
                <w:bCs/>
                <w:i/>
                <w:sz w:val="16"/>
                <w:szCs w:val="16"/>
                <w:lang w:val="en-US" w:eastAsia="en-US" w:bidi="ar-SA"/>
              </w:rPr>
            </w:pPr>
            <w:r w:rsidRPr="00EF729B">
              <w:rPr>
                <w:bCs/>
                <w:i/>
                <w:sz w:val="16"/>
                <w:szCs w:val="16"/>
                <w:lang w:val="en-US" w:eastAsia="en-US" w:bidi="ar-SA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1952B9B" w14:textId="77777777">
      <w:pPr>
        <w:rPr>
          <w:b/>
          <w:bCs/>
          <w:sz w:val="2"/>
          <w:szCs w:val="2"/>
        </w:rPr>
      </w:pPr>
    </w:p>
    <w:sectPr w:rsidSect="0074238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77070C5C"/>
    <w:multiLevelType w:val="hybridMultilevel"/>
    <w:tmpl w:val="BB1EF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AD"/>
    <w:rsid w:val="0002500C"/>
    <w:rsid w:val="000311FC"/>
    <w:rsid w:val="00040127"/>
    <w:rsid w:val="00065E2D"/>
    <w:rsid w:val="000722B1"/>
    <w:rsid w:val="00081232"/>
    <w:rsid w:val="00091E65"/>
    <w:rsid w:val="00096D4A"/>
    <w:rsid w:val="000A38EA"/>
    <w:rsid w:val="000C1E47"/>
    <w:rsid w:val="000C26F3"/>
    <w:rsid w:val="000E049E"/>
    <w:rsid w:val="000E18D9"/>
    <w:rsid w:val="0010438C"/>
    <w:rsid w:val="0010799B"/>
    <w:rsid w:val="00117DB2"/>
    <w:rsid w:val="00123ED2"/>
    <w:rsid w:val="00125BE0"/>
    <w:rsid w:val="00142C13"/>
    <w:rsid w:val="00152776"/>
    <w:rsid w:val="00153222"/>
    <w:rsid w:val="0015775A"/>
    <w:rsid w:val="001577D3"/>
    <w:rsid w:val="00172B97"/>
    <w:rsid w:val="001733A6"/>
    <w:rsid w:val="001865A9"/>
    <w:rsid w:val="00187DB2"/>
    <w:rsid w:val="0019233F"/>
    <w:rsid w:val="001B008C"/>
    <w:rsid w:val="001B20BB"/>
    <w:rsid w:val="001B60CF"/>
    <w:rsid w:val="001C2895"/>
    <w:rsid w:val="001C4370"/>
    <w:rsid w:val="001D3779"/>
    <w:rsid w:val="001E6A08"/>
    <w:rsid w:val="001F03E5"/>
    <w:rsid w:val="001F0469"/>
    <w:rsid w:val="00203A98"/>
    <w:rsid w:val="00206EDD"/>
    <w:rsid w:val="0021247E"/>
    <w:rsid w:val="002146F6"/>
    <w:rsid w:val="00222F10"/>
    <w:rsid w:val="00223BDC"/>
    <w:rsid w:val="00225D34"/>
    <w:rsid w:val="00231C32"/>
    <w:rsid w:val="00240345"/>
    <w:rsid w:val="002403EF"/>
    <w:rsid w:val="002421F0"/>
    <w:rsid w:val="00247274"/>
    <w:rsid w:val="00265136"/>
    <w:rsid w:val="00266966"/>
    <w:rsid w:val="00285C36"/>
    <w:rsid w:val="00294C0C"/>
    <w:rsid w:val="002A0934"/>
    <w:rsid w:val="002B1013"/>
    <w:rsid w:val="002B197F"/>
    <w:rsid w:val="002D03E5"/>
    <w:rsid w:val="002E3F1D"/>
    <w:rsid w:val="002F31D0"/>
    <w:rsid w:val="00300359"/>
    <w:rsid w:val="003108AC"/>
    <w:rsid w:val="0031773E"/>
    <w:rsid w:val="00333871"/>
    <w:rsid w:val="00347716"/>
    <w:rsid w:val="003506E1"/>
    <w:rsid w:val="003727E3"/>
    <w:rsid w:val="00385A93"/>
    <w:rsid w:val="003910F1"/>
    <w:rsid w:val="003C5417"/>
    <w:rsid w:val="003E42FC"/>
    <w:rsid w:val="003E5991"/>
    <w:rsid w:val="003F344A"/>
    <w:rsid w:val="00403FF0"/>
    <w:rsid w:val="004052E7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67D0"/>
    <w:rsid w:val="005417E2"/>
    <w:rsid w:val="00545DAE"/>
    <w:rsid w:val="005524AD"/>
    <w:rsid w:val="0057090B"/>
    <w:rsid w:val="00571B83"/>
    <w:rsid w:val="00575A00"/>
    <w:rsid w:val="0058673C"/>
    <w:rsid w:val="005A7972"/>
    <w:rsid w:val="005B17E7"/>
    <w:rsid w:val="005B2643"/>
    <w:rsid w:val="005C1BFF"/>
    <w:rsid w:val="005D17FD"/>
    <w:rsid w:val="005F0D55"/>
    <w:rsid w:val="005F183E"/>
    <w:rsid w:val="00600DDA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B66C2"/>
    <w:rsid w:val="006C33A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2385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E291A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0550"/>
    <w:rsid w:val="008960E4"/>
    <w:rsid w:val="008A3940"/>
    <w:rsid w:val="008A3FE6"/>
    <w:rsid w:val="008B13C9"/>
    <w:rsid w:val="008C248C"/>
    <w:rsid w:val="008C5432"/>
    <w:rsid w:val="008C7BF1"/>
    <w:rsid w:val="008D00D6"/>
    <w:rsid w:val="008D3FF6"/>
    <w:rsid w:val="008D4D00"/>
    <w:rsid w:val="008D4E5E"/>
    <w:rsid w:val="008D7ABD"/>
    <w:rsid w:val="008E55A2"/>
    <w:rsid w:val="008F1609"/>
    <w:rsid w:val="008F78D8"/>
    <w:rsid w:val="00921BB0"/>
    <w:rsid w:val="0093373C"/>
    <w:rsid w:val="00934464"/>
    <w:rsid w:val="00961620"/>
    <w:rsid w:val="0096313A"/>
    <w:rsid w:val="009734B6"/>
    <w:rsid w:val="0098096F"/>
    <w:rsid w:val="0098437A"/>
    <w:rsid w:val="00986C92"/>
    <w:rsid w:val="00993C47"/>
    <w:rsid w:val="009972BC"/>
    <w:rsid w:val="009B4B16"/>
    <w:rsid w:val="009C6E70"/>
    <w:rsid w:val="009E54A1"/>
    <w:rsid w:val="009F4E25"/>
    <w:rsid w:val="009F5B1F"/>
    <w:rsid w:val="00A225A9"/>
    <w:rsid w:val="00A3308E"/>
    <w:rsid w:val="00A34977"/>
    <w:rsid w:val="00A35DFD"/>
    <w:rsid w:val="00A6112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A53"/>
    <w:rsid w:val="00AE14F1"/>
    <w:rsid w:val="00AE4705"/>
    <w:rsid w:val="00AF051B"/>
    <w:rsid w:val="00AF17C7"/>
    <w:rsid w:val="00B037A2"/>
    <w:rsid w:val="00B14DB3"/>
    <w:rsid w:val="00B31870"/>
    <w:rsid w:val="00B320B8"/>
    <w:rsid w:val="00B35EE2"/>
    <w:rsid w:val="00B36DEF"/>
    <w:rsid w:val="00B456B6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35D57"/>
    <w:rsid w:val="00C432E4"/>
    <w:rsid w:val="00C70C26"/>
    <w:rsid w:val="00C72001"/>
    <w:rsid w:val="00C772B7"/>
    <w:rsid w:val="00C80347"/>
    <w:rsid w:val="00C82690"/>
    <w:rsid w:val="00CB7C1A"/>
    <w:rsid w:val="00CC5E08"/>
    <w:rsid w:val="00CD12ED"/>
    <w:rsid w:val="00CD5EBA"/>
    <w:rsid w:val="00CE14FD"/>
    <w:rsid w:val="00CF03A5"/>
    <w:rsid w:val="00CF6860"/>
    <w:rsid w:val="00CF76CA"/>
    <w:rsid w:val="00D02AC6"/>
    <w:rsid w:val="00D03F0C"/>
    <w:rsid w:val="00D04312"/>
    <w:rsid w:val="00D16A7F"/>
    <w:rsid w:val="00D16AD2"/>
    <w:rsid w:val="00D22596"/>
    <w:rsid w:val="00D22691"/>
    <w:rsid w:val="00D22B66"/>
    <w:rsid w:val="00D24C3D"/>
    <w:rsid w:val="00D359E1"/>
    <w:rsid w:val="00D46CB1"/>
    <w:rsid w:val="00D723F0"/>
    <w:rsid w:val="00D8133F"/>
    <w:rsid w:val="00D861EE"/>
    <w:rsid w:val="00D95B05"/>
    <w:rsid w:val="00D97E2D"/>
    <w:rsid w:val="00DA103D"/>
    <w:rsid w:val="00DA1628"/>
    <w:rsid w:val="00DA45D3"/>
    <w:rsid w:val="00DA4772"/>
    <w:rsid w:val="00DA7B44"/>
    <w:rsid w:val="00DB2667"/>
    <w:rsid w:val="00DB67B7"/>
    <w:rsid w:val="00DC15A9"/>
    <w:rsid w:val="00DC40AA"/>
    <w:rsid w:val="00DD1750"/>
    <w:rsid w:val="00DF5BDD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16A"/>
    <w:rsid w:val="00E76816"/>
    <w:rsid w:val="00E77145"/>
    <w:rsid w:val="00E83DBF"/>
    <w:rsid w:val="00E87C13"/>
    <w:rsid w:val="00E94CD9"/>
    <w:rsid w:val="00EA1A76"/>
    <w:rsid w:val="00EA290B"/>
    <w:rsid w:val="00EE0E90"/>
    <w:rsid w:val="00EE17EF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42030"/>
    <w:rsid w:val="00F50D25"/>
    <w:rsid w:val="00F530DC"/>
    <w:rsid w:val="00F535D8"/>
    <w:rsid w:val="00F61155"/>
    <w:rsid w:val="00F708E3"/>
    <w:rsid w:val="00F76561"/>
    <w:rsid w:val="00F84736"/>
    <w:rsid w:val="00FC1B54"/>
    <w:rsid w:val="00FC6C29"/>
    <w:rsid w:val="00FD58E0"/>
    <w:rsid w:val="00FD71AE"/>
    <w:rsid w:val="00FE0198"/>
    <w:rsid w:val="00FE3A7C"/>
    <w:rsid w:val="00FE7248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2AECDA5-5886-4F24-9D5C-2747F2C8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C6E70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C35D5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E4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47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14D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4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4D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4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4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