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53B98A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F2BC56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098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D3FBCC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13A146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C2CB14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29996A5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D91C0B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B9ABA9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9F42C3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36A9" w:rsidP="002C6194" w14:paraId="2BA2CB43" w14:textId="0160AFBE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7C41DA">
              <w:rPr>
                <w:b/>
                <w:bCs/>
                <w:sz w:val="26"/>
                <w:szCs w:val="26"/>
              </w:rPr>
              <w:t>ACTS TO IMPROVE THE</w:t>
            </w:r>
            <w:r w:rsidRPr="004132EF" w:rsidR="004132EF">
              <w:rPr>
                <w:b/>
                <w:bCs/>
                <w:sz w:val="26"/>
                <w:szCs w:val="26"/>
              </w:rPr>
              <w:t xml:space="preserve"> VIDEO RELAY SERVICE PROGRAM </w:t>
            </w:r>
            <w:r w:rsidR="007C41DA">
              <w:rPr>
                <w:b/>
                <w:bCs/>
                <w:sz w:val="26"/>
                <w:szCs w:val="26"/>
              </w:rPr>
              <w:t>&amp; EXPAND OPTIONS FOR USERS</w:t>
            </w:r>
          </w:p>
          <w:p w:rsidR="00C136A9" w:rsidRPr="006A4512" w:rsidP="00C136A9" w14:paraId="1F5CA08F" w14:textId="4F2A2051">
            <w:pPr>
              <w:tabs>
                <w:tab w:val="left" w:pos="8625"/>
              </w:tabs>
              <w:rPr>
                <w:i/>
                <w:sz w:val="28"/>
              </w:rPr>
            </w:pPr>
          </w:p>
          <w:p w:rsidR="009562F8" w:rsidP="009562F8" w14:paraId="595CB488" w14:textId="15C22BA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42532">
              <w:rPr>
                <w:sz w:val="22"/>
                <w:szCs w:val="22"/>
              </w:rPr>
              <w:t>May 9</w:t>
            </w:r>
            <w:r w:rsidRPr="002B5EA4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9—</w:t>
            </w:r>
            <w:r w:rsidR="00542532">
              <w:rPr>
                <w:sz w:val="22"/>
                <w:szCs w:val="22"/>
              </w:rPr>
              <w:t xml:space="preserve">The Federal Communications Commission today </w:t>
            </w:r>
            <w:r w:rsidR="007C41DA">
              <w:rPr>
                <w:sz w:val="22"/>
                <w:szCs w:val="22"/>
              </w:rPr>
              <w:t>adopted new rules to</w:t>
            </w:r>
            <w:r w:rsidR="00F0607B">
              <w:rPr>
                <w:sz w:val="22"/>
                <w:szCs w:val="22"/>
              </w:rPr>
              <w:t xml:space="preserve"> </w:t>
            </w:r>
            <w:r w:rsidR="004442FA">
              <w:rPr>
                <w:sz w:val="22"/>
                <w:szCs w:val="22"/>
              </w:rPr>
              <w:t>i</w:t>
            </w:r>
            <w:r w:rsidRPr="004442FA" w:rsidR="004442FA">
              <w:rPr>
                <w:sz w:val="22"/>
                <w:szCs w:val="22"/>
              </w:rPr>
              <w:t xml:space="preserve">mprove </w:t>
            </w:r>
            <w:r w:rsidR="004442FA">
              <w:rPr>
                <w:sz w:val="22"/>
                <w:szCs w:val="22"/>
              </w:rPr>
              <w:t>Video Relay Service</w:t>
            </w:r>
            <w:r w:rsidR="00DC4A47">
              <w:rPr>
                <w:sz w:val="22"/>
                <w:szCs w:val="22"/>
              </w:rPr>
              <w:t xml:space="preserve"> (VRS)</w:t>
            </w:r>
            <w:r w:rsidR="00D507F7">
              <w:rPr>
                <w:sz w:val="22"/>
                <w:szCs w:val="22"/>
              </w:rPr>
              <w:t xml:space="preserve">, which enables </w:t>
            </w:r>
            <w:r w:rsidRPr="009562F8">
              <w:rPr>
                <w:sz w:val="22"/>
                <w:szCs w:val="22"/>
              </w:rPr>
              <w:t xml:space="preserve">people with hearing </w:t>
            </w:r>
            <w:r w:rsidR="00F978D2">
              <w:rPr>
                <w:sz w:val="22"/>
                <w:szCs w:val="22"/>
              </w:rPr>
              <w:t>and</w:t>
            </w:r>
            <w:r w:rsidRPr="009562F8" w:rsidR="00F978D2">
              <w:rPr>
                <w:sz w:val="22"/>
                <w:szCs w:val="22"/>
              </w:rPr>
              <w:t xml:space="preserve"> </w:t>
            </w:r>
            <w:r w:rsidRPr="009562F8">
              <w:rPr>
                <w:sz w:val="22"/>
                <w:szCs w:val="22"/>
              </w:rPr>
              <w:t>speech disabilities who use</w:t>
            </w:r>
            <w:r>
              <w:rPr>
                <w:sz w:val="22"/>
                <w:szCs w:val="22"/>
              </w:rPr>
              <w:t xml:space="preserve"> </w:t>
            </w:r>
            <w:r w:rsidRPr="009562F8">
              <w:rPr>
                <w:sz w:val="22"/>
                <w:szCs w:val="22"/>
              </w:rPr>
              <w:t>sign language to make telephone calls over broadband with a videophone</w:t>
            </w:r>
            <w:r>
              <w:rPr>
                <w:sz w:val="22"/>
                <w:szCs w:val="22"/>
              </w:rPr>
              <w:t>.</w:t>
            </w:r>
            <w:r w:rsidR="004442FA">
              <w:rPr>
                <w:sz w:val="22"/>
                <w:szCs w:val="22"/>
              </w:rPr>
              <w:t xml:space="preserve"> </w:t>
            </w:r>
            <w:r w:rsidR="007C41DA">
              <w:rPr>
                <w:sz w:val="22"/>
                <w:szCs w:val="22"/>
              </w:rPr>
              <w:t xml:space="preserve"> </w:t>
            </w:r>
            <w:r w:rsidR="00815A20">
              <w:rPr>
                <w:sz w:val="22"/>
                <w:szCs w:val="22"/>
              </w:rPr>
              <w:t>The Commission also</w:t>
            </w:r>
            <w:r w:rsidR="00061482">
              <w:rPr>
                <w:sz w:val="22"/>
                <w:szCs w:val="22"/>
              </w:rPr>
              <w:t xml:space="preserve"> takes</w:t>
            </w:r>
            <w:r w:rsidR="00986EF8">
              <w:rPr>
                <w:sz w:val="22"/>
                <w:szCs w:val="22"/>
              </w:rPr>
              <w:t xml:space="preserve"> steps to </w:t>
            </w:r>
            <w:r w:rsidR="00815A20">
              <w:rPr>
                <w:sz w:val="22"/>
                <w:szCs w:val="22"/>
              </w:rPr>
              <w:t>safeguard the program from</w:t>
            </w:r>
            <w:r w:rsidR="00986EF8">
              <w:rPr>
                <w:sz w:val="22"/>
                <w:szCs w:val="22"/>
              </w:rPr>
              <w:t xml:space="preserve"> waste, fraud, and abuse.  </w:t>
            </w:r>
            <w:r w:rsidR="007C41DA">
              <w:rPr>
                <w:sz w:val="22"/>
                <w:szCs w:val="22"/>
              </w:rPr>
              <w:t xml:space="preserve"> </w:t>
            </w:r>
          </w:p>
          <w:p w:rsidR="009562F8" w:rsidP="009562F8" w14:paraId="4C5B7CC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421E" w:rsidP="0004421E" w14:paraId="6016A472" w14:textId="2AF8025D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1" w:name="_Hlk8134998"/>
            <w:r w:rsidRPr="00410180">
              <w:rPr>
                <w:sz w:val="22"/>
                <w:szCs w:val="22"/>
              </w:rPr>
              <w:t xml:space="preserve">Today’s action will </w:t>
            </w:r>
            <w:r w:rsidRPr="00410180" w:rsidR="004442FA">
              <w:rPr>
                <w:sz w:val="22"/>
                <w:szCs w:val="22"/>
              </w:rPr>
              <w:t>expand VRS users’ access to direct video communications with people who know</w:t>
            </w:r>
            <w:r w:rsidRPr="00410180" w:rsidR="00190CCA">
              <w:rPr>
                <w:sz w:val="22"/>
                <w:szCs w:val="22"/>
              </w:rPr>
              <w:t xml:space="preserve"> </w:t>
            </w:r>
            <w:r w:rsidRPr="00410180" w:rsidR="004442FA">
              <w:rPr>
                <w:sz w:val="22"/>
                <w:szCs w:val="22"/>
              </w:rPr>
              <w:t>sign language</w:t>
            </w:r>
            <w:r w:rsidR="00784720">
              <w:rPr>
                <w:sz w:val="22"/>
                <w:szCs w:val="22"/>
              </w:rPr>
              <w:t xml:space="preserve"> by enabling</w:t>
            </w:r>
            <w:r w:rsidRPr="00410180" w:rsidR="00BD0448">
              <w:rPr>
                <w:sz w:val="22"/>
                <w:szCs w:val="22"/>
              </w:rPr>
              <w:t xml:space="preserve"> </w:t>
            </w:r>
            <w:r w:rsidRPr="00410180" w:rsidR="00FF17A8">
              <w:rPr>
                <w:sz w:val="22"/>
                <w:szCs w:val="22"/>
              </w:rPr>
              <w:t>direct video calling between VRS users and customer support call centers</w:t>
            </w:r>
            <w:r w:rsidR="006E5091">
              <w:rPr>
                <w:sz w:val="22"/>
                <w:szCs w:val="22"/>
              </w:rPr>
              <w:t xml:space="preserve"> in appropriate circumstances</w:t>
            </w:r>
            <w:r w:rsidRPr="00410180" w:rsidR="00BD0448">
              <w:rPr>
                <w:sz w:val="22"/>
                <w:szCs w:val="22"/>
              </w:rPr>
              <w:t xml:space="preserve">.  </w:t>
            </w:r>
            <w:r w:rsidR="006E5091">
              <w:rPr>
                <w:sz w:val="22"/>
                <w:szCs w:val="22"/>
              </w:rPr>
              <w:t>Specifically, i</w:t>
            </w:r>
            <w:r w:rsidRPr="00410180" w:rsidR="00BD0448">
              <w:rPr>
                <w:sz w:val="22"/>
                <w:szCs w:val="22"/>
              </w:rPr>
              <w:t xml:space="preserve">t permits </w:t>
            </w:r>
            <w:r w:rsidRPr="00410180" w:rsidR="00FF17A8">
              <w:rPr>
                <w:sz w:val="22"/>
                <w:szCs w:val="22"/>
              </w:rPr>
              <w:t xml:space="preserve">qualified entities to enter video-capable customer support telephone numbers in the </w:t>
            </w:r>
            <w:r w:rsidRPr="00410180" w:rsidR="005B05BB">
              <w:rPr>
                <w:sz w:val="22"/>
                <w:szCs w:val="22"/>
              </w:rPr>
              <w:t>Tele</w:t>
            </w:r>
            <w:r w:rsidR="00061482">
              <w:rPr>
                <w:sz w:val="22"/>
                <w:szCs w:val="22"/>
              </w:rPr>
              <w:t>communications</w:t>
            </w:r>
            <w:r w:rsidRPr="00410180" w:rsidR="005B05BB">
              <w:rPr>
                <w:sz w:val="22"/>
                <w:szCs w:val="22"/>
              </w:rPr>
              <w:t xml:space="preserve"> Relay Service</w:t>
            </w:r>
            <w:r w:rsidRPr="00410180">
              <w:rPr>
                <w:sz w:val="22"/>
                <w:szCs w:val="22"/>
              </w:rPr>
              <w:t xml:space="preserve"> </w:t>
            </w:r>
            <w:r w:rsidRPr="00410180" w:rsidR="00FF17A8">
              <w:rPr>
                <w:sz w:val="22"/>
                <w:szCs w:val="22"/>
              </w:rPr>
              <w:t>Numbering Director</w:t>
            </w:r>
            <w:r w:rsidRPr="00410180" w:rsidR="00252F74">
              <w:rPr>
                <w:sz w:val="22"/>
                <w:szCs w:val="22"/>
              </w:rPr>
              <w:t>y</w:t>
            </w:r>
            <w:r w:rsidRPr="00410180" w:rsidR="00BD0448">
              <w:rPr>
                <w:sz w:val="22"/>
                <w:szCs w:val="22"/>
              </w:rPr>
              <w:t>.  This</w:t>
            </w:r>
            <w:r w:rsidRPr="00410180" w:rsidR="00252F74">
              <w:rPr>
                <w:sz w:val="22"/>
                <w:szCs w:val="22"/>
              </w:rPr>
              <w:t xml:space="preserve"> </w:t>
            </w:r>
            <w:r w:rsidR="006E5091">
              <w:rPr>
                <w:sz w:val="22"/>
                <w:szCs w:val="22"/>
              </w:rPr>
              <w:t xml:space="preserve">will make </w:t>
            </w:r>
            <w:r w:rsidRPr="00410180" w:rsidR="00496CA7">
              <w:rPr>
                <w:sz w:val="22"/>
                <w:szCs w:val="22"/>
              </w:rPr>
              <w:t>it possible for</w:t>
            </w:r>
            <w:r w:rsidRPr="00410180" w:rsidR="00252F74">
              <w:rPr>
                <w:sz w:val="22"/>
                <w:szCs w:val="22"/>
              </w:rPr>
              <w:t xml:space="preserve"> VRS </w:t>
            </w:r>
            <w:r w:rsidRPr="00410180" w:rsidR="00496CA7">
              <w:rPr>
                <w:sz w:val="22"/>
                <w:szCs w:val="22"/>
              </w:rPr>
              <w:t>users to make direct point-to-point video calls to customer support call centers and</w:t>
            </w:r>
            <w:r w:rsidRPr="00410180" w:rsidR="00CC63E3">
              <w:rPr>
                <w:sz w:val="22"/>
                <w:szCs w:val="22"/>
              </w:rPr>
              <w:t xml:space="preserve"> to</w:t>
            </w:r>
            <w:r w:rsidRPr="00410180" w:rsidR="00496CA7">
              <w:rPr>
                <w:sz w:val="22"/>
                <w:szCs w:val="22"/>
              </w:rPr>
              <w:t xml:space="preserve"> speak directly with a</w:t>
            </w:r>
            <w:r w:rsidRPr="00410180" w:rsidR="00010AE6">
              <w:rPr>
                <w:sz w:val="22"/>
                <w:szCs w:val="22"/>
              </w:rPr>
              <w:t xml:space="preserve"> sign-language-fluent</w:t>
            </w:r>
            <w:r w:rsidRPr="00410180" w:rsidR="00496CA7">
              <w:rPr>
                <w:sz w:val="22"/>
                <w:szCs w:val="22"/>
              </w:rPr>
              <w:t xml:space="preserve"> customer support agent</w:t>
            </w:r>
            <w:r w:rsidRPr="00410180" w:rsidR="00010AE6">
              <w:rPr>
                <w:sz w:val="22"/>
                <w:szCs w:val="22"/>
              </w:rPr>
              <w:t>,</w:t>
            </w:r>
            <w:r w:rsidRPr="00410180" w:rsidR="00496CA7">
              <w:rPr>
                <w:sz w:val="22"/>
                <w:szCs w:val="22"/>
              </w:rPr>
              <w:t xml:space="preserve"> without the need for a</w:t>
            </w:r>
            <w:r w:rsidRPr="00410180" w:rsidR="00BD0448">
              <w:rPr>
                <w:sz w:val="22"/>
                <w:szCs w:val="22"/>
              </w:rPr>
              <w:t xml:space="preserve">n </w:t>
            </w:r>
            <w:r w:rsidRPr="00410180" w:rsidR="00496CA7">
              <w:rPr>
                <w:sz w:val="22"/>
                <w:szCs w:val="22"/>
              </w:rPr>
              <w:t>interpret</w:t>
            </w:r>
            <w:r w:rsidRPr="00410180" w:rsidR="00BD0448">
              <w:rPr>
                <w:sz w:val="22"/>
                <w:szCs w:val="22"/>
              </w:rPr>
              <w:t xml:space="preserve">er and at </w:t>
            </w:r>
            <w:r w:rsidR="009D30F9">
              <w:rPr>
                <w:sz w:val="22"/>
                <w:szCs w:val="22"/>
              </w:rPr>
              <w:t>no</w:t>
            </w:r>
            <w:r w:rsidRPr="00410180" w:rsidR="009D30F9">
              <w:rPr>
                <w:sz w:val="22"/>
                <w:szCs w:val="22"/>
              </w:rPr>
              <w:t xml:space="preserve"> </w:t>
            </w:r>
            <w:r w:rsidRPr="00410180" w:rsidR="00BD0448">
              <w:rPr>
                <w:sz w:val="22"/>
                <w:szCs w:val="22"/>
              </w:rPr>
              <w:t xml:space="preserve">cost to the program. </w:t>
            </w:r>
          </w:p>
          <w:p w:rsidR="0004421E" w:rsidRPr="00410180" w:rsidP="00410180" w14:paraId="1D6AB46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B0CCA" w:rsidP="00410180" w14:paraId="40F18227" w14:textId="077F7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3B4466">
              <w:rPr>
                <w:sz w:val="22"/>
                <w:szCs w:val="22"/>
              </w:rPr>
              <w:t>o protect against waste, fraud, and abuse in the Tele</w:t>
            </w:r>
            <w:r w:rsidR="00061482">
              <w:rPr>
                <w:sz w:val="22"/>
                <w:szCs w:val="22"/>
              </w:rPr>
              <w:t>communications</w:t>
            </w:r>
            <w:r w:rsidR="003B4466">
              <w:rPr>
                <w:sz w:val="22"/>
                <w:szCs w:val="22"/>
              </w:rPr>
              <w:t xml:space="preserve"> Relay Service Fund, a fund </w:t>
            </w:r>
            <w:r>
              <w:rPr>
                <w:sz w:val="22"/>
                <w:szCs w:val="22"/>
              </w:rPr>
              <w:t>that supports numerous relay services using contributions collected from telecom carriers and VoIP service providers</w:t>
            </w:r>
            <w:r w:rsidR="00B479A6">
              <w:rPr>
                <w:sz w:val="22"/>
                <w:szCs w:val="22"/>
              </w:rPr>
              <w:t>, the Commission today voted to</w:t>
            </w:r>
            <w:r w:rsidR="003B4466">
              <w:rPr>
                <w:sz w:val="22"/>
                <w:szCs w:val="22"/>
              </w:rPr>
              <w:t xml:space="preserve"> require</w:t>
            </w:r>
            <w:r w:rsidRPr="00BB0CCA" w:rsidR="00BD0448">
              <w:rPr>
                <w:sz w:val="22"/>
                <w:szCs w:val="22"/>
              </w:rPr>
              <w:t xml:space="preserve"> </w:t>
            </w:r>
            <w:r w:rsidRPr="00BB0CCA" w:rsidR="003B4466">
              <w:rPr>
                <w:sz w:val="22"/>
                <w:szCs w:val="22"/>
              </w:rPr>
              <w:t xml:space="preserve">validation of </w:t>
            </w:r>
            <w:r w:rsidR="003B4466">
              <w:rPr>
                <w:sz w:val="22"/>
                <w:szCs w:val="22"/>
              </w:rPr>
              <w:t>each caller</w:t>
            </w:r>
            <w:r w:rsidR="00B479A6">
              <w:rPr>
                <w:sz w:val="22"/>
                <w:szCs w:val="22"/>
              </w:rPr>
              <w:t>’</w:t>
            </w:r>
            <w:r w:rsidR="003B4466">
              <w:rPr>
                <w:sz w:val="22"/>
                <w:szCs w:val="22"/>
              </w:rPr>
              <w:t xml:space="preserve">s </w:t>
            </w:r>
            <w:r w:rsidRPr="00BB0CCA" w:rsidR="003B4466">
              <w:rPr>
                <w:sz w:val="22"/>
                <w:szCs w:val="22"/>
              </w:rPr>
              <w:t xml:space="preserve">registration </w:t>
            </w:r>
            <w:bookmarkEnd w:id="1"/>
            <w:r w:rsidRPr="006A4512" w:rsidR="00FF17A8">
              <w:rPr>
                <w:sz w:val="22"/>
                <w:szCs w:val="22"/>
              </w:rPr>
              <w:t>via the TRS Numbering Directory</w:t>
            </w:r>
            <w:r w:rsidRPr="006A4512" w:rsidR="005B05BB">
              <w:rPr>
                <w:sz w:val="22"/>
                <w:szCs w:val="22"/>
              </w:rPr>
              <w:t xml:space="preserve"> </w:t>
            </w:r>
            <w:r w:rsidRPr="006A4512" w:rsidR="00FF17A8">
              <w:rPr>
                <w:sz w:val="22"/>
                <w:szCs w:val="22"/>
              </w:rPr>
              <w:t>querying system.</w:t>
            </w:r>
          </w:p>
          <w:p w:rsidR="008F1B08" w:rsidP="00410180" w14:paraId="50009EAF" w14:textId="08084952">
            <w:pPr>
              <w:pStyle w:val="ListParagraph"/>
              <w:tabs>
                <w:tab w:val="left" w:pos="8640"/>
              </w:tabs>
              <w:rPr>
                <w:sz w:val="22"/>
                <w:szCs w:val="22"/>
              </w:rPr>
            </w:pPr>
            <w:r w:rsidRPr="006A4512">
              <w:rPr>
                <w:sz w:val="22"/>
                <w:szCs w:val="22"/>
              </w:rPr>
              <w:t xml:space="preserve"> </w:t>
            </w:r>
          </w:p>
          <w:p w:rsidR="0004421E" w:rsidP="00BB0CCA" w14:paraId="3C9A6F1A" w14:textId="14AE47D2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Additionally, the new rules r</w:t>
            </w:r>
            <w:r w:rsidRPr="00BB0CCA" w:rsidR="00FF17A8">
              <w:rPr>
                <w:sz w:val="22"/>
                <w:szCs w:val="22"/>
              </w:rPr>
              <w:t>equir</w:t>
            </w:r>
            <w:r w:rsidR="00BB0CCA">
              <w:rPr>
                <w:sz w:val="22"/>
                <w:szCs w:val="22"/>
              </w:rPr>
              <w:t>e</w:t>
            </w:r>
            <w:r w:rsidRPr="00BB0CCA" w:rsidR="00FF17A8">
              <w:rPr>
                <w:sz w:val="22"/>
                <w:szCs w:val="22"/>
              </w:rPr>
              <w:t xml:space="preserve"> VRS providers to register public and enterprise</w:t>
            </w:r>
            <w:r w:rsidRPr="00BB0CCA" w:rsidR="00DA3C43">
              <w:rPr>
                <w:sz w:val="22"/>
                <w:szCs w:val="22"/>
              </w:rPr>
              <w:t xml:space="preserve"> </w:t>
            </w:r>
            <w:r w:rsidRPr="00BB0CCA" w:rsidR="00FF17A8">
              <w:rPr>
                <w:sz w:val="22"/>
                <w:szCs w:val="22"/>
              </w:rPr>
              <w:t>videophones in the TRS User</w:t>
            </w:r>
            <w:r w:rsidRPr="00BB0CCA" w:rsidR="005B05BB">
              <w:rPr>
                <w:sz w:val="22"/>
                <w:szCs w:val="22"/>
              </w:rPr>
              <w:t xml:space="preserve"> </w:t>
            </w:r>
            <w:r w:rsidRPr="00BB0CCA" w:rsidR="00FF17A8">
              <w:rPr>
                <w:sz w:val="22"/>
                <w:szCs w:val="22"/>
              </w:rPr>
              <w:t>Registration Database.</w:t>
            </w:r>
            <w:r w:rsidRPr="00BB0CCA" w:rsidR="00BE7ADD">
              <w:rPr>
                <w:sz w:val="22"/>
                <w:szCs w:val="22"/>
              </w:rPr>
              <w:t xml:space="preserve">  </w:t>
            </w:r>
            <w:r w:rsidRPr="00BB0CCA" w:rsidR="009F1EBB">
              <w:rPr>
                <w:sz w:val="22"/>
                <w:szCs w:val="22"/>
              </w:rPr>
              <w:t>P</w:t>
            </w:r>
            <w:r w:rsidRPr="00BB0CCA" w:rsidR="00BE7ADD">
              <w:rPr>
                <w:sz w:val="22"/>
                <w:szCs w:val="22"/>
              </w:rPr>
              <w:t>ublic videophone</w:t>
            </w:r>
            <w:r w:rsidRPr="00BB0CCA" w:rsidR="009F1EBB">
              <w:rPr>
                <w:sz w:val="22"/>
                <w:szCs w:val="22"/>
              </w:rPr>
              <w:t>s</w:t>
            </w:r>
            <w:r w:rsidRPr="00BB0CCA" w:rsidR="00BE7ADD">
              <w:rPr>
                <w:sz w:val="22"/>
                <w:szCs w:val="22"/>
              </w:rPr>
              <w:t xml:space="preserve"> </w:t>
            </w:r>
            <w:r w:rsidRPr="00BB0CCA" w:rsidR="009F1EBB">
              <w:rPr>
                <w:sz w:val="22"/>
                <w:szCs w:val="22"/>
              </w:rPr>
              <w:t>are</w:t>
            </w:r>
            <w:r w:rsidRPr="00BB0CCA" w:rsidR="00BE7ADD">
              <w:rPr>
                <w:sz w:val="22"/>
                <w:szCs w:val="22"/>
              </w:rPr>
              <w:t xml:space="preserve"> available </w:t>
            </w:r>
            <w:r w:rsidRPr="00BB0CCA" w:rsidR="009F1EBB">
              <w:rPr>
                <w:sz w:val="22"/>
                <w:szCs w:val="22"/>
              </w:rPr>
              <w:t xml:space="preserve">in </w:t>
            </w:r>
            <w:r w:rsidRPr="00BB0CCA" w:rsidR="00BE7ADD">
              <w:rPr>
                <w:sz w:val="22"/>
                <w:szCs w:val="22"/>
              </w:rPr>
              <w:t>place</w:t>
            </w:r>
            <w:r w:rsidRPr="00BB0CCA" w:rsidR="009F1EBB">
              <w:rPr>
                <w:sz w:val="22"/>
                <w:szCs w:val="22"/>
              </w:rPr>
              <w:t>s</w:t>
            </w:r>
            <w:r w:rsidRPr="00BB0CCA" w:rsidR="00BE7ADD">
              <w:rPr>
                <w:sz w:val="22"/>
                <w:szCs w:val="22"/>
              </w:rPr>
              <w:t xml:space="preserve"> such as school</w:t>
            </w:r>
            <w:r w:rsidRPr="00BB0CCA" w:rsidR="009F1EBB">
              <w:rPr>
                <w:sz w:val="22"/>
                <w:szCs w:val="22"/>
              </w:rPr>
              <w:t>s</w:t>
            </w:r>
            <w:r w:rsidRPr="00BB0CCA" w:rsidR="00BE7ADD">
              <w:rPr>
                <w:sz w:val="22"/>
                <w:szCs w:val="22"/>
              </w:rPr>
              <w:t>, hospital</w:t>
            </w:r>
            <w:r w:rsidRPr="00BB0CCA" w:rsidR="009F1EBB">
              <w:rPr>
                <w:sz w:val="22"/>
                <w:szCs w:val="22"/>
              </w:rPr>
              <w:t>s</w:t>
            </w:r>
            <w:r w:rsidRPr="00BB0CCA" w:rsidR="00BE7ADD">
              <w:rPr>
                <w:sz w:val="22"/>
                <w:szCs w:val="22"/>
              </w:rPr>
              <w:t xml:space="preserve">, </w:t>
            </w:r>
            <w:r w:rsidRPr="00BB0CCA" w:rsidR="009F1EBB">
              <w:rPr>
                <w:sz w:val="22"/>
                <w:szCs w:val="22"/>
              </w:rPr>
              <w:t>libraries</w:t>
            </w:r>
            <w:r w:rsidRPr="00BB0CCA" w:rsidR="00BE7ADD">
              <w:rPr>
                <w:sz w:val="22"/>
                <w:szCs w:val="22"/>
              </w:rPr>
              <w:t>, or airport</w:t>
            </w:r>
            <w:r w:rsidRPr="00BB0CCA" w:rsidR="009F1EBB">
              <w:rPr>
                <w:sz w:val="22"/>
                <w:szCs w:val="22"/>
              </w:rPr>
              <w:t>s</w:t>
            </w:r>
            <w:r w:rsidRPr="00BB0CCA" w:rsidR="00BE7ADD">
              <w:rPr>
                <w:sz w:val="22"/>
                <w:szCs w:val="22"/>
              </w:rPr>
              <w:t xml:space="preserve">. </w:t>
            </w:r>
            <w:r w:rsidRPr="00BB0CCA" w:rsidR="00C3006B">
              <w:rPr>
                <w:sz w:val="22"/>
                <w:szCs w:val="22"/>
              </w:rPr>
              <w:t xml:space="preserve"> </w:t>
            </w:r>
            <w:r w:rsidRPr="00BB0CCA" w:rsidR="009F1EBB">
              <w:rPr>
                <w:sz w:val="22"/>
                <w:szCs w:val="22"/>
              </w:rPr>
              <w:t>E</w:t>
            </w:r>
            <w:r w:rsidRPr="00BB0CCA" w:rsidR="00BE7ADD">
              <w:rPr>
                <w:sz w:val="22"/>
                <w:szCs w:val="22"/>
              </w:rPr>
              <w:t>nterprise videophone</w:t>
            </w:r>
            <w:r w:rsidRPr="00BB0CCA" w:rsidR="009F1EBB">
              <w:rPr>
                <w:sz w:val="22"/>
                <w:szCs w:val="22"/>
              </w:rPr>
              <w:t>s are</w:t>
            </w:r>
            <w:r w:rsidRPr="00BB0CCA" w:rsidR="00363F1C">
              <w:rPr>
                <w:sz w:val="22"/>
                <w:szCs w:val="22"/>
              </w:rPr>
              <w:t xml:space="preserve"> </w:t>
            </w:r>
            <w:r w:rsidRPr="00BB0CCA" w:rsidR="00BE7ADD">
              <w:rPr>
                <w:sz w:val="22"/>
                <w:szCs w:val="22"/>
              </w:rPr>
              <w:t>maintained by business</w:t>
            </w:r>
            <w:r w:rsidRPr="00BB0CCA" w:rsidR="009F1EBB">
              <w:rPr>
                <w:sz w:val="22"/>
                <w:szCs w:val="22"/>
              </w:rPr>
              <w:t>es</w:t>
            </w:r>
            <w:r w:rsidRPr="00BB0CCA" w:rsidR="00BE7ADD">
              <w:rPr>
                <w:sz w:val="22"/>
                <w:szCs w:val="22"/>
              </w:rPr>
              <w:t>, organization</w:t>
            </w:r>
            <w:r w:rsidRPr="00BB0CCA" w:rsidR="009F1EBB">
              <w:rPr>
                <w:sz w:val="22"/>
                <w:szCs w:val="22"/>
              </w:rPr>
              <w:t>s</w:t>
            </w:r>
            <w:r w:rsidRPr="00BB0CCA" w:rsidR="00BE7ADD">
              <w:rPr>
                <w:sz w:val="22"/>
                <w:szCs w:val="22"/>
              </w:rPr>
              <w:t>, government agenc</w:t>
            </w:r>
            <w:r w:rsidRPr="00BB0CCA" w:rsidR="009F1EBB">
              <w:rPr>
                <w:sz w:val="22"/>
                <w:szCs w:val="22"/>
              </w:rPr>
              <w:t>ies</w:t>
            </w:r>
            <w:r w:rsidRPr="00BB0CCA" w:rsidR="00BE7ADD">
              <w:rPr>
                <w:sz w:val="22"/>
                <w:szCs w:val="22"/>
              </w:rPr>
              <w:t>, or other entit</w:t>
            </w:r>
            <w:r w:rsidRPr="00BB0CCA" w:rsidR="009F1EBB">
              <w:rPr>
                <w:sz w:val="22"/>
                <w:szCs w:val="22"/>
              </w:rPr>
              <w:t>ies</w:t>
            </w:r>
            <w:r w:rsidRPr="00BB0CCA" w:rsidR="00BE7ADD">
              <w:rPr>
                <w:sz w:val="22"/>
                <w:szCs w:val="22"/>
              </w:rPr>
              <w:t xml:space="preserve"> for use by employees</w:t>
            </w:r>
            <w:r w:rsidRPr="00BB0CCA" w:rsidR="00363F1C">
              <w:rPr>
                <w:sz w:val="22"/>
                <w:szCs w:val="22"/>
              </w:rPr>
              <w:t>.</w:t>
            </w:r>
            <w:r w:rsidRPr="00BB0CCA" w:rsidR="005833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04421E" w:rsidP="00BB0CCA" w14:paraId="56C3EBC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F17A8" w:rsidRPr="006A4512" w:rsidP="00BB0CCA" w14:paraId="12494500" w14:textId="505F88E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Finally</w:t>
            </w:r>
            <w:r w:rsidR="003B4466">
              <w:rPr>
                <w:sz w:val="22"/>
                <w:szCs w:val="22"/>
              </w:rPr>
              <w:t>, the rules p</w:t>
            </w:r>
            <w:r w:rsidRPr="006A4512">
              <w:rPr>
                <w:sz w:val="22"/>
                <w:szCs w:val="22"/>
              </w:rPr>
              <w:t>rohibit VRS providers from offering non-service</w:t>
            </w:r>
            <w:r w:rsidR="00252F74">
              <w:rPr>
                <w:sz w:val="22"/>
                <w:szCs w:val="22"/>
              </w:rPr>
              <w:t>-</w:t>
            </w:r>
            <w:r w:rsidRPr="006A4512">
              <w:rPr>
                <w:sz w:val="22"/>
                <w:szCs w:val="22"/>
              </w:rPr>
              <w:t>related inducements to encourage consumers to</w:t>
            </w:r>
            <w:r w:rsidRPr="006A4512" w:rsidR="009562F8">
              <w:rPr>
                <w:sz w:val="22"/>
                <w:szCs w:val="22"/>
              </w:rPr>
              <w:t xml:space="preserve"> </w:t>
            </w:r>
            <w:r w:rsidRPr="006A4512">
              <w:rPr>
                <w:sz w:val="22"/>
                <w:szCs w:val="22"/>
              </w:rPr>
              <w:t>sign up for or use a VRS provider’s service.</w:t>
            </w:r>
            <w:r w:rsidR="003B4466">
              <w:rPr>
                <w:sz w:val="22"/>
                <w:szCs w:val="22"/>
              </w:rPr>
              <w:t xml:space="preserve">  Such inducements could be use</w:t>
            </w:r>
            <w:r w:rsidR="002202D5">
              <w:rPr>
                <w:sz w:val="22"/>
                <w:szCs w:val="22"/>
              </w:rPr>
              <w:t>d</w:t>
            </w:r>
            <w:r w:rsidR="003B4466">
              <w:rPr>
                <w:sz w:val="22"/>
                <w:szCs w:val="22"/>
              </w:rPr>
              <w:t xml:space="preserve"> to </w:t>
            </w:r>
            <w:r w:rsidR="00CA51EA">
              <w:rPr>
                <w:sz w:val="22"/>
                <w:szCs w:val="22"/>
              </w:rPr>
              <w:t>encourage</w:t>
            </w:r>
            <w:r w:rsidR="003B4466">
              <w:rPr>
                <w:sz w:val="22"/>
                <w:szCs w:val="22"/>
              </w:rPr>
              <w:t xml:space="preserve"> </w:t>
            </w:r>
            <w:r w:rsidR="00CA51EA">
              <w:rPr>
                <w:sz w:val="22"/>
                <w:szCs w:val="22"/>
              </w:rPr>
              <w:t>un</w:t>
            </w:r>
            <w:r w:rsidR="004B0F03">
              <w:rPr>
                <w:sz w:val="22"/>
                <w:szCs w:val="22"/>
              </w:rPr>
              <w:t xml:space="preserve">lawful </w:t>
            </w:r>
            <w:r w:rsidR="00715A5B">
              <w:rPr>
                <w:sz w:val="22"/>
                <w:szCs w:val="22"/>
              </w:rPr>
              <w:t xml:space="preserve">or unnecessary </w:t>
            </w:r>
            <w:r w:rsidR="003B4466">
              <w:rPr>
                <w:sz w:val="22"/>
                <w:szCs w:val="22"/>
              </w:rPr>
              <w:t>participation and thus waste money better utilized elsewhere in the program.</w:t>
            </w:r>
          </w:p>
          <w:p w:rsidR="005B05BB" w:rsidRPr="00FF17A8" w:rsidP="00FF17A8" w14:paraId="5029A36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421E" w14:paraId="65F62167" w14:textId="770DA84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the new rules, the FCC asked about possible improvements to the program through</w:t>
            </w:r>
            <w:r w:rsidR="00252F74">
              <w:rPr>
                <w:sz w:val="22"/>
                <w:szCs w:val="22"/>
              </w:rPr>
              <w:t xml:space="preserve"> a </w:t>
            </w:r>
            <w:r w:rsidRPr="00FF17A8" w:rsidR="00FF17A8">
              <w:rPr>
                <w:sz w:val="22"/>
                <w:szCs w:val="22"/>
              </w:rPr>
              <w:t>Further Notice of Proposed Rulemaking</w:t>
            </w:r>
            <w:r>
              <w:rPr>
                <w:sz w:val="22"/>
                <w:szCs w:val="22"/>
              </w:rPr>
              <w:t xml:space="preserve">.  </w:t>
            </w:r>
            <w:r w:rsidR="004B0F03">
              <w:rPr>
                <w:sz w:val="22"/>
                <w:szCs w:val="22"/>
              </w:rPr>
              <w:t>For example, t</w:t>
            </w:r>
            <w:r>
              <w:rPr>
                <w:sz w:val="22"/>
                <w:szCs w:val="22"/>
              </w:rPr>
              <w:t xml:space="preserve">he Commission </w:t>
            </w:r>
            <w:r w:rsidR="004B0F03">
              <w:rPr>
                <w:sz w:val="22"/>
                <w:szCs w:val="22"/>
              </w:rPr>
              <w:t>is seeking</w:t>
            </w:r>
            <w:r>
              <w:rPr>
                <w:sz w:val="22"/>
                <w:szCs w:val="22"/>
              </w:rPr>
              <w:t xml:space="preserve"> comment on </w:t>
            </w:r>
            <w:r w:rsidRPr="00410180">
              <w:rPr>
                <w:sz w:val="22"/>
                <w:szCs w:val="22"/>
              </w:rPr>
              <w:t>a</w:t>
            </w:r>
            <w:r w:rsidRPr="00410180" w:rsidR="00DA3C43">
              <w:rPr>
                <w:sz w:val="22"/>
                <w:szCs w:val="22"/>
              </w:rPr>
              <w:t xml:space="preserve"> proposal </w:t>
            </w:r>
            <w:r w:rsidRPr="00410180" w:rsidR="00FF17A8">
              <w:rPr>
                <w:sz w:val="22"/>
                <w:szCs w:val="22"/>
              </w:rPr>
              <w:t xml:space="preserve">to </w:t>
            </w:r>
            <w:r w:rsidRPr="00410180" w:rsidR="00BB0CCA">
              <w:rPr>
                <w:sz w:val="22"/>
                <w:szCs w:val="22"/>
              </w:rPr>
              <w:t xml:space="preserve">make permanent </w:t>
            </w:r>
            <w:r w:rsidRPr="00410180" w:rsidR="00FF17A8">
              <w:rPr>
                <w:sz w:val="22"/>
                <w:szCs w:val="22"/>
              </w:rPr>
              <w:t>the Commission’s pilot program</w:t>
            </w:r>
            <w:r w:rsidR="002D540E">
              <w:rPr>
                <w:sz w:val="22"/>
                <w:szCs w:val="22"/>
              </w:rPr>
              <w:t xml:space="preserve"> </w:t>
            </w:r>
            <w:r w:rsidR="004B0F03">
              <w:rPr>
                <w:sz w:val="22"/>
                <w:szCs w:val="22"/>
              </w:rPr>
              <w:t xml:space="preserve">that permits </w:t>
            </w:r>
            <w:r w:rsidRPr="00410180" w:rsidR="00FF17A8">
              <w:rPr>
                <w:sz w:val="22"/>
                <w:szCs w:val="22"/>
              </w:rPr>
              <w:t xml:space="preserve">some VRS calls </w:t>
            </w:r>
            <w:r w:rsidR="002D540E">
              <w:rPr>
                <w:sz w:val="22"/>
                <w:szCs w:val="22"/>
              </w:rPr>
              <w:t>to</w:t>
            </w:r>
            <w:r w:rsidRPr="00410180" w:rsidR="002D540E">
              <w:rPr>
                <w:sz w:val="22"/>
                <w:szCs w:val="22"/>
              </w:rPr>
              <w:t xml:space="preserve"> </w:t>
            </w:r>
            <w:r w:rsidRPr="00410180" w:rsidR="00FF17A8">
              <w:rPr>
                <w:sz w:val="22"/>
                <w:szCs w:val="22"/>
              </w:rPr>
              <w:t>be handled by interpreters working at home.</w:t>
            </w:r>
            <w:r w:rsidRPr="00410180">
              <w:rPr>
                <w:sz w:val="22"/>
                <w:szCs w:val="22"/>
              </w:rPr>
              <w:t xml:space="preserve"> </w:t>
            </w:r>
          </w:p>
          <w:p w:rsidR="0004421E" w:rsidRPr="00410180" w:rsidP="00410180" w14:paraId="0AF861D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421E" w14:paraId="03C08DBB" w14:textId="550AC3D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10180" w:rsidR="003B4466">
              <w:rPr>
                <w:sz w:val="22"/>
                <w:szCs w:val="22"/>
              </w:rPr>
              <w:t xml:space="preserve">he agency </w:t>
            </w:r>
            <w:r w:rsidR="004B0F03">
              <w:rPr>
                <w:sz w:val="22"/>
                <w:szCs w:val="22"/>
              </w:rPr>
              <w:t>is also</w:t>
            </w:r>
            <w:r>
              <w:rPr>
                <w:sz w:val="22"/>
                <w:szCs w:val="22"/>
              </w:rPr>
              <w:t xml:space="preserve"> </w:t>
            </w:r>
            <w:r w:rsidRPr="00410180" w:rsidR="003B4466">
              <w:rPr>
                <w:sz w:val="22"/>
                <w:szCs w:val="22"/>
              </w:rPr>
              <w:t>tak</w:t>
            </w:r>
            <w:r w:rsidR="004B0F03">
              <w:rPr>
                <w:sz w:val="22"/>
                <w:szCs w:val="22"/>
              </w:rPr>
              <w:t>ing</w:t>
            </w:r>
            <w:r w:rsidRPr="00410180" w:rsidR="003B4466">
              <w:rPr>
                <w:sz w:val="22"/>
                <w:szCs w:val="22"/>
              </w:rPr>
              <w:t xml:space="preserve"> public comment on whether </w:t>
            </w:r>
            <w:r w:rsidRPr="00410180" w:rsidR="00FF17A8">
              <w:rPr>
                <w:sz w:val="22"/>
                <w:szCs w:val="22"/>
              </w:rPr>
              <w:t>to allow VRS providers to provide service to new</w:t>
            </w:r>
            <w:r w:rsidRPr="00410180" w:rsidR="00217005">
              <w:rPr>
                <w:sz w:val="22"/>
                <w:szCs w:val="22"/>
              </w:rPr>
              <w:t xml:space="preserve"> users</w:t>
            </w:r>
            <w:r w:rsidRPr="00410180" w:rsidR="00FF17A8">
              <w:rPr>
                <w:sz w:val="22"/>
                <w:szCs w:val="22"/>
              </w:rPr>
              <w:t xml:space="preserve"> and users</w:t>
            </w:r>
            <w:r w:rsidRPr="00410180" w:rsidR="00217005">
              <w:rPr>
                <w:sz w:val="22"/>
                <w:szCs w:val="22"/>
              </w:rPr>
              <w:t xml:space="preserve"> who are changing default service providers</w:t>
            </w:r>
            <w:r w:rsidRPr="00410180" w:rsidR="00FF17A8">
              <w:rPr>
                <w:sz w:val="22"/>
                <w:szCs w:val="22"/>
              </w:rPr>
              <w:t xml:space="preserve"> for up to two </w:t>
            </w:r>
            <w:r w:rsidRPr="00410180" w:rsidR="006A4512">
              <w:rPr>
                <w:sz w:val="22"/>
                <w:szCs w:val="22"/>
              </w:rPr>
              <w:t>w</w:t>
            </w:r>
            <w:r w:rsidRPr="00410180" w:rsidR="00FF17A8">
              <w:rPr>
                <w:sz w:val="22"/>
                <w:szCs w:val="22"/>
              </w:rPr>
              <w:t>eeks</w:t>
            </w:r>
            <w:r w:rsidRPr="00410180" w:rsidR="006A4512">
              <w:rPr>
                <w:sz w:val="22"/>
                <w:szCs w:val="22"/>
              </w:rPr>
              <w:t xml:space="preserve"> </w:t>
            </w:r>
            <w:r w:rsidRPr="00410180" w:rsidR="00FF17A8">
              <w:rPr>
                <w:sz w:val="22"/>
                <w:szCs w:val="22"/>
              </w:rPr>
              <w:t>pending identity verification by the User Database, with compensation paid to the provider after</w:t>
            </w:r>
            <w:r w:rsidRPr="00410180" w:rsidR="006A4512">
              <w:rPr>
                <w:sz w:val="22"/>
                <w:szCs w:val="22"/>
              </w:rPr>
              <w:t xml:space="preserve"> </w:t>
            </w:r>
            <w:r w:rsidRPr="00410180" w:rsidR="00FF17A8">
              <w:rPr>
                <w:sz w:val="22"/>
                <w:szCs w:val="22"/>
              </w:rPr>
              <w:t>verification is completed.</w:t>
            </w:r>
            <w:r w:rsidRPr="00410180" w:rsidR="00FF0656">
              <w:rPr>
                <w:sz w:val="22"/>
                <w:szCs w:val="22"/>
              </w:rPr>
              <w:t xml:space="preserve"> </w:t>
            </w:r>
          </w:p>
          <w:p w:rsidR="004B0F03" w:rsidP="00410180" w14:paraId="49BB004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F17A8" w:rsidRPr="00410180" w:rsidP="00410180" w14:paraId="7CEB955A" w14:textId="636F8E82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10180">
              <w:rPr>
                <w:sz w:val="22"/>
                <w:szCs w:val="22"/>
              </w:rPr>
              <w:t xml:space="preserve">Lastly, the FCC is proposing requiring </w:t>
            </w:r>
            <w:r w:rsidRPr="00410180">
              <w:rPr>
                <w:sz w:val="22"/>
                <w:szCs w:val="22"/>
              </w:rPr>
              <w:t>log-in procedures for individuals using enterprise</w:t>
            </w:r>
            <w:r w:rsidRPr="00410180" w:rsidR="00DA3C43">
              <w:rPr>
                <w:sz w:val="22"/>
                <w:szCs w:val="22"/>
              </w:rPr>
              <w:t xml:space="preserve"> </w:t>
            </w:r>
            <w:r w:rsidRPr="00410180">
              <w:rPr>
                <w:sz w:val="22"/>
                <w:szCs w:val="22"/>
              </w:rPr>
              <w:t>and public videophones for VRS calls.</w:t>
            </w:r>
          </w:p>
          <w:p w:rsidR="00C136A9" w:rsidP="00C136A9" w14:paraId="09CA7C3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720BB" w:rsidP="004720BB" w14:paraId="1E80B96C" w14:textId="5D91F3D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 is committed to continuously reviewing</w:t>
            </w:r>
            <w:r w:rsidR="0015001E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relay services</w:t>
            </w:r>
            <w:r w:rsidR="0015001E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 xml:space="preserve"> to improve </w:t>
            </w:r>
            <w:r w:rsidR="00E923EF">
              <w:rPr>
                <w:sz w:val="22"/>
                <w:szCs w:val="22"/>
              </w:rPr>
              <w:t>access</w:t>
            </w:r>
            <w:r w:rsidR="0015001E">
              <w:rPr>
                <w:sz w:val="22"/>
                <w:szCs w:val="22"/>
              </w:rPr>
              <w:t xml:space="preserve"> </w:t>
            </w:r>
            <w:r w:rsidR="00E923EF">
              <w:rPr>
                <w:sz w:val="22"/>
                <w:szCs w:val="22"/>
              </w:rPr>
              <w:t>and quality</w:t>
            </w:r>
            <w:r w:rsidR="0015001E">
              <w:rPr>
                <w:sz w:val="22"/>
                <w:szCs w:val="22"/>
              </w:rPr>
              <w:t xml:space="preserve"> of service</w:t>
            </w:r>
            <w:r>
              <w:rPr>
                <w:sz w:val="22"/>
                <w:szCs w:val="22"/>
              </w:rPr>
              <w:t xml:space="preserve"> for </w:t>
            </w:r>
            <w:r w:rsidR="007758E8">
              <w:rPr>
                <w:sz w:val="22"/>
                <w:szCs w:val="22"/>
              </w:rPr>
              <w:t>consumers</w:t>
            </w:r>
            <w:r>
              <w:rPr>
                <w:sz w:val="22"/>
                <w:szCs w:val="22"/>
              </w:rPr>
              <w:t xml:space="preserve"> </w:t>
            </w:r>
            <w:r w:rsidR="007758E8">
              <w:rPr>
                <w:sz w:val="22"/>
                <w:szCs w:val="22"/>
              </w:rPr>
              <w:t xml:space="preserve">as well as to improve the </w:t>
            </w:r>
            <w:r w:rsidR="00D75CEF">
              <w:rPr>
                <w:sz w:val="22"/>
                <w:szCs w:val="22"/>
              </w:rPr>
              <w:t xml:space="preserve">program’s </w:t>
            </w:r>
            <w:r w:rsidR="007758E8">
              <w:rPr>
                <w:sz w:val="22"/>
                <w:szCs w:val="22"/>
              </w:rPr>
              <w:t>overall efficiency</w:t>
            </w:r>
            <w:r>
              <w:rPr>
                <w:sz w:val="22"/>
                <w:szCs w:val="22"/>
              </w:rPr>
              <w:t xml:space="preserve">. </w:t>
            </w:r>
            <w:r w:rsidR="007758E8">
              <w:rPr>
                <w:sz w:val="22"/>
                <w:szCs w:val="22"/>
              </w:rPr>
              <w:t xml:space="preserve"> </w:t>
            </w:r>
          </w:p>
          <w:p w:rsidR="00BD19E8" w:rsidRPr="00871BD4" w:rsidP="00DA7B44" w14:paraId="696BE0F3" w14:textId="6E83622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871BD4" w:rsidRPr="00871BD4" w:rsidP="00871BD4" w14:paraId="5A192DFD" w14:textId="5921849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871BD4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May 9, 2019 by Report and Order and Further Notice of Proposed Rulemaking (FCC 19-39).  Chairman Pai, Commissioners O’Rielly, Carr, Rosenworcel, and Starks approving and issuing separate statements.</w:t>
            </w:r>
          </w:p>
          <w:p w:rsidR="00871BD4" w:rsidRPr="00871BD4" w:rsidP="00871BD4" w14:paraId="13062DE9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871BD4" w:rsidRPr="00871BD4" w:rsidP="00871BD4" w14:paraId="415A26DF" w14:textId="6F1C05C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871BD4">
              <w:rPr>
                <w:rStyle w:val="Hyperlink"/>
                <w:color w:val="auto"/>
                <w:sz w:val="22"/>
                <w:szCs w:val="22"/>
                <w:u w:val="none"/>
              </w:rPr>
              <w:t>CG Docket Nos. 10-51, 03-123</w:t>
            </w:r>
          </w:p>
          <w:p w:rsidR="00871BD4" w:rsidRPr="00A225A9" w:rsidP="00DA7B44" w14:paraId="12FAEF13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P="00850E26" w14:paraId="6AA1BCEA" w14:textId="37B70702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9C0AC7" w:rsidRPr="004A729A" w:rsidP="00850E26" w14:paraId="0394ABBA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9A2C89" w:rsidP="009A2C89" w14:paraId="24B47C9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9A2C89" w:rsidP="009A2C89" w14:paraId="3B1DAB71" w14:textId="77777777">
            <w:pPr>
              <w:ind w:right="72"/>
              <w:jc w:val="center"/>
              <w:rPr>
                <w:sz w:val="18"/>
                <w:szCs w:val="18"/>
              </w:rPr>
            </w:pPr>
          </w:p>
          <w:p w:rsidR="009C0AC7" w:rsidRPr="002E201D" w:rsidP="009A2C89" w14:paraId="238D77DA" w14:textId="7C46D30E">
            <w:pPr>
              <w:ind w:right="72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446D3D1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067DD5" w:rsidP="00067DD5" w14:paraId="5B2F661D" w14:textId="0E78E8D9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5A5AEEF7" w14:textId="77777777">
      <w:pPr>
        <w:rPr>
          <w:b/>
          <w:bCs/>
          <w:sz w:val="2"/>
          <w:szCs w:val="2"/>
        </w:rPr>
      </w:pPr>
    </w:p>
    <w:sectPr w:rsidSect="004D4683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116532"/>
    <w:multiLevelType w:val="hybridMultilevel"/>
    <w:tmpl w:val="E83A9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725C"/>
    <w:multiLevelType w:val="hybridMultilevel"/>
    <w:tmpl w:val="728E1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0418"/>
    <w:multiLevelType w:val="hybridMultilevel"/>
    <w:tmpl w:val="75CA3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7BB2D8E"/>
    <w:multiLevelType w:val="hybridMultilevel"/>
    <w:tmpl w:val="D1CCF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FF"/>
    <w:rsid w:val="00010AE6"/>
    <w:rsid w:val="0002500C"/>
    <w:rsid w:val="000311FC"/>
    <w:rsid w:val="00035F6E"/>
    <w:rsid w:val="000379CD"/>
    <w:rsid w:val="00040127"/>
    <w:rsid w:val="0004421E"/>
    <w:rsid w:val="00053E5D"/>
    <w:rsid w:val="00061482"/>
    <w:rsid w:val="00067DD5"/>
    <w:rsid w:val="000773BD"/>
    <w:rsid w:val="00081232"/>
    <w:rsid w:val="00091E65"/>
    <w:rsid w:val="00096D4A"/>
    <w:rsid w:val="000A09AA"/>
    <w:rsid w:val="000A38EA"/>
    <w:rsid w:val="000B0625"/>
    <w:rsid w:val="000B10BD"/>
    <w:rsid w:val="000C1E47"/>
    <w:rsid w:val="000C26F3"/>
    <w:rsid w:val="000D0D4E"/>
    <w:rsid w:val="000D3F3C"/>
    <w:rsid w:val="000E049E"/>
    <w:rsid w:val="000E31FD"/>
    <w:rsid w:val="0010799B"/>
    <w:rsid w:val="00110E52"/>
    <w:rsid w:val="00117DB2"/>
    <w:rsid w:val="00123ED2"/>
    <w:rsid w:val="0012561B"/>
    <w:rsid w:val="00125BE0"/>
    <w:rsid w:val="00142C13"/>
    <w:rsid w:val="001441B5"/>
    <w:rsid w:val="001472DE"/>
    <w:rsid w:val="0015001E"/>
    <w:rsid w:val="00152776"/>
    <w:rsid w:val="00153222"/>
    <w:rsid w:val="001577D3"/>
    <w:rsid w:val="00161D21"/>
    <w:rsid w:val="001634D2"/>
    <w:rsid w:val="001733A6"/>
    <w:rsid w:val="00183404"/>
    <w:rsid w:val="001865A9"/>
    <w:rsid w:val="00187DB2"/>
    <w:rsid w:val="00190CCA"/>
    <w:rsid w:val="001A499F"/>
    <w:rsid w:val="001B20BB"/>
    <w:rsid w:val="001C4370"/>
    <w:rsid w:val="001D3779"/>
    <w:rsid w:val="001E0A8B"/>
    <w:rsid w:val="001E5EDB"/>
    <w:rsid w:val="001F0469"/>
    <w:rsid w:val="001F43BB"/>
    <w:rsid w:val="00203A98"/>
    <w:rsid w:val="00206EDD"/>
    <w:rsid w:val="0021247E"/>
    <w:rsid w:val="002146F6"/>
    <w:rsid w:val="00217005"/>
    <w:rsid w:val="002202D5"/>
    <w:rsid w:val="0023062D"/>
    <w:rsid w:val="0023097F"/>
    <w:rsid w:val="00231C32"/>
    <w:rsid w:val="00235025"/>
    <w:rsid w:val="00237F95"/>
    <w:rsid w:val="00240345"/>
    <w:rsid w:val="00241AB7"/>
    <w:rsid w:val="002421F0"/>
    <w:rsid w:val="00245731"/>
    <w:rsid w:val="00245DEC"/>
    <w:rsid w:val="00247274"/>
    <w:rsid w:val="00252F74"/>
    <w:rsid w:val="00257BFF"/>
    <w:rsid w:val="00266966"/>
    <w:rsid w:val="00291CAD"/>
    <w:rsid w:val="00294C0C"/>
    <w:rsid w:val="002A0934"/>
    <w:rsid w:val="002B1013"/>
    <w:rsid w:val="002B1F20"/>
    <w:rsid w:val="002B5EA4"/>
    <w:rsid w:val="002C6194"/>
    <w:rsid w:val="002D03E5"/>
    <w:rsid w:val="002D0717"/>
    <w:rsid w:val="002D540E"/>
    <w:rsid w:val="002E201D"/>
    <w:rsid w:val="002E3C48"/>
    <w:rsid w:val="002E3F1D"/>
    <w:rsid w:val="002E7057"/>
    <w:rsid w:val="002F31D0"/>
    <w:rsid w:val="002F6E03"/>
    <w:rsid w:val="00300359"/>
    <w:rsid w:val="0031773E"/>
    <w:rsid w:val="00333871"/>
    <w:rsid w:val="00347716"/>
    <w:rsid w:val="003506E1"/>
    <w:rsid w:val="00355803"/>
    <w:rsid w:val="00363F1C"/>
    <w:rsid w:val="00370BDF"/>
    <w:rsid w:val="00371A79"/>
    <w:rsid w:val="003727E3"/>
    <w:rsid w:val="00385A93"/>
    <w:rsid w:val="003910F1"/>
    <w:rsid w:val="003935E8"/>
    <w:rsid w:val="00395FD6"/>
    <w:rsid w:val="003B4466"/>
    <w:rsid w:val="003E38EF"/>
    <w:rsid w:val="003E3E8D"/>
    <w:rsid w:val="003E42FC"/>
    <w:rsid w:val="003E5991"/>
    <w:rsid w:val="003E60DA"/>
    <w:rsid w:val="003F344A"/>
    <w:rsid w:val="004020C5"/>
    <w:rsid w:val="0040337F"/>
    <w:rsid w:val="00403FF0"/>
    <w:rsid w:val="00404EA3"/>
    <w:rsid w:val="00410180"/>
    <w:rsid w:val="004132EF"/>
    <w:rsid w:val="0042046D"/>
    <w:rsid w:val="0042116E"/>
    <w:rsid w:val="00425AEF"/>
    <w:rsid w:val="00426518"/>
    <w:rsid w:val="00427B06"/>
    <w:rsid w:val="00427B18"/>
    <w:rsid w:val="00441F59"/>
    <w:rsid w:val="004442FA"/>
    <w:rsid w:val="00444E07"/>
    <w:rsid w:val="00444FA9"/>
    <w:rsid w:val="0044785E"/>
    <w:rsid w:val="004720BB"/>
    <w:rsid w:val="00473E9C"/>
    <w:rsid w:val="00480099"/>
    <w:rsid w:val="00485084"/>
    <w:rsid w:val="00487976"/>
    <w:rsid w:val="00496CA7"/>
    <w:rsid w:val="00497858"/>
    <w:rsid w:val="004A729A"/>
    <w:rsid w:val="004A79CA"/>
    <w:rsid w:val="004B0F03"/>
    <w:rsid w:val="004B4FEA"/>
    <w:rsid w:val="004C0ADA"/>
    <w:rsid w:val="004C433E"/>
    <w:rsid w:val="004C4512"/>
    <w:rsid w:val="004C4F36"/>
    <w:rsid w:val="004D3D85"/>
    <w:rsid w:val="004D4683"/>
    <w:rsid w:val="004D6466"/>
    <w:rsid w:val="004E2BD8"/>
    <w:rsid w:val="004E2BF6"/>
    <w:rsid w:val="004F0F1F"/>
    <w:rsid w:val="005022AA"/>
    <w:rsid w:val="00503003"/>
    <w:rsid w:val="00504845"/>
    <w:rsid w:val="0050757F"/>
    <w:rsid w:val="00516AD2"/>
    <w:rsid w:val="0054164E"/>
    <w:rsid w:val="00541AB6"/>
    <w:rsid w:val="00542532"/>
    <w:rsid w:val="00545DAE"/>
    <w:rsid w:val="00546B6E"/>
    <w:rsid w:val="00550B72"/>
    <w:rsid w:val="00563802"/>
    <w:rsid w:val="005659E1"/>
    <w:rsid w:val="005705F8"/>
    <w:rsid w:val="00571B83"/>
    <w:rsid w:val="00571D76"/>
    <w:rsid w:val="00575A00"/>
    <w:rsid w:val="00583306"/>
    <w:rsid w:val="0058673C"/>
    <w:rsid w:val="005A23AD"/>
    <w:rsid w:val="005A6C08"/>
    <w:rsid w:val="005A7972"/>
    <w:rsid w:val="005B05BB"/>
    <w:rsid w:val="005B17E7"/>
    <w:rsid w:val="005B2643"/>
    <w:rsid w:val="005B32C2"/>
    <w:rsid w:val="005B7863"/>
    <w:rsid w:val="005D17FD"/>
    <w:rsid w:val="005D6A90"/>
    <w:rsid w:val="005E2688"/>
    <w:rsid w:val="005F0D55"/>
    <w:rsid w:val="005F183E"/>
    <w:rsid w:val="005F3329"/>
    <w:rsid w:val="00600DDA"/>
    <w:rsid w:val="00604211"/>
    <w:rsid w:val="00604DAA"/>
    <w:rsid w:val="00607B69"/>
    <w:rsid w:val="00613498"/>
    <w:rsid w:val="00617B94"/>
    <w:rsid w:val="00620BED"/>
    <w:rsid w:val="006305F9"/>
    <w:rsid w:val="006415B4"/>
    <w:rsid w:val="00644E3D"/>
    <w:rsid w:val="00651B9E"/>
    <w:rsid w:val="00652019"/>
    <w:rsid w:val="0065326F"/>
    <w:rsid w:val="00656205"/>
    <w:rsid w:val="00657EC9"/>
    <w:rsid w:val="00665633"/>
    <w:rsid w:val="00674C86"/>
    <w:rsid w:val="006775DF"/>
    <w:rsid w:val="0068015E"/>
    <w:rsid w:val="006861AB"/>
    <w:rsid w:val="00686B89"/>
    <w:rsid w:val="0069420F"/>
    <w:rsid w:val="006A2FC5"/>
    <w:rsid w:val="006A4512"/>
    <w:rsid w:val="006A7D75"/>
    <w:rsid w:val="006B0A70"/>
    <w:rsid w:val="006B606A"/>
    <w:rsid w:val="006C33AF"/>
    <w:rsid w:val="006C4FA6"/>
    <w:rsid w:val="006C5DFC"/>
    <w:rsid w:val="006D5975"/>
    <w:rsid w:val="006D5D22"/>
    <w:rsid w:val="006E0324"/>
    <w:rsid w:val="006E2B4A"/>
    <w:rsid w:val="006E4A76"/>
    <w:rsid w:val="006E5091"/>
    <w:rsid w:val="006F1DBD"/>
    <w:rsid w:val="00700556"/>
    <w:rsid w:val="0070589A"/>
    <w:rsid w:val="00715A5B"/>
    <w:rsid w:val="007167DD"/>
    <w:rsid w:val="007210CC"/>
    <w:rsid w:val="0072478B"/>
    <w:rsid w:val="0073414D"/>
    <w:rsid w:val="0073729A"/>
    <w:rsid w:val="0075235E"/>
    <w:rsid w:val="007528A5"/>
    <w:rsid w:val="007732CC"/>
    <w:rsid w:val="00774079"/>
    <w:rsid w:val="007758E8"/>
    <w:rsid w:val="007774B5"/>
    <w:rsid w:val="0077752B"/>
    <w:rsid w:val="007806E0"/>
    <w:rsid w:val="00783A13"/>
    <w:rsid w:val="00784720"/>
    <w:rsid w:val="007858CA"/>
    <w:rsid w:val="00793D6F"/>
    <w:rsid w:val="00794090"/>
    <w:rsid w:val="007A44F8"/>
    <w:rsid w:val="007A7B6F"/>
    <w:rsid w:val="007B21A1"/>
    <w:rsid w:val="007B61CD"/>
    <w:rsid w:val="007C24EB"/>
    <w:rsid w:val="007C41DA"/>
    <w:rsid w:val="007D21BF"/>
    <w:rsid w:val="007E50D1"/>
    <w:rsid w:val="007F3C12"/>
    <w:rsid w:val="007F5205"/>
    <w:rsid w:val="0080180F"/>
    <w:rsid w:val="008051D7"/>
    <w:rsid w:val="00815A20"/>
    <w:rsid w:val="008215E7"/>
    <w:rsid w:val="00830FC6"/>
    <w:rsid w:val="00842FEA"/>
    <w:rsid w:val="00850E26"/>
    <w:rsid w:val="0086376B"/>
    <w:rsid w:val="008644BE"/>
    <w:rsid w:val="00865EAA"/>
    <w:rsid w:val="00866F06"/>
    <w:rsid w:val="00871BD4"/>
    <w:rsid w:val="008728F5"/>
    <w:rsid w:val="008824C2"/>
    <w:rsid w:val="00893A6D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3CF"/>
    <w:rsid w:val="008E55A2"/>
    <w:rsid w:val="008E6E83"/>
    <w:rsid w:val="008F1609"/>
    <w:rsid w:val="008F1B08"/>
    <w:rsid w:val="008F78D8"/>
    <w:rsid w:val="00930841"/>
    <w:rsid w:val="00930EC4"/>
    <w:rsid w:val="009325A9"/>
    <w:rsid w:val="0093373C"/>
    <w:rsid w:val="00941B4D"/>
    <w:rsid w:val="0095378E"/>
    <w:rsid w:val="00955683"/>
    <w:rsid w:val="009562F8"/>
    <w:rsid w:val="00961620"/>
    <w:rsid w:val="009734B6"/>
    <w:rsid w:val="00975EFA"/>
    <w:rsid w:val="0098096F"/>
    <w:rsid w:val="0098437A"/>
    <w:rsid w:val="00986C92"/>
    <w:rsid w:val="00986EF8"/>
    <w:rsid w:val="0099181B"/>
    <w:rsid w:val="00993C47"/>
    <w:rsid w:val="00993E31"/>
    <w:rsid w:val="00995DDB"/>
    <w:rsid w:val="009972BC"/>
    <w:rsid w:val="009A2C89"/>
    <w:rsid w:val="009B4B16"/>
    <w:rsid w:val="009C0AC7"/>
    <w:rsid w:val="009D30F9"/>
    <w:rsid w:val="009E54A1"/>
    <w:rsid w:val="009F1EBB"/>
    <w:rsid w:val="009F30D2"/>
    <w:rsid w:val="009F4E25"/>
    <w:rsid w:val="009F5B1F"/>
    <w:rsid w:val="009F7733"/>
    <w:rsid w:val="00A10017"/>
    <w:rsid w:val="00A1202B"/>
    <w:rsid w:val="00A225A9"/>
    <w:rsid w:val="00A34D42"/>
    <w:rsid w:val="00A35DFD"/>
    <w:rsid w:val="00A57F56"/>
    <w:rsid w:val="00A702DF"/>
    <w:rsid w:val="00A775A3"/>
    <w:rsid w:val="00A81700"/>
    <w:rsid w:val="00A81B5B"/>
    <w:rsid w:val="00A82FAD"/>
    <w:rsid w:val="00A93FB0"/>
    <w:rsid w:val="00A9673A"/>
    <w:rsid w:val="00A96EF2"/>
    <w:rsid w:val="00AA1971"/>
    <w:rsid w:val="00AA506B"/>
    <w:rsid w:val="00AA5C35"/>
    <w:rsid w:val="00AA5ED9"/>
    <w:rsid w:val="00AC0A38"/>
    <w:rsid w:val="00AC1762"/>
    <w:rsid w:val="00AC4E0E"/>
    <w:rsid w:val="00AC517B"/>
    <w:rsid w:val="00AD0D19"/>
    <w:rsid w:val="00AD5D01"/>
    <w:rsid w:val="00AD720C"/>
    <w:rsid w:val="00AF051B"/>
    <w:rsid w:val="00AF3FC6"/>
    <w:rsid w:val="00B037A2"/>
    <w:rsid w:val="00B23A35"/>
    <w:rsid w:val="00B31870"/>
    <w:rsid w:val="00B320B8"/>
    <w:rsid w:val="00B35EE2"/>
    <w:rsid w:val="00B36DEF"/>
    <w:rsid w:val="00B479A6"/>
    <w:rsid w:val="00B540AA"/>
    <w:rsid w:val="00B57131"/>
    <w:rsid w:val="00B62F2C"/>
    <w:rsid w:val="00B727C9"/>
    <w:rsid w:val="00B735C8"/>
    <w:rsid w:val="00B76A63"/>
    <w:rsid w:val="00B86AE5"/>
    <w:rsid w:val="00B95B52"/>
    <w:rsid w:val="00BA6350"/>
    <w:rsid w:val="00BB0CCA"/>
    <w:rsid w:val="00BB0F42"/>
    <w:rsid w:val="00BB4E29"/>
    <w:rsid w:val="00BB74C9"/>
    <w:rsid w:val="00BC3AB6"/>
    <w:rsid w:val="00BD0448"/>
    <w:rsid w:val="00BD19E8"/>
    <w:rsid w:val="00BD4273"/>
    <w:rsid w:val="00BE5F59"/>
    <w:rsid w:val="00BE7ADD"/>
    <w:rsid w:val="00C03E17"/>
    <w:rsid w:val="00C066DC"/>
    <w:rsid w:val="00C136A9"/>
    <w:rsid w:val="00C3006B"/>
    <w:rsid w:val="00C432E4"/>
    <w:rsid w:val="00C62799"/>
    <w:rsid w:val="00C6395A"/>
    <w:rsid w:val="00C70C26"/>
    <w:rsid w:val="00C72001"/>
    <w:rsid w:val="00C73616"/>
    <w:rsid w:val="00C772B7"/>
    <w:rsid w:val="00C80347"/>
    <w:rsid w:val="00C828C2"/>
    <w:rsid w:val="00C90260"/>
    <w:rsid w:val="00CA51EA"/>
    <w:rsid w:val="00CB7C1A"/>
    <w:rsid w:val="00CC5E08"/>
    <w:rsid w:val="00CC63E3"/>
    <w:rsid w:val="00CE14FD"/>
    <w:rsid w:val="00CE1D0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AFE"/>
    <w:rsid w:val="00D44CBF"/>
    <w:rsid w:val="00D46CB1"/>
    <w:rsid w:val="00D507F7"/>
    <w:rsid w:val="00D5313A"/>
    <w:rsid w:val="00D723F0"/>
    <w:rsid w:val="00D754B1"/>
    <w:rsid w:val="00D75CEF"/>
    <w:rsid w:val="00D80B96"/>
    <w:rsid w:val="00D8133F"/>
    <w:rsid w:val="00D861EE"/>
    <w:rsid w:val="00D87179"/>
    <w:rsid w:val="00D95B05"/>
    <w:rsid w:val="00D97E2D"/>
    <w:rsid w:val="00DA103D"/>
    <w:rsid w:val="00DA3C43"/>
    <w:rsid w:val="00DA45D3"/>
    <w:rsid w:val="00DA4772"/>
    <w:rsid w:val="00DA7B44"/>
    <w:rsid w:val="00DB2667"/>
    <w:rsid w:val="00DB548F"/>
    <w:rsid w:val="00DB67B7"/>
    <w:rsid w:val="00DC15A9"/>
    <w:rsid w:val="00DC40AA"/>
    <w:rsid w:val="00DC4A47"/>
    <w:rsid w:val="00DC519F"/>
    <w:rsid w:val="00DD1750"/>
    <w:rsid w:val="00DE1BE9"/>
    <w:rsid w:val="00E10578"/>
    <w:rsid w:val="00E15868"/>
    <w:rsid w:val="00E349AA"/>
    <w:rsid w:val="00E368CC"/>
    <w:rsid w:val="00E41390"/>
    <w:rsid w:val="00E41CA0"/>
    <w:rsid w:val="00E4366B"/>
    <w:rsid w:val="00E50A4A"/>
    <w:rsid w:val="00E606DE"/>
    <w:rsid w:val="00E644FE"/>
    <w:rsid w:val="00E70363"/>
    <w:rsid w:val="00E72733"/>
    <w:rsid w:val="00E742FA"/>
    <w:rsid w:val="00E749D6"/>
    <w:rsid w:val="00E76816"/>
    <w:rsid w:val="00E83DBF"/>
    <w:rsid w:val="00E87993"/>
    <w:rsid w:val="00E87C13"/>
    <w:rsid w:val="00E91987"/>
    <w:rsid w:val="00E923EF"/>
    <w:rsid w:val="00E94CD9"/>
    <w:rsid w:val="00EA1A76"/>
    <w:rsid w:val="00EA290B"/>
    <w:rsid w:val="00EC25D7"/>
    <w:rsid w:val="00EC6FE3"/>
    <w:rsid w:val="00ED6185"/>
    <w:rsid w:val="00EE0E90"/>
    <w:rsid w:val="00EE30BA"/>
    <w:rsid w:val="00EF3BCA"/>
    <w:rsid w:val="00F01B0D"/>
    <w:rsid w:val="00F02EA7"/>
    <w:rsid w:val="00F0607B"/>
    <w:rsid w:val="00F1238F"/>
    <w:rsid w:val="00F1508E"/>
    <w:rsid w:val="00F15AE3"/>
    <w:rsid w:val="00F16485"/>
    <w:rsid w:val="00F176D2"/>
    <w:rsid w:val="00F228ED"/>
    <w:rsid w:val="00F25DD5"/>
    <w:rsid w:val="00F26E31"/>
    <w:rsid w:val="00F27C6C"/>
    <w:rsid w:val="00F34A8D"/>
    <w:rsid w:val="00F367FE"/>
    <w:rsid w:val="00F50D25"/>
    <w:rsid w:val="00F52CE9"/>
    <w:rsid w:val="00F535D8"/>
    <w:rsid w:val="00F61155"/>
    <w:rsid w:val="00F708E3"/>
    <w:rsid w:val="00F76561"/>
    <w:rsid w:val="00F84736"/>
    <w:rsid w:val="00F978D2"/>
    <w:rsid w:val="00FA237A"/>
    <w:rsid w:val="00FA624F"/>
    <w:rsid w:val="00FC6C29"/>
    <w:rsid w:val="00FD3789"/>
    <w:rsid w:val="00FD58E0"/>
    <w:rsid w:val="00FD6F29"/>
    <w:rsid w:val="00FD71AE"/>
    <w:rsid w:val="00FE0198"/>
    <w:rsid w:val="00FE346F"/>
    <w:rsid w:val="00FE3A7C"/>
    <w:rsid w:val="00FF0211"/>
    <w:rsid w:val="00FF0656"/>
    <w:rsid w:val="00FF17A8"/>
    <w:rsid w:val="00FF1C0B"/>
    <w:rsid w:val="00FF232D"/>
    <w:rsid w:val="00FF452B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1D09BD-2053-4521-8DF9-C5F2ED1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C519F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E20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0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01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E2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20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