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4DF800D1" w14:textId="7ABFC03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1E7CFE">
        <w:rPr>
          <w:b/>
          <w:sz w:val="24"/>
        </w:rPr>
        <w:t xml:space="preserve">May </w:t>
      </w:r>
      <w:r w:rsidR="008A7F49">
        <w:rPr>
          <w:b/>
          <w:sz w:val="24"/>
        </w:rPr>
        <w:t>10</w:t>
      </w:r>
      <w:r w:rsidR="001E7CFE">
        <w:rPr>
          <w:b/>
          <w:sz w:val="24"/>
        </w:rPr>
        <w:t>,</w:t>
      </w:r>
      <w:r w:rsidR="00E6408E">
        <w:rPr>
          <w:b/>
          <w:sz w:val="24"/>
        </w:rPr>
        <w:t xml:space="preserve"> 2019</w:t>
      </w:r>
    </w:p>
    <w:p w:rsidR="00013A8B" w:rsidP="00013A8B" w14:paraId="3E443DF9" w14:textId="77777777">
      <w:pPr>
        <w:jc w:val="right"/>
        <w:rPr>
          <w:sz w:val="24"/>
        </w:rPr>
      </w:pPr>
    </w:p>
    <w:p w:rsidR="00C219BF" w:rsidP="003E7FE2" w14:paraId="35BD2132" w14:textId="28AB47E3">
      <w:pPr>
        <w:jc w:val="center"/>
        <w:rPr>
          <w:b/>
          <w:snapToGrid/>
          <w:sz w:val="24"/>
        </w:rPr>
      </w:pPr>
      <w:bookmarkStart w:id="0" w:name="_GoBack"/>
      <w:r>
        <w:rPr>
          <w:rFonts w:ascii="Times New Roman Bold" w:hAnsi="Times New Roman Bold"/>
          <w:b/>
          <w:caps/>
          <w:sz w:val="24"/>
        </w:rPr>
        <w:t>OLDER AMERICANS</w:t>
      </w:r>
      <w:r w:rsidR="005B1F21">
        <w:rPr>
          <w:rFonts w:ascii="Times New Roman Bold" w:hAnsi="Times New Roman Bold"/>
          <w:b/>
          <w:caps/>
          <w:sz w:val="24"/>
        </w:rPr>
        <w:t xml:space="preserve"> MONTH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="003E7FE2">
        <w:rPr>
          <w:rFonts w:ascii="Times New Roman Bold" w:hAnsi="Times New Roman Bold"/>
          <w:b/>
          <w:caps/>
          <w:sz w:val="24"/>
        </w:rPr>
        <w:t xml:space="preserve">Consumer information </w:t>
      </w:r>
      <w:r>
        <w:rPr>
          <w:rFonts w:ascii="Times New Roman Bold" w:hAnsi="Times New Roman Bold"/>
          <w:b/>
          <w:caps/>
          <w:sz w:val="24"/>
        </w:rPr>
        <w:t>WEBINAR</w:t>
      </w:r>
    </w:p>
    <w:bookmarkEnd w:id="0"/>
    <w:p w:rsidR="007F71A3" w:rsidP="007F71A3" w14:paraId="33AF57B4" w14:textId="77777777">
      <w:pPr>
        <w:jc w:val="center"/>
        <w:rPr>
          <w:b/>
          <w:sz w:val="24"/>
        </w:rPr>
      </w:pPr>
    </w:p>
    <w:p w:rsidR="007F71A3" w:rsidRPr="001E7CFE" w:rsidP="007F71A3" w14:paraId="68C45461" w14:textId="73B9F076">
      <w:pPr>
        <w:rPr>
          <w:sz w:val="24"/>
          <w:szCs w:val="24"/>
        </w:rPr>
      </w:pPr>
      <w:r w:rsidRPr="001E7CFE">
        <w:rPr>
          <w:sz w:val="24"/>
          <w:szCs w:val="24"/>
        </w:rPr>
        <w:t xml:space="preserve">The FCC </w:t>
      </w:r>
      <w:r w:rsidRPr="001E7CFE" w:rsidR="007568DD">
        <w:rPr>
          <w:sz w:val="24"/>
          <w:szCs w:val="24"/>
        </w:rPr>
        <w:t>will host a webinar on May 15</w:t>
      </w:r>
      <w:r w:rsidRPr="001E7CFE" w:rsidR="005B1F21">
        <w:rPr>
          <w:sz w:val="24"/>
          <w:szCs w:val="24"/>
        </w:rPr>
        <w:t xml:space="preserve"> at 2:00 p.m. E</w:t>
      </w:r>
      <w:r w:rsidRPr="001E7CFE" w:rsidR="00A71BFF">
        <w:rPr>
          <w:sz w:val="24"/>
          <w:szCs w:val="24"/>
        </w:rPr>
        <w:t>D</w:t>
      </w:r>
      <w:r w:rsidRPr="001E7CFE" w:rsidR="005B1F21">
        <w:rPr>
          <w:sz w:val="24"/>
          <w:szCs w:val="24"/>
        </w:rPr>
        <w:t>T</w:t>
      </w:r>
      <w:r w:rsidRPr="001E7CFE" w:rsidR="007568DD">
        <w:rPr>
          <w:sz w:val="24"/>
          <w:szCs w:val="24"/>
        </w:rPr>
        <w:t xml:space="preserve"> to share helpful consumer information with older American</w:t>
      </w:r>
      <w:r w:rsidRPr="001E7CFE" w:rsidR="00CC0D12">
        <w:rPr>
          <w:sz w:val="24"/>
          <w:szCs w:val="24"/>
        </w:rPr>
        <w:t>s</w:t>
      </w:r>
      <w:r w:rsidRPr="001E7CFE" w:rsidR="007568DD">
        <w:rPr>
          <w:sz w:val="24"/>
          <w:szCs w:val="24"/>
        </w:rPr>
        <w:t xml:space="preserve">, their families and loved ones. During the webinar </w:t>
      </w:r>
      <w:r w:rsidRPr="001E7CFE" w:rsidR="00CC0D12">
        <w:rPr>
          <w:sz w:val="24"/>
          <w:szCs w:val="24"/>
        </w:rPr>
        <w:t xml:space="preserve">the </w:t>
      </w:r>
      <w:r w:rsidRPr="001E7CFE" w:rsidR="007568DD">
        <w:rPr>
          <w:sz w:val="24"/>
          <w:szCs w:val="24"/>
        </w:rPr>
        <w:t xml:space="preserve">FCC and </w:t>
      </w:r>
      <w:r w:rsidRPr="001E7CFE" w:rsidR="005B1F21">
        <w:rPr>
          <w:sz w:val="24"/>
          <w:szCs w:val="24"/>
        </w:rPr>
        <w:t xml:space="preserve">an </w:t>
      </w:r>
      <w:r w:rsidRPr="001E7CFE" w:rsidR="007568DD">
        <w:rPr>
          <w:sz w:val="24"/>
          <w:szCs w:val="24"/>
        </w:rPr>
        <w:t xml:space="preserve">AARP representative will provide tips and resources to raise awareness about </w:t>
      </w:r>
      <w:r w:rsidR="00B15D0D">
        <w:rPr>
          <w:sz w:val="24"/>
          <w:szCs w:val="24"/>
        </w:rPr>
        <w:t>C</w:t>
      </w:r>
      <w:r w:rsidRPr="001E7CFE" w:rsidR="007568DD">
        <w:rPr>
          <w:sz w:val="24"/>
          <w:szCs w:val="24"/>
        </w:rPr>
        <w:t xml:space="preserve">aller ID spoofing scams that target older Americans, along with empowering information on </w:t>
      </w:r>
      <w:r w:rsidR="003E7FE2">
        <w:rPr>
          <w:sz w:val="24"/>
          <w:szCs w:val="24"/>
        </w:rPr>
        <w:t>additional</w:t>
      </w:r>
      <w:r w:rsidRPr="001E7CFE" w:rsidR="003E7FE2">
        <w:rPr>
          <w:sz w:val="24"/>
          <w:szCs w:val="24"/>
        </w:rPr>
        <w:t xml:space="preserve"> </w:t>
      </w:r>
      <w:r w:rsidRPr="001E7CFE" w:rsidR="007568DD">
        <w:rPr>
          <w:sz w:val="24"/>
          <w:szCs w:val="24"/>
        </w:rPr>
        <w:t>consumer topics</w:t>
      </w:r>
      <w:r w:rsidRPr="001E7CFE" w:rsidR="00CC0D12">
        <w:rPr>
          <w:sz w:val="24"/>
          <w:szCs w:val="24"/>
        </w:rPr>
        <w:t xml:space="preserve">. </w:t>
      </w:r>
      <w:r w:rsidR="003B5208">
        <w:rPr>
          <w:sz w:val="24"/>
          <w:szCs w:val="24"/>
        </w:rPr>
        <w:t xml:space="preserve">Webinar viewers </w:t>
      </w:r>
      <w:r w:rsidR="00C36D39">
        <w:rPr>
          <w:sz w:val="24"/>
          <w:szCs w:val="24"/>
        </w:rPr>
        <w:t xml:space="preserve">will be able to </w:t>
      </w:r>
      <w:r w:rsidR="003B5208">
        <w:rPr>
          <w:sz w:val="24"/>
          <w:szCs w:val="24"/>
        </w:rPr>
        <w:t xml:space="preserve">submit questions </w:t>
      </w:r>
      <w:r w:rsidR="005B43ED">
        <w:rPr>
          <w:sz w:val="24"/>
          <w:szCs w:val="24"/>
        </w:rPr>
        <w:t xml:space="preserve">to </w:t>
      </w:r>
      <w:hyperlink r:id="rId4" w:history="1">
        <w:r w:rsidRPr="009E6F9B" w:rsidR="005B43ED">
          <w:rPr>
            <w:rStyle w:val="Hyperlink"/>
            <w:sz w:val="24"/>
            <w:szCs w:val="24"/>
          </w:rPr>
          <w:t>outreach@fcc.gov</w:t>
        </w:r>
      </w:hyperlink>
      <w:r w:rsidR="005B43ED">
        <w:rPr>
          <w:sz w:val="24"/>
          <w:szCs w:val="24"/>
        </w:rPr>
        <w:t xml:space="preserve"> </w:t>
      </w:r>
      <w:r w:rsidR="003B5208">
        <w:rPr>
          <w:sz w:val="24"/>
          <w:szCs w:val="24"/>
        </w:rPr>
        <w:t xml:space="preserve">during the live webcast. </w:t>
      </w:r>
    </w:p>
    <w:p w:rsidR="00C23FFC" w:rsidRPr="001E7CFE" w:rsidP="007F71A3" w14:paraId="4EE5EBB9" w14:textId="77777777">
      <w:pPr>
        <w:rPr>
          <w:sz w:val="24"/>
          <w:szCs w:val="24"/>
        </w:rPr>
      </w:pPr>
    </w:p>
    <w:p w:rsidR="00400CF1" w:rsidRPr="001E7CFE" w:rsidP="005B1F21" w14:paraId="6590F3EB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>The proposed agenda is as follows:</w:t>
      </w:r>
    </w:p>
    <w:p w:rsidR="00E6408E" w:rsidRPr="001E7CFE" w:rsidP="005B1F21" w14:paraId="04EA64CD" w14:textId="77777777">
      <w:pPr>
        <w:rPr>
          <w:sz w:val="24"/>
          <w:szCs w:val="24"/>
        </w:rPr>
      </w:pPr>
    </w:p>
    <w:p w:rsidR="00E6408E" w:rsidRPr="001E7CFE" w:rsidP="005B1F21" w14:paraId="2F29CB90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>2:00 p.m.</w:t>
      </w:r>
      <w:r w:rsidRPr="001E7CFE">
        <w:rPr>
          <w:b/>
          <w:sz w:val="24"/>
          <w:szCs w:val="24"/>
        </w:rPr>
        <w:tab/>
      </w:r>
      <w:r w:rsidRPr="001E7CFE">
        <w:rPr>
          <w:b/>
          <w:sz w:val="24"/>
          <w:szCs w:val="24"/>
        </w:rPr>
        <w:tab/>
        <w:t>Welcome and Opening Remarks</w:t>
      </w:r>
    </w:p>
    <w:p w:rsidR="00E6408E" w:rsidRPr="001E7CFE" w:rsidP="005B1F21" w14:paraId="71732AE7" w14:textId="77777777">
      <w:pPr>
        <w:rPr>
          <w:sz w:val="24"/>
          <w:szCs w:val="24"/>
        </w:rPr>
      </w:pPr>
    </w:p>
    <w:p w:rsidR="00E6408E" w:rsidRPr="001E7CFE" w:rsidP="005B1F21" w14:paraId="6A41C6B8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  <w:t>Alma Hughes</w:t>
      </w:r>
    </w:p>
    <w:p w:rsidR="00E6408E" w:rsidRPr="001E7CFE" w:rsidP="005B1F21" w14:paraId="787162C6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  <w:t>Consumer Education and Outreach Specialist</w:t>
      </w:r>
    </w:p>
    <w:p w:rsidR="00E6408E" w:rsidRPr="001E7CFE" w:rsidP="00E6408E" w14:paraId="30E72F48" w14:textId="77777777">
      <w:pPr>
        <w:ind w:left="1440" w:firstLine="720"/>
        <w:rPr>
          <w:sz w:val="24"/>
          <w:szCs w:val="24"/>
        </w:rPr>
      </w:pPr>
      <w:r w:rsidRPr="001E7CFE">
        <w:rPr>
          <w:sz w:val="24"/>
          <w:szCs w:val="24"/>
        </w:rPr>
        <w:t>Consumer and Governmental Affairs Bureau, FCC</w:t>
      </w:r>
    </w:p>
    <w:p w:rsidR="00E6408E" w:rsidRPr="001E7CFE" w:rsidP="00E6408E" w14:paraId="300D9F9E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ab/>
      </w:r>
    </w:p>
    <w:p w:rsidR="00E6408E" w:rsidRPr="001E7CFE" w:rsidP="00E6408E" w14:paraId="15B14EA9" w14:textId="77777777">
      <w:pPr>
        <w:ind w:left="1440" w:firstLine="720"/>
        <w:rPr>
          <w:sz w:val="24"/>
          <w:szCs w:val="24"/>
        </w:rPr>
      </w:pPr>
      <w:r w:rsidRPr="001E7CFE">
        <w:rPr>
          <w:sz w:val="24"/>
          <w:szCs w:val="24"/>
        </w:rPr>
        <w:t>Ed Bartholme</w:t>
      </w:r>
    </w:p>
    <w:p w:rsidR="005760EE" w:rsidRPr="001E7CFE" w:rsidP="00E6408E" w14:paraId="4E237034" w14:textId="77777777">
      <w:pPr>
        <w:ind w:left="1440" w:firstLine="720"/>
        <w:rPr>
          <w:sz w:val="24"/>
          <w:szCs w:val="24"/>
        </w:rPr>
      </w:pPr>
      <w:r w:rsidRPr="001E7CFE">
        <w:rPr>
          <w:sz w:val="24"/>
          <w:szCs w:val="24"/>
        </w:rPr>
        <w:t>Associate Bureau Chief, Consumer and Governmental Affairs Bureau</w:t>
      </w:r>
    </w:p>
    <w:p w:rsidR="00E6408E" w:rsidRPr="001E7CFE" w:rsidP="00E6408E" w14:paraId="40944751" w14:textId="77777777">
      <w:pPr>
        <w:ind w:left="1440" w:firstLine="720"/>
        <w:rPr>
          <w:sz w:val="24"/>
          <w:szCs w:val="24"/>
        </w:rPr>
      </w:pPr>
    </w:p>
    <w:p w:rsidR="00E6408E" w:rsidRPr="001E7CFE" w:rsidP="005760EE" w14:paraId="50221845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>2:</w:t>
      </w:r>
      <w:r w:rsidR="00B00BB9">
        <w:rPr>
          <w:b/>
          <w:sz w:val="24"/>
          <w:szCs w:val="24"/>
        </w:rPr>
        <w:t>10</w:t>
      </w:r>
      <w:r w:rsidRPr="001E7CFE">
        <w:rPr>
          <w:b/>
          <w:sz w:val="24"/>
          <w:szCs w:val="24"/>
        </w:rPr>
        <w:t xml:space="preserve"> p.m. </w:t>
      </w:r>
      <w:r w:rsidRPr="001E7CFE">
        <w:rPr>
          <w:b/>
          <w:sz w:val="24"/>
          <w:szCs w:val="24"/>
        </w:rPr>
        <w:tab/>
      </w:r>
      <w:r w:rsidRPr="001E7CFE">
        <w:rPr>
          <w:b/>
          <w:sz w:val="24"/>
          <w:szCs w:val="24"/>
        </w:rPr>
        <w:tab/>
      </w:r>
      <w:r w:rsidRPr="001E7CFE" w:rsidR="005760EE">
        <w:rPr>
          <w:b/>
          <w:sz w:val="24"/>
          <w:szCs w:val="24"/>
        </w:rPr>
        <w:t>Broadcast Transition</w:t>
      </w:r>
      <w:r w:rsidRPr="001E7CFE">
        <w:rPr>
          <w:b/>
          <w:sz w:val="24"/>
          <w:szCs w:val="24"/>
        </w:rPr>
        <w:tab/>
      </w:r>
    </w:p>
    <w:p w:rsidR="00B00BB9" w:rsidP="00E6408E" w14:paraId="4709E6F5" w14:textId="77777777">
      <w:pPr>
        <w:ind w:left="1440" w:firstLine="720"/>
        <w:rPr>
          <w:sz w:val="24"/>
          <w:szCs w:val="24"/>
        </w:rPr>
      </w:pPr>
    </w:p>
    <w:p w:rsidR="00E6408E" w:rsidRPr="001E7CFE" w:rsidP="00E6408E" w14:paraId="61EE2150" w14:textId="77777777">
      <w:pPr>
        <w:ind w:left="1440" w:firstLine="720"/>
        <w:rPr>
          <w:sz w:val="24"/>
          <w:szCs w:val="24"/>
        </w:rPr>
      </w:pPr>
      <w:r w:rsidRPr="001E7CFE">
        <w:rPr>
          <w:sz w:val="24"/>
          <w:szCs w:val="24"/>
        </w:rPr>
        <w:t>Jean Kiddoo</w:t>
      </w:r>
    </w:p>
    <w:p w:rsidR="005760EE" w:rsidRPr="001E7CFE" w:rsidP="00E6408E" w14:paraId="0780F1E0" w14:textId="77777777">
      <w:pPr>
        <w:ind w:left="1440" w:firstLine="720"/>
        <w:rPr>
          <w:sz w:val="24"/>
          <w:szCs w:val="24"/>
        </w:rPr>
      </w:pPr>
      <w:r w:rsidRPr="001E7CFE">
        <w:rPr>
          <w:sz w:val="24"/>
          <w:szCs w:val="24"/>
        </w:rPr>
        <w:t>Chair, Incentive Auction Task Force, FCC</w:t>
      </w:r>
    </w:p>
    <w:p w:rsidR="005760EE" w:rsidRPr="001E7CFE" w:rsidP="005760EE" w14:paraId="78CBE2DB" w14:textId="77777777">
      <w:pPr>
        <w:rPr>
          <w:b/>
          <w:sz w:val="24"/>
          <w:szCs w:val="24"/>
        </w:rPr>
      </w:pPr>
    </w:p>
    <w:p w:rsidR="00E6408E" w:rsidRPr="001E7CFE" w:rsidP="005760EE" w14:paraId="40CAEC83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>2:</w:t>
      </w:r>
      <w:r w:rsidR="00B00BB9">
        <w:rPr>
          <w:b/>
          <w:sz w:val="24"/>
          <w:szCs w:val="24"/>
        </w:rPr>
        <w:t>20</w:t>
      </w:r>
      <w:r w:rsidRPr="001E7CFE">
        <w:rPr>
          <w:b/>
          <w:sz w:val="24"/>
          <w:szCs w:val="24"/>
        </w:rPr>
        <w:t xml:space="preserve"> p.m.</w:t>
      </w:r>
      <w:r w:rsidRPr="001E7CFE">
        <w:rPr>
          <w:b/>
          <w:sz w:val="24"/>
          <w:szCs w:val="24"/>
        </w:rPr>
        <w:tab/>
      </w:r>
      <w:r w:rsidRPr="001E7CFE">
        <w:rPr>
          <w:b/>
          <w:sz w:val="24"/>
          <w:szCs w:val="24"/>
        </w:rPr>
        <w:tab/>
      </w:r>
      <w:r w:rsidRPr="001E7CFE" w:rsidR="005760EE">
        <w:rPr>
          <w:b/>
          <w:sz w:val="24"/>
          <w:szCs w:val="24"/>
        </w:rPr>
        <w:t>Robocalls</w:t>
      </w:r>
    </w:p>
    <w:p w:rsidR="00B00BB9" w:rsidP="00E6408E" w14:paraId="43E0284B" w14:textId="77777777">
      <w:pPr>
        <w:ind w:left="720" w:firstLine="1440"/>
        <w:rPr>
          <w:sz w:val="24"/>
          <w:szCs w:val="24"/>
        </w:rPr>
      </w:pPr>
    </w:p>
    <w:p w:rsidR="00E6408E" w:rsidRPr="001E7CFE" w:rsidP="00E6408E" w14:paraId="0976A2C3" w14:textId="77777777">
      <w:pPr>
        <w:ind w:left="720" w:firstLine="1440"/>
        <w:rPr>
          <w:sz w:val="24"/>
          <w:szCs w:val="24"/>
        </w:rPr>
      </w:pPr>
      <w:r w:rsidRPr="001E7CFE">
        <w:rPr>
          <w:sz w:val="24"/>
          <w:szCs w:val="24"/>
        </w:rPr>
        <w:t xml:space="preserve">Dan </w:t>
      </w:r>
      <w:r w:rsidRPr="001E7CFE">
        <w:rPr>
          <w:sz w:val="24"/>
          <w:szCs w:val="24"/>
        </w:rPr>
        <w:t>Stepanicich</w:t>
      </w:r>
    </w:p>
    <w:p w:rsidR="005760EE" w:rsidRPr="001E7CFE" w:rsidP="00E6408E" w14:paraId="274EBA54" w14:textId="77777777">
      <w:pPr>
        <w:ind w:left="1440" w:firstLine="720"/>
        <w:rPr>
          <w:sz w:val="24"/>
          <w:szCs w:val="24"/>
        </w:rPr>
      </w:pPr>
      <w:r w:rsidRPr="001E7CFE">
        <w:rPr>
          <w:sz w:val="24"/>
          <w:szCs w:val="24"/>
        </w:rPr>
        <w:t xml:space="preserve">Attorney Advisor, </w:t>
      </w:r>
      <w:r w:rsidRPr="001E7CFE">
        <w:rPr>
          <w:sz w:val="24"/>
          <w:szCs w:val="24"/>
        </w:rPr>
        <w:t>Enforcement Bureau, FCC</w:t>
      </w:r>
    </w:p>
    <w:p w:rsidR="005760EE" w:rsidRPr="001E7CFE" w:rsidP="005760EE" w14:paraId="124EF7CB" w14:textId="77777777">
      <w:pPr>
        <w:rPr>
          <w:b/>
          <w:sz w:val="24"/>
          <w:szCs w:val="24"/>
        </w:rPr>
      </w:pPr>
    </w:p>
    <w:p w:rsidR="00E6408E" w:rsidRPr="001E7CFE" w:rsidP="005760EE" w14:paraId="7A84E0F6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>2:</w:t>
      </w:r>
      <w:r w:rsidR="00B00BB9">
        <w:rPr>
          <w:b/>
          <w:sz w:val="24"/>
          <w:szCs w:val="24"/>
        </w:rPr>
        <w:t>30</w:t>
      </w:r>
      <w:r w:rsidRPr="001E7CFE">
        <w:rPr>
          <w:b/>
          <w:sz w:val="24"/>
          <w:szCs w:val="24"/>
        </w:rPr>
        <w:t xml:space="preserve"> p.m. </w:t>
      </w:r>
      <w:r w:rsidRPr="001E7CFE">
        <w:rPr>
          <w:b/>
          <w:sz w:val="24"/>
          <w:szCs w:val="24"/>
        </w:rPr>
        <w:tab/>
      </w:r>
      <w:r w:rsidRPr="001E7CFE">
        <w:rPr>
          <w:b/>
          <w:sz w:val="24"/>
          <w:szCs w:val="24"/>
        </w:rPr>
        <w:tab/>
      </w:r>
      <w:r w:rsidRPr="001E7CFE" w:rsidR="005760EE">
        <w:rPr>
          <w:b/>
          <w:sz w:val="24"/>
          <w:szCs w:val="24"/>
        </w:rPr>
        <w:t>Asian Americans Fraud</w:t>
      </w:r>
    </w:p>
    <w:p w:rsidR="00B00BB9" w:rsidP="005760EE" w14:paraId="56B742BD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 xml:space="preserve">  </w:t>
      </w:r>
      <w:r w:rsidRPr="001E7CFE" w:rsidR="00E6408E">
        <w:rPr>
          <w:b/>
          <w:sz w:val="24"/>
          <w:szCs w:val="24"/>
        </w:rPr>
        <w:tab/>
      </w:r>
      <w:r w:rsidRPr="001E7CFE" w:rsidR="00E6408E">
        <w:rPr>
          <w:b/>
          <w:sz w:val="24"/>
          <w:szCs w:val="24"/>
        </w:rPr>
        <w:tab/>
      </w:r>
      <w:r w:rsidRPr="001E7CFE" w:rsidR="00E6408E">
        <w:rPr>
          <w:b/>
          <w:sz w:val="24"/>
          <w:szCs w:val="24"/>
        </w:rPr>
        <w:tab/>
      </w:r>
    </w:p>
    <w:p w:rsidR="00E6408E" w:rsidRPr="00B00BB9" w:rsidP="005760EE" w14:paraId="4F8832C9" w14:textId="7777777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CFE" w:rsidR="005760EE">
        <w:rPr>
          <w:sz w:val="24"/>
          <w:szCs w:val="24"/>
        </w:rPr>
        <w:t>Ron Mori</w:t>
      </w:r>
    </w:p>
    <w:p w:rsidR="00235999" w:rsidP="005760EE" w14:paraId="371138F7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>Senior Advisor, Community States and National Affairs</w:t>
      </w:r>
      <w:r w:rsidRPr="001E7CFE">
        <w:rPr>
          <w:sz w:val="24"/>
          <w:szCs w:val="24"/>
        </w:rPr>
        <w:t xml:space="preserve"> – Multicultural </w:t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  <w:t>Leadership, AARP</w:t>
      </w:r>
    </w:p>
    <w:p w:rsidR="001E7CFE" w:rsidRPr="001E7CFE" w:rsidP="005760EE" w14:paraId="0730762A" w14:textId="77777777">
      <w:pPr>
        <w:rPr>
          <w:sz w:val="24"/>
          <w:szCs w:val="24"/>
        </w:rPr>
      </w:pPr>
    </w:p>
    <w:p w:rsidR="001E7CFE" w:rsidP="005760EE" w14:paraId="6931E413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>2:</w:t>
      </w:r>
      <w:r w:rsidR="00B00BB9">
        <w:rPr>
          <w:b/>
          <w:sz w:val="24"/>
          <w:szCs w:val="24"/>
        </w:rPr>
        <w:t>40</w:t>
      </w:r>
      <w:r w:rsidRPr="001E7CFE">
        <w:rPr>
          <w:b/>
          <w:sz w:val="24"/>
          <w:szCs w:val="24"/>
        </w:rPr>
        <w:t xml:space="preserve"> p.m.</w:t>
      </w:r>
      <w:r w:rsidRPr="001E7CFE">
        <w:rPr>
          <w:b/>
          <w:sz w:val="24"/>
          <w:szCs w:val="24"/>
        </w:rPr>
        <w:tab/>
      </w:r>
      <w:r w:rsidRPr="001E7CFE">
        <w:rPr>
          <w:b/>
          <w:sz w:val="24"/>
          <w:szCs w:val="24"/>
        </w:rPr>
        <w:tab/>
        <w:t xml:space="preserve">Telehealth </w:t>
      </w:r>
    </w:p>
    <w:p w:rsidR="00B00BB9" w:rsidRPr="001E7CFE" w:rsidP="005760EE" w14:paraId="3A079D4C" w14:textId="77777777">
      <w:pPr>
        <w:rPr>
          <w:b/>
          <w:sz w:val="24"/>
          <w:szCs w:val="24"/>
        </w:rPr>
      </w:pPr>
    </w:p>
    <w:p w:rsidR="00235999" w:rsidP="005760EE" w14:paraId="512A31C4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  <w:t>Dr. Chris Gibbons</w:t>
      </w:r>
    </w:p>
    <w:p w:rsidR="00B00BB9" w:rsidRPr="001E7CFE" w:rsidP="005760EE" w14:paraId="5AC41F24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Health Advisor</w:t>
      </w:r>
    </w:p>
    <w:p w:rsidR="008849A4" w:rsidP="005760EE" w14:paraId="77ABBF31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  <w:t>Connect2Health FCC</w:t>
      </w:r>
    </w:p>
    <w:p w:rsidR="001E7CFE" w:rsidRPr="008849A4" w:rsidP="005760EE" w14:paraId="14257F4B" w14:textId="77223DDA">
      <w:pPr>
        <w:rPr>
          <w:sz w:val="24"/>
          <w:szCs w:val="24"/>
        </w:rPr>
      </w:pPr>
      <w:r w:rsidRPr="001E7CFE">
        <w:rPr>
          <w:b/>
          <w:sz w:val="24"/>
          <w:szCs w:val="24"/>
        </w:rPr>
        <w:t>2:</w:t>
      </w:r>
      <w:r w:rsidR="00B00BB9">
        <w:rPr>
          <w:b/>
          <w:sz w:val="24"/>
          <w:szCs w:val="24"/>
        </w:rPr>
        <w:t>50</w:t>
      </w:r>
      <w:r w:rsidRPr="001E7CFE">
        <w:rPr>
          <w:b/>
          <w:sz w:val="24"/>
          <w:szCs w:val="24"/>
        </w:rPr>
        <w:t xml:space="preserve"> p.m.</w:t>
      </w:r>
      <w:r w:rsidRPr="001E7CFE">
        <w:rPr>
          <w:b/>
          <w:sz w:val="24"/>
          <w:szCs w:val="24"/>
        </w:rPr>
        <w:tab/>
      </w:r>
      <w:r w:rsidRPr="001E7CFE">
        <w:rPr>
          <w:b/>
          <w:sz w:val="24"/>
          <w:szCs w:val="24"/>
        </w:rPr>
        <w:tab/>
      </w:r>
      <w:r w:rsidRPr="001E7CFE" w:rsidR="005760EE">
        <w:rPr>
          <w:b/>
          <w:sz w:val="24"/>
          <w:szCs w:val="24"/>
        </w:rPr>
        <w:t>FCC Consumer Help Center</w:t>
      </w:r>
    </w:p>
    <w:p w:rsidR="00B00BB9" w:rsidP="005760EE" w14:paraId="7D912ED8" w14:textId="77777777">
      <w:pPr>
        <w:rPr>
          <w:b/>
          <w:sz w:val="24"/>
          <w:szCs w:val="24"/>
        </w:rPr>
      </w:pPr>
      <w:r w:rsidRPr="001E7CFE">
        <w:rPr>
          <w:b/>
          <w:sz w:val="24"/>
          <w:szCs w:val="24"/>
        </w:rPr>
        <w:t xml:space="preserve">  </w:t>
      </w:r>
      <w:r w:rsidRPr="001E7CFE" w:rsidR="001E7CFE">
        <w:rPr>
          <w:b/>
          <w:sz w:val="24"/>
          <w:szCs w:val="24"/>
        </w:rPr>
        <w:tab/>
      </w:r>
      <w:r w:rsidRPr="001E7CFE" w:rsidR="001E7CFE">
        <w:rPr>
          <w:b/>
          <w:sz w:val="24"/>
          <w:szCs w:val="24"/>
        </w:rPr>
        <w:tab/>
      </w:r>
      <w:r w:rsidRPr="001E7CFE" w:rsidR="001E7CFE">
        <w:rPr>
          <w:b/>
          <w:sz w:val="24"/>
          <w:szCs w:val="24"/>
        </w:rPr>
        <w:tab/>
      </w:r>
    </w:p>
    <w:p w:rsidR="00B00BB9" w:rsidP="005760EE" w14:paraId="45BF0310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CFE" w:rsidR="005760EE">
        <w:rPr>
          <w:sz w:val="24"/>
          <w:szCs w:val="24"/>
        </w:rPr>
        <w:t>Chantal Virgile</w:t>
      </w:r>
    </w:p>
    <w:p w:rsidR="001E7CFE" w:rsidRPr="001E7CFE" w:rsidP="005760EE" w14:paraId="4BE55A8C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CFE">
        <w:rPr>
          <w:sz w:val="24"/>
          <w:szCs w:val="24"/>
        </w:rPr>
        <w:t>Consumer Education and Outreach Specialist</w:t>
      </w:r>
    </w:p>
    <w:p w:rsidR="005760EE" w:rsidP="005760EE" w14:paraId="38CF8F9E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ab/>
      </w:r>
      <w:r w:rsidRPr="001E7CFE">
        <w:rPr>
          <w:sz w:val="24"/>
          <w:szCs w:val="24"/>
        </w:rPr>
        <w:t xml:space="preserve">Consumer </w:t>
      </w:r>
      <w:r w:rsidRPr="001E7CFE">
        <w:rPr>
          <w:sz w:val="24"/>
          <w:szCs w:val="24"/>
        </w:rPr>
        <w:t>and Governmental Affairs Bureau</w:t>
      </w:r>
      <w:r w:rsidRPr="001E7CFE">
        <w:rPr>
          <w:sz w:val="24"/>
          <w:szCs w:val="24"/>
        </w:rPr>
        <w:t>, FCC</w:t>
      </w:r>
    </w:p>
    <w:p w:rsidR="00B00BB9" w:rsidP="005760EE" w14:paraId="0DC56350" w14:textId="77777777">
      <w:pPr>
        <w:rPr>
          <w:sz w:val="24"/>
          <w:szCs w:val="24"/>
        </w:rPr>
      </w:pPr>
    </w:p>
    <w:p w:rsidR="00B00BB9" w:rsidRPr="00B00BB9" w:rsidP="005760EE" w14:paraId="687FAF67" w14:textId="77777777">
      <w:pPr>
        <w:rPr>
          <w:b/>
          <w:sz w:val="24"/>
          <w:szCs w:val="24"/>
        </w:rPr>
      </w:pPr>
      <w:r w:rsidRPr="00B00BB9">
        <w:rPr>
          <w:b/>
          <w:sz w:val="24"/>
          <w:szCs w:val="24"/>
        </w:rPr>
        <w:t>3:00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Program Concludes</w:t>
      </w:r>
    </w:p>
    <w:p w:rsidR="005760EE" w:rsidRPr="001E7CFE" w:rsidP="007F71A3" w14:paraId="0578FD3B" w14:textId="77777777">
      <w:pPr>
        <w:rPr>
          <w:sz w:val="24"/>
          <w:szCs w:val="24"/>
        </w:rPr>
      </w:pPr>
    </w:p>
    <w:p w:rsidR="00CC0D12" w:rsidRPr="001E7CFE" w:rsidP="005B1F21" w14:paraId="0D9768C0" w14:textId="77777777">
      <w:pPr>
        <w:rPr>
          <w:sz w:val="24"/>
          <w:szCs w:val="24"/>
        </w:rPr>
      </w:pPr>
      <w:r w:rsidRPr="001E7CFE">
        <w:rPr>
          <w:sz w:val="24"/>
          <w:szCs w:val="24"/>
        </w:rPr>
        <w:t xml:space="preserve">Registration is not required for this event. </w:t>
      </w:r>
    </w:p>
    <w:p w:rsidR="00CC0D12" w:rsidRPr="001E7CFE" w:rsidP="00CC0D12" w14:paraId="049A3697" w14:textId="77777777">
      <w:pPr>
        <w:rPr>
          <w:sz w:val="24"/>
          <w:szCs w:val="24"/>
        </w:rPr>
      </w:pPr>
    </w:p>
    <w:p w:rsidR="00067383" w:rsidRPr="001E7CFE" w:rsidP="005B1F21" w14:paraId="2B2CF21C" w14:textId="169C4FF6">
      <w:pPr>
        <w:rPr>
          <w:sz w:val="24"/>
          <w:szCs w:val="24"/>
        </w:rPr>
      </w:pPr>
      <w:r>
        <w:rPr>
          <w:sz w:val="24"/>
          <w:szCs w:val="24"/>
        </w:rPr>
        <w:t>The webinar</w:t>
      </w:r>
      <w:r w:rsidRPr="001E7CFE">
        <w:rPr>
          <w:sz w:val="24"/>
          <w:szCs w:val="24"/>
        </w:rPr>
        <w:t xml:space="preserve"> </w:t>
      </w:r>
      <w:r w:rsidRPr="001E7CFE">
        <w:rPr>
          <w:sz w:val="24"/>
          <w:szCs w:val="24"/>
        </w:rPr>
        <w:t xml:space="preserve">will be streamed live at </w:t>
      </w:r>
      <w:r w:rsidRPr="00242AD6">
        <w:rPr>
          <w:color w:val="0000FF"/>
          <w:sz w:val="24"/>
          <w:szCs w:val="24"/>
          <w:u w:val="single"/>
        </w:rPr>
        <w:t>fcc.gov/live</w:t>
      </w:r>
      <w:r w:rsidRPr="00242AD6">
        <w:rPr>
          <w:color w:val="0000FF"/>
          <w:sz w:val="24"/>
          <w:szCs w:val="24"/>
        </w:rPr>
        <w:t xml:space="preserve"> </w:t>
      </w:r>
      <w:r w:rsidRPr="001E7CFE">
        <w:rPr>
          <w:sz w:val="24"/>
          <w:szCs w:val="24"/>
        </w:rPr>
        <w:t>with</w:t>
      </w:r>
      <w:r w:rsidRPr="001E7CFE" w:rsidR="00CC0D12">
        <w:rPr>
          <w:sz w:val="24"/>
          <w:szCs w:val="24"/>
        </w:rPr>
        <w:t xml:space="preserve"> </w:t>
      </w:r>
      <w:r w:rsidRPr="001E7CFE">
        <w:rPr>
          <w:sz w:val="24"/>
          <w:szCs w:val="24"/>
        </w:rPr>
        <w:t>open captions.</w:t>
      </w:r>
    </w:p>
    <w:p w:rsidR="00CC0D12" w:rsidRPr="001E7CFE" w:rsidP="00CC0D12" w14:paraId="7650D8F0" w14:textId="77777777">
      <w:pPr>
        <w:rPr>
          <w:sz w:val="24"/>
          <w:szCs w:val="24"/>
        </w:rPr>
      </w:pPr>
    </w:p>
    <w:p w:rsidR="0046010C" w:rsidRPr="001E7CFE" w:rsidP="00FC52BE" w14:paraId="169F54F1" w14:textId="3F4AE092">
      <w:pPr>
        <w:rPr>
          <w:sz w:val="24"/>
          <w:szCs w:val="24"/>
        </w:rPr>
      </w:pPr>
      <w:r w:rsidRPr="001E7CFE">
        <w:rPr>
          <w:sz w:val="24"/>
          <w:szCs w:val="24"/>
        </w:rPr>
        <w:t>As more information becomes available, it will be posted on the</w:t>
      </w:r>
      <w:r w:rsidR="003E7FE2">
        <w:rPr>
          <w:sz w:val="24"/>
          <w:szCs w:val="24"/>
        </w:rPr>
        <w:t xml:space="preserve"> webinar</w:t>
      </w:r>
      <w:r w:rsidRPr="001E7CFE">
        <w:rPr>
          <w:sz w:val="24"/>
          <w:szCs w:val="24"/>
        </w:rPr>
        <w:t xml:space="preserve"> event page:</w:t>
      </w:r>
      <w:r w:rsidRPr="001E7CFE" w:rsidR="00FC52BE">
        <w:rPr>
          <w:sz w:val="24"/>
          <w:szCs w:val="24"/>
        </w:rPr>
        <w:t xml:space="preserve">  </w:t>
      </w:r>
      <w:hyperlink r:id="rId5" w:history="1">
        <w:r w:rsidRPr="003E7FE2" w:rsidR="003E7FE2">
          <w:rPr>
            <w:rStyle w:val="Hyperlink"/>
            <w:sz w:val="24"/>
            <w:szCs w:val="24"/>
          </w:rPr>
          <w:t>https://www.fcc.gov/news-events/events/2019/05/information-older-american-consumers</w:t>
        </w:r>
      </w:hyperlink>
      <w:r w:rsidRPr="001E7CFE" w:rsidR="00FC52BE">
        <w:rPr>
          <w:sz w:val="24"/>
          <w:szCs w:val="24"/>
        </w:rPr>
        <w:t>. The webinar will be archived on this page.</w:t>
      </w:r>
    </w:p>
    <w:p w:rsidR="00FC52BE" w:rsidRPr="001E7CFE" w:rsidP="00FC52BE" w14:paraId="798A6ECC" w14:textId="77777777">
      <w:pPr>
        <w:rPr>
          <w:sz w:val="24"/>
          <w:szCs w:val="24"/>
        </w:rPr>
      </w:pPr>
    </w:p>
    <w:p w:rsidR="00067383" w:rsidRPr="001E7CFE" w:rsidP="005B1F21" w14:paraId="4EC992BA" w14:textId="74FC54E5">
      <w:pPr>
        <w:rPr>
          <w:sz w:val="24"/>
          <w:szCs w:val="24"/>
        </w:rPr>
      </w:pPr>
      <w:r w:rsidRPr="001E7CFE">
        <w:rPr>
          <w:sz w:val="24"/>
          <w:szCs w:val="24"/>
        </w:rPr>
        <w:t xml:space="preserve">Reasonable accommodations for people with disabilities are available upon request. </w:t>
      </w:r>
      <w:r w:rsidR="003E7FE2">
        <w:rPr>
          <w:sz w:val="24"/>
          <w:szCs w:val="24"/>
        </w:rPr>
        <w:t xml:space="preserve"> </w:t>
      </w:r>
      <w:r w:rsidRPr="001E7CFE">
        <w:rPr>
          <w:sz w:val="24"/>
          <w:szCs w:val="24"/>
        </w:rPr>
        <w:t xml:space="preserve">Send an email to </w:t>
      </w:r>
      <w:hyperlink r:id="rId6" w:history="1">
        <w:r w:rsidRPr="001E7CFE">
          <w:rPr>
            <w:rStyle w:val="Hyperlink"/>
            <w:sz w:val="24"/>
            <w:szCs w:val="24"/>
          </w:rPr>
          <w:t>fcc504@fcc.gov</w:t>
        </w:r>
      </w:hyperlink>
      <w:r w:rsidRPr="001E7CFE">
        <w:rPr>
          <w:sz w:val="24"/>
          <w:szCs w:val="24"/>
        </w:rPr>
        <w:t xml:space="preserve"> or call the Consumer and Governmental Affairs Bureau at 202-418-0530 (voice) or 202-418-0432 (TTY).</w:t>
      </w:r>
      <w:r w:rsidR="003E7FE2">
        <w:rPr>
          <w:sz w:val="24"/>
          <w:szCs w:val="24"/>
        </w:rPr>
        <w:t xml:space="preserve"> </w:t>
      </w:r>
      <w:r w:rsidRPr="001E7CFE" w:rsidR="0046010C">
        <w:rPr>
          <w:sz w:val="24"/>
          <w:szCs w:val="24"/>
        </w:rPr>
        <w:t>Please include a description of the accommodation you will need and tell us how to contact you.</w:t>
      </w:r>
      <w:r w:rsidR="003E7FE2">
        <w:rPr>
          <w:sz w:val="24"/>
          <w:szCs w:val="24"/>
        </w:rPr>
        <w:t xml:space="preserve"> </w:t>
      </w:r>
      <w:r w:rsidRPr="001E7CFE" w:rsidR="0046010C">
        <w:rPr>
          <w:sz w:val="24"/>
          <w:szCs w:val="24"/>
        </w:rPr>
        <w:t>Requests for special accommodation should be mad</w:t>
      </w:r>
      <w:r w:rsidR="003E7FE2">
        <w:rPr>
          <w:sz w:val="24"/>
          <w:szCs w:val="24"/>
        </w:rPr>
        <w:t>e</w:t>
      </w:r>
      <w:r w:rsidRPr="001E7CFE" w:rsidR="0046010C">
        <w:rPr>
          <w:sz w:val="24"/>
          <w:szCs w:val="24"/>
        </w:rPr>
        <w:t xml:space="preserve"> as early as possible. Last minute requests will be accepted but may be impossible to fill.</w:t>
      </w:r>
    </w:p>
    <w:p w:rsidR="0046010C" w:rsidRPr="001E7CFE" w:rsidP="00067383" w14:paraId="260EC4E9" w14:textId="77777777">
      <w:pPr>
        <w:ind w:left="720"/>
        <w:rPr>
          <w:sz w:val="24"/>
          <w:szCs w:val="24"/>
        </w:rPr>
      </w:pPr>
    </w:p>
    <w:p w:rsidR="0062323B" w:rsidRPr="001E7CFE" w:rsidP="00FC52BE" w14:paraId="1FA4E23B" w14:textId="77777777">
      <w:pPr>
        <w:rPr>
          <w:b/>
          <w:sz w:val="24"/>
          <w:szCs w:val="24"/>
        </w:rPr>
      </w:pPr>
      <w:r w:rsidRPr="001E7CFE">
        <w:rPr>
          <w:sz w:val="24"/>
          <w:szCs w:val="24"/>
        </w:rPr>
        <w:t xml:space="preserve">For </w:t>
      </w:r>
      <w:r w:rsidRPr="001E7CFE" w:rsidR="005760EE">
        <w:rPr>
          <w:sz w:val="24"/>
          <w:szCs w:val="24"/>
        </w:rPr>
        <w:t>more</w:t>
      </w:r>
      <w:r w:rsidRPr="001E7CFE">
        <w:rPr>
          <w:sz w:val="24"/>
          <w:szCs w:val="24"/>
        </w:rPr>
        <w:t xml:space="preserve"> information, please contact Alma Hughes at </w:t>
      </w:r>
      <w:hyperlink r:id="rId7" w:history="1">
        <w:r w:rsidRPr="001E7CFE">
          <w:rPr>
            <w:rStyle w:val="Hyperlink"/>
            <w:sz w:val="24"/>
            <w:szCs w:val="24"/>
          </w:rPr>
          <w:t>Alma.Hughes@fcc.gov</w:t>
        </w:r>
      </w:hyperlink>
      <w:r w:rsidRPr="001E7CFE">
        <w:rPr>
          <w:sz w:val="24"/>
          <w:szCs w:val="24"/>
        </w:rPr>
        <w:t xml:space="preserve"> or 202-418-1680</w:t>
      </w:r>
      <w:r w:rsidRPr="001E7CFE" w:rsidR="00CC0D12">
        <w:rPr>
          <w:sz w:val="24"/>
          <w:szCs w:val="24"/>
        </w:rPr>
        <w:t>.</w:t>
      </w:r>
    </w:p>
    <w:p w:rsidR="00F96F63" w:rsidRPr="001E7CFE" w:rsidP="00F96F63" w14:paraId="1387C522" w14:textId="77777777">
      <w:pPr>
        <w:rPr>
          <w:sz w:val="24"/>
          <w:szCs w:val="24"/>
        </w:rPr>
      </w:pPr>
      <w:bookmarkStart w:id="1" w:name="TOChere"/>
    </w:p>
    <w:bookmarkEnd w:id="1"/>
    <w:p w:rsidR="00F96F63" w:rsidRPr="001E7CFE" w:rsidP="00F96F63" w14:paraId="5AA258B4" w14:textId="77777777">
      <w:pPr>
        <w:rPr>
          <w:sz w:val="24"/>
          <w:szCs w:val="24"/>
        </w:rPr>
      </w:pPr>
    </w:p>
    <w:p w:rsidR="00930ECF" w:rsidRPr="00930ECF" w:rsidP="00F96F63" w14:paraId="2131E9CD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158DDC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9419C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4D7B07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8565FEA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1E7CFE" w:rsidP="001E7CFE" w14:paraId="7147B83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ED10FFB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3185C2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89528E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D4EF7B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62129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55EF0B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FFD53E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48844B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AC02599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6448E5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732E93"/>
    <w:multiLevelType w:val="hybridMultilevel"/>
    <w:tmpl w:val="07B2A89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BF"/>
    <w:rsid w:val="000072CE"/>
    <w:rsid w:val="00013A8B"/>
    <w:rsid w:val="00021445"/>
    <w:rsid w:val="00036039"/>
    <w:rsid w:val="00037F90"/>
    <w:rsid w:val="00067383"/>
    <w:rsid w:val="000875BF"/>
    <w:rsid w:val="00096D8C"/>
    <w:rsid w:val="000C0B65"/>
    <w:rsid w:val="000E3D42"/>
    <w:rsid w:val="000E5884"/>
    <w:rsid w:val="00122BD5"/>
    <w:rsid w:val="001979D9"/>
    <w:rsid w:val="001C2633"/>
    <w:rsid w:val="001D6BCF"/>
    <w:rsid w:val="001E01CA"/>
    <w:rsid w:val="001E7CFE"/>
    <w:rsid w:val="002060D9"/>
    <w:rsid w:val="00226822"/>
    <w:rsid w:val="00235999"/>
    <w:rsid w:val="00242AD6"/>
    <w:rsid w:val="00260594"/>
    <w:rsid w:val="00285017"/>
    <w:rsid w:val="002A2D2E"/>
    <w:rsid w:val="00343749"/>
    <w:rsid w:val="003501AA"/>
    <w:rsid w:val="00357D50"/>
    <w:rsid w:val="003925DC"/>
    <w:rsid w:val="003B0550"/>
    <w:rsid w:val="003B5208"/>
    <w:rsid w:val="003B694F"/>
    <w:rsid w:val="003C5EE4"/>
    <w:rsid w:val="003E7FE2"/>
    <w:rsid w:val="003F171C"/>
    <w:rsid w:val="00400CF1"/>
    <w:rsid w:val="00412FC5"/>
    <w:rsid w:val="00422276"/>
    <w:rsid w:val="004242F1"/>
    <w:rsid w:val="00445A00"/>
    <w:rsid w:val="00451B0F"/>
    <w:rsid w:val="0046010C"/>
    <w:rsid w:val="0046125F"/>
    <w:rsid w:val="00487524"/>
    <w:rsid w:val="00496106"/>
    <w:rsid w:val="004A6BD4"/>
    <w:rsid w:val="004C12D0"/>
    <w:rsid w:val="004C2EE3"/>
    <w:rsid w:val="004E4A22"/>
    <w:rsid w:val="004E5E42"/>
    <w:rsid w:val="00511968"/>
    <w:rsid w:val="00553029"/>
    <w:rsid w:val="0055614C"/>
    <w:rsid w:val="005760EE"/>
    <w:rsid w:val="005B1F21"/>
    <w:rsid w:val="005B43ED"/>
    <w:rsid w:val="005C2F6C"/>
    <w:rsid w:val="00607BA5"/>
    <w:rsid w:val="0062323B"/>
    <w:rsid w:val="00626EB6"/>
    <w:rsid w:val="006353A3"/>
    <w:rsid w:val="00655D03"/>
    <w:rsid w:val="00683F84"/>
    <w:rsid w:val="006A6A81"/>
    <w:rsid w:val="006C0DCC"/>
    <w:rsid w:val="006E26AF"/>
    <w:rsid w:val="006F7393"/>
    <w:rsid w:val="0070224F"/>
    <w:rsid w:val="007115F7"/>
    <w:rsid w:val="00745E83"/>
    <w:rsid w:val="007568DD"/>
    <w:rsid w:val="00785689"/>
    <w:rsid w:val="0079754B"/>
    <w:rsid w:val="007A1E6D"/>
    <w:rsid w:val="007F71A3"/>
    <w:rsid w:val="00822CE0"/>
    <w:rsid w:val="00837C62"/>
    <w:rsid w:val="00841AB1"/>
    <w:rsid w:val="008849A4"/>
    <w:rsid w:val="008A7F49"/>
    <w:rsid w:val="008C22FD"/>
    <w:rsid w:val="00910F12"/>
    <w:rsid w:val="00926503"/>
    <w:rsid w:val="00930ECF"/>
    <w:rsid w:val="009838BC"/>
    <w:rsid w:val="009C335C"/>
    <w:rsid w:val="009E6F9B"/>
    <w:rsid w:val="00A26F27"/>
    <w:rsid w:val="00A45F4F"/>
    <w:rsid w:val="00A600A9"/>
    <w:rsid w:val="00A71BFF"/>
    <w:rsid w:val="00A866AC"/>
    <w:rsid w:val="00AA55B7"/>
    <w:rsid w:val="00AA5B9E"/>
    <w:rsid w:val="00AB2407"/>
    <w:rsid w:val="00AB53DF"/>
    <w:rsid w:val="00AF3DE5"/>
    <w:rsid w:val="00B00BB9"/>
    <w:rsid w:val="00B07E5C"/>
    <w:rsid w:val="00B15D0D"/>
    <w:rsid w:val="00B20363"/>
    <w:rsid w:val="00B326E3"/>
    <w:rsid w:val="00B811F7"/>
    <w:rsid w:val="00BA5DC6"/>
    <w:rsid w:val="00BA6196"/>
    <w:rsid w:val="00BC6D8C"/>
    <w:rsid w:val="00C16AF2"/>
    <w:rsid w:val="00C219BF"/>
    <w:rsid w:val="00C23FFC"/>
    <w:rsid w:val="00C34006"/>
    <w:rsid w:val="00C36D39"/>
    <w:rsid w:val="00C426B1"/>
    <w:rsid w:val="00C82B6B"/>
    <w:rsid w:val="00C84221"/>
    <w:rsid w:val="00C90D6A"/>
    <w:rsid w:val="00CC0D12"/>
    <w:rsid w:val="00CC72B6"/>
    <w:rsid w:val="00CD17F1"/>
    <w:rsid w:val="00CD5B42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1ED7"/>
    <w:rsid w:val="00E155B7"/>
    <w:rsid w:val="00E15680"/>
    <w:rsid w:val="00E5409F"/>
    <w:rsid w:val="00E6408E"/>
    <w:rsid w:val="00EC0185"/>
    <w:rsid w:val="00F021FA"/>
    <w:rsid w:val="00F57ACA"/>
    <w:rsid w:val="00F62E97"/>
    <w:rsid w:val="00F64209"/>
    <w:rsid w:val="00F93BF5"/>
    <w:rsid w:val="00F96F63"/>
    <w:rsid w:val="00FC52BE"/>
    <w:rsid w:val="00FE22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11FC842-BDE6-4898-97EC-D81256F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0673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E2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F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FE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FE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utreach@fcc.gov" TargetMode="External" /><Relationship Id="rId5" Type="http://schemas.openxmlformats.org/officeDocument/2006/relationships/hyperlink" Target="https://www.fcc.gov/news-events/events/2019/05/information-older-american-consumers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mailto:Alma.Hughes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