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E3F1C" w:rsidRPr="00295074" w:rsidP="00295074">
      <w:pPr>
        <w:spacing w:after="0" w:line="240" w:lineRule="auto"/>
        <w:jc w:val="center"/>
        <w:rPr>
          <w:rFonts w:ascii="Times New Roman" w:hAnsi="Times New Roman" w:cs="Times New Roman"/>
          <w:b/>
        </w:rPr>
      </w:pPr>
      <w:bookmarkStart w:id="0" w:name="_GoBack"/>
      <w:bookmarkEnd w:id="0"/>
      <w:r w:rsidRPr="00295074">
        <w:rPr>
          <w:rFonts w:ascii="Times New Roman" w:hAnsi="Times New Roman" w:cs="Times New Roman"/>
          <w:b/>
        </w:rPr>
        <w:t>REMARKS OF FCC GENERAL COUNSEL THOMAS M. JOHNSON, JR.</w:t>
      </w:r>
    </w:p>
    <w:p w:rsidR="006E3F1C" w:rsidRPr="00295074" w:rsidP="00295074">
      <w:pPr>
        <w:spacing w:after="0" w:line="240" w:lineRule="auto"/>
        <w:jc w:val="center"/>
        <w:rPr>
          <w:rFonts w:ascii="Times New Roman" w:hAnsi="Times New Roman" w:cs="Times New Roman"/>
          <w:b/>
        </w:rPr>
      </w:pPr>
      <w:r w:rsidRPr="00295074">
        <w:rPr>
          <w:rFonts w:ascii="Times New Roman" w:hAnsi="Times New Roman" w:cs="Times New Roman"/>
          <w:b/>
        </w:rPr>
        <w:t>AT THE MEDIA INSTITUTE’S COMMUNICATION FORUM LUNCHEON</w:t>
      </w:r>
    </w:p>
    <w:p w:rsidR="006E3F1C" w:rsidRPr="00295074" w:rsidP="00295074">
      <w:pPr>
        <w:spacing w:after="0" w:line="240" w:lineRule="auto"/>
        <w:jc w:val="center"/>
        <w:rPr>
          <w:rFonts w:ascii="Times New Roman" w:hAnsi="Times New Roman" w:cs="Times New Roman"/>
          <w:b/>
        </w:rPr>
      </w:pPr>
    </w:p>
    <w:p w:rsidR="006E3F1C" w:rsidRPr="00295074" w:rsidP="00295074">
      <w:pPr>
        <w:spacing w:after="0" w:line="240" w:lineRule="auto"/>
        <w:jc w:val="center"/>
        <w:rPr>
          <w:rFonts w:ascii="Times New Roman" w:hAnsi="Times New Roman" w:cs="Times New Roman"/>
          <w:b/>
        </w:rPr>
      </w:pPr>
      <w:r w:rsidRPr="00295074">
        <w:rPr>
          <w:rFonts w:ascii="Times New Roman" w:hAnsi="Times New Roman" w:cs="Times New Roman"/>
          <w:b/>
        </w:rPr>
        <w:t>WASHINGTON, DC</w:t>
      </w:r>
    </w:p>
    <w:p w:rsidR="006E3F1C" w:rsidRPr="00295074" w:rsidP="00295074">
      <w:pPr>
        <w:spacing w:after="0" w:line="240" w:lineRule="auto"/>
        <w:jc w:val="center"/>
        <w:rPr>
          <w:rFonts w:ascii="Times New Roman" w:hAnsi="Times New Roman" w:cs="Times New Roman"/>
          <w:b/>
          <w:u w:val="single"/>
        </w:rPr>
      </w:pPr>
    </w:p>
    <w:p w:rsidR="006E3F1C" w:rsidRPr="00295074" w:rsidP="00295074">
      <w:pPr>
        <w:spacing w:after="0" w:line="240" w:lineRule="auto"/>
        <w:jc w:val="center"/>
        <w:rPr>
          <w:rFonts w:ascii="Times New Roman" w:hAnsi="Times New Roman" w:cs="Times New Roman"/>
        </w:rPr>
      </w:pPr>
      <w:r w:rsidRPr="00295074">
        <w:rPr>
          <w:rFonts w:ascii="Times New Roman" w:hAnsi="Times New Roman" w:cs="Times New Roman"/>
          <w:b/>
        </w:rPr>
        <w:t>MAY 15, 2019</w:t>
      </w:r>
    </w:p>
    <w:p w:rsidR="006E3F1C" w:rsidRPr="00295074" w:rsidP="00295074">
      <w:pPr>
        <w:spacing w:after="0" w:line="240" w:lineRule="auto"/>
        <w:jc w:val="center"/>
        <w:rPr>
          <w:rFonts w:ascii="Times New Roman" w:hAnsi="Times New Roman" w:cs="Times New Roman"/>
          <w:b/>
          <w:u w:val="single"/>
        </w:rPr>
      </w:pPr>
    </w:p>
    <w:p w:rsidR="006E3F1C"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 xml:space="preserve">Thank you to the Media Institute for inviting me to speak today, and thank you for that kind introduction.  I admire all that the Media Institute does to defend the freedom </w:t>
      </w:r>
      <w:r w:rsidRPr="00295074" w:rsidR="007917D6">
        <w:rPr>
          <w:rFonts w:ascii="Times New Roman" w:hAnsi="Times New Roman" w:cs="Times New Roman"/>
        </w:rPr>
        <w:t xml:space="preserve">of </w:t>
      </w:r>
      <w:r w:rsidRPr="00295074">
        <w:rPr>
          <w:rFonts w:ascii="Times New Roman" w:hAnsi="Times New Roman" w:cs="Times New Roman"/>
        </w:rPr>
        <w:t xml:space="preserve">speech and for its thoughtful work on communications policy.     </w:t>
      </w:r>
    </w:p>
    <w:p w:rsidR="00A22560"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 xml:space="preserve">For </w:t>
      </w:r>
      <w:r w:rsidRPr="00295074" w:rsidR="00C27958">
        <w:rPr>
          <w:rFonts w:ascii="Times New Roman" w:hAnsi="Times New Roman" w:cs="Times New Roman"/>
        </w:rPr>
        <w:t>the past eighteen months</w:t>
      </w:r>
      <w:r w:rsidRPr="00295074">
        <w:rPr>
          <w:rFonts w:ascii="Times New Roman" w:hAnsi="Times New Roman" w:cs="Times New Roman"/>
        </w:rPr>
        <w:t xml:space="preserve">, I’ve served as General Counsel of the Federal Communications Commission. </w:t>
      </w:r>
      <w:r w:rsidRPr="00295074" w:rsidR="00EC3114">
        <w:rPr>
          <w:rFonts w:ascii="Times New Roman" w:hAnsi="Times New Roman" w:cs="Times New Roman"/>
        </w:rPr>
        <w:t xml:space="preserve"> </w:t>
      </w:r>
      <w:r w:rsidRPr="00295074">
        <w:rPr>
          <w:rFonts w:ascii="Times New Roman" w:hAnsi="Times New Roman" w:cs="Times New Roman"/>
        </w:rPr>
        <w:t xml:space="preserve">As the chief legal advisor to the </w:t>
      </w:r>
      <w:r w:rsidRPr="00295074" w:rsidR="00CF0928">
        <w:rPr>
          <w:rFonts w:ascii="Times New Roman" w:hAnsi="Times New Roman" w:cs="Times New Roman"/>
        </w:rPr>
        <w:t>Commission</w:t>
      </w:r>
      <w:r w:rsidRPr="00295074">
        <w:rPr>
          <w:rFonts w:ascii="Times New Roman" w:hAnsi="Times New Roman" w:cs="Times New Roman"/>
        </w:rPr>
        <w:t>, it is my job to review the rules</w:t>
      </w:r>
      <w:r w:rsidRPr="00295074" w:rsidR="00CF0928">
        <w:rPr>
          <w:rFonts w:ascii="Times New Roman" w:hAnsi="Times New Roman" w:cs="Times New Roman"/>
        </w:rPr>
        <w:t xml:space="preserve"> that the Commission drafts and to oversee the defense of those rules in court.</w:t>
      </w:r>
      <w:r w:rsidRPr="00295074" w:rsidR="00646611">
        <w:rPr>
          <w:rFonts w:ascii="Times New Roman" w:hAnsi="Times New Roman" w:cs="Times New Roman"/>
        </w:rPr>
        <w:t xml:space="preserve"> </w:t>
      </w:r>
      <w:r w:rsidRPr="00295074" w:rsidR="00EC3114">
        <w:rPr>
          <w:rFonts w:ascii="Times New Roman" w:hAnsi="Times New Roman" w:cs="Times New Roman"/>
        </w:rPr>
        <w:t xml:space="preserve"> In </w:t>
      </w:r>
      <w:r w:rsidRPr="00295074" w:rsidR="00530D2B">
        <w:rPr>
          <w:rFonts w:ascii="Times New Roman" w:hAnsi="Times New Roman" w:cs="Times New Roman"/>
        </w:rPr>
        <w:t>doing</w:t>
      </w:r>
      <w:r w:rsidRPr="00295074" w:rsidR="00EC3114">
        <w:rPr>
          <w:rFonts w:ascii="Times New Roman" w:hAnsi="Times New Roman" w:cs="Times New Roman"/>
        </w:rPr>
        <w:t xml:space="preserve"> that, I’ve </w:t>
      </w:r>
      <w:r w:rsidRPr="00295074" w:rsidR="00DF5DE5">
        <w:rPr>
          <w:rFonts w:ascii="Times New Roman" w:hAnsi="Times New Roman" w:cs="Times New Roman"/>
        </w:rPr>
        <w:t>witnessed</w:t>
      </w:r>
      <w:r w:rsidRPr="00295074" w:rsidR="00530D2B">
        <w:rPr>
          <w:rFonts w:ascii="Times New Roman" w:hAnsi="Times New Roman" w:cs="Times New Roman"/>
        </w:rPr>
        <w:t xml:space="preserve"> how r</w:t>
      </w:r>
      <w:r w:rsidRPr="00295074" w:rsidR="00EC3114">
        <w:rPr>
          <w:rFonts w:ascii="Times New Roman" w:hAnsi="Times New Roman" w:cs="Times New Roman"/>
        </w:rPr>
        <w:t xml:space="preserve">apidly </w:t>
      </w:r>
      <w:r w:rsidRPr="00295074" w:rsidR="00530D2B">
        <w:rPr>
          <w:rFonts w:ascii="Times New Roman" w:hAnsi="Times New Roman" w:cs="Times New Roman"/>
        </w:rPr>
        <w:t>the way</w:t>
      </w:r>
      <w:r w:rsidRPr="00295074" w:rsidR="00DF5DE5">
        <w:rPr>
          <w:rFonts w:ascii="Times New Roman" w:hAnsi="Times New Roman" w:cs="Times New Roman"/>
        </w:rPr>
        <w:t>s</w:t>
      </w:r>
      <w:r w:rsidRPr="00295074" w:rsidR="00530D2B">
        <w:rPr>
          <w:rFonts w:ascii="Times New Roman" w:hAnsi="Times New Roman" w:cs="Times New Roman"/>
        </w:rPr>
        <w:t xml:space="preserve"> we communicate and consume media </w:t>
      </w:r>
      <w:r w:rsidRPr="00295074" w:rsidR="00DF5DE5">
        <w:rPr>
          <w:rFonts w:ascii="Times New Roman" w:hAnsi="Times New Roman" w:cs="Times New Roman"/>
        </w:rPr>
        <w:t>are</w:t>
      </w:r>
      <w:r w:rsidRPr="00295074" w:rsidR="00530D2B">
        <w:rPr>
          <w:rFonts w:ascii="Times New Roman" w:hAnsi="Times New Roman" w:cs="Times New Roman"/>
        </w:rPr>
        <w:t xml:space="preserve"> changing based on new technological developments.  </w:t>
      </w:r>
      <w:r w:rsidRPr="00295074" w:rsidR="00EC3114">
        <w:rPr>
          <w:rFonts w:ascii="Times New Roman" w:hAnsi="Times New Roman" w:cs="Times New Roman"/>
        </w:rPr>
        <w:t xml:space="preserve">  </w:t>
      </w:r>
      <w:r w:rsidRPr="00295074" w:rsidR="00667E19">
        <w:rPr>
          <w:rFonts w:ascii="Times New Roman" w:hAnsi="Times New Roman" w:cs="Times New Roman"/>
        </w:rPr>
        <w:t xml:space="preserve"> </w:t>
      </w:r>
    </w:p>
    <w:p w:rsidR="00E475D7"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 xml:space="preserve">But you don’t need to be </w:t>
      </w:r>
      <w:r w:rsidRPr="00295074" w:rsidR="00B04D67">
        <w:rPr>
          <w:rFonts w:ascii="Times New Roman" w:hAnsi="Times New Roman" w:cs="Times New Roman"/>
        </w:rPr>
        <w:t>a communications lawyer</w:t>
      </w:r>
      <w:r w:rsidRPr="00295074">
        <w:rPr>
          <w:rFonts w:ascii="Times New Roman" w:hAnsi="Times New Roman" w:cs="Times New Roman"/>
        </w:rPr>
        <w:t xml:space="preserve"> to </w:t>
      </w:r>
      <w:r w:rsidRPr="00295074" w:rsidR="00EC3114">
        <w:rPr>
          <w:rFonts w:ascii="Times New Roman" w:hAnsi="Times New Roman" w:cs="Times New Roman"/>
        </w:rPr>
        <w:t>see the breakneck pace at which technology changes every aspect of our existence.</w:t>
      </w:r>
      <w:r w:rsidRPr="00295074" w:rsidR="00530D2B">
        <w:rPr>
          <w:rFonts w:ascii="Times New Roman" w:hAnsi="Times New Roman" w:cs="Times New Roman"/>
        </w:rPr>
        <w:t xml:space="preserve">  Consider how technology has reshaped one of our oldest</w:t>
      </w:r>
      <w:r w:rsidRPr="00295074" w:rsidR="00DF5DE5">
        <w:rPr>
          <w:rFonts w:ascii="Times New Roman" w:hAnsi="Times New Roman" w:cs="Times New Roman"/>
        </w:rPr>
        <w:t xml:space="preserve"> and most sacred</w:t>
      </w:r>
      <w:r w:rsidRPr="00295074" w:rsidR="00530D2B">
        <w:rPr>
          <w:rFonts w:ascii="Times New Roman" w:hAnsi="Times New Roman" w:cs="Times New Roman"/>
        </w:rPr>
        <w:t xml:space="preserve"> rituals—the wedding.  </w:t>
      </w:r>
      <w:r w:rsidRPr="00295074" w:rsidR="00AA5F30">
        <w:rPr>
          <w:rFonts w:ascii="Times New Roman" w:hAnsi="Times New Roman" w:cs="Times New Roman"/>
        </w:rPr>
        <w:t xml:space="preserve">Instagram turns every wedding guest into </w:t>
      </w:r>
      <w:r w:rsidRPr="00295074">
        <w:rPr>
          <w:rFonts w:ascii="Times New Roman" w:hAnsi="Times New Roman" w:cs="Times New Roman"/>
        </w:rPr>
        <w:t xml:space="preserve">a </w:t>
      </w:r>
      <w:r w:rsidRPr="00295074" w:rsidR="00AA5F30">
        <w:rPr>
          <w:rFonts w:ascii="Times New Roman" w:hAnsi="Times New Roman" w:cs="Times New Roman"/>
        </w:rPr>
        <w:t xml:space="preserve">photographer, details are provided to guests on </w:t>
      </w:r>
      <w:r w:rsidRPr="00295074" w:rsidR="00BD570B">
        <w:rPr>
          <w:rFonts w:ascii="Times New Roman" w:hAnsi="Times New Roman" w:cs="Times New Roman"/>
        </w:rPr>
        <w:t xml:space="preserve">personalized </w:t>
      </w:r>
      <w:r w:rsidRPr="00295074" w:rsidR="00AA5F30">
        <w:rPr>
          <w:rFonts w:ascii="Times New Roman" w:hAnsi="Times New Roman" w:cs="Times New Roman"/>
        </w:rPr>
        <w:t xml:space="preserve">websites, and you can register for that </w:t>
      </w:r>
      <w:r w:rsidRPr="00295074" w:rsidR="00BD570B">
        <w:rPr>
          <w:rFonts w:ascii="Times New Roman" w:hAnsi="Times New Roman" w:cs="Times New Roman"/>
        </w:rPr>
        <w:t xml:space="preserve">carving </w:t>
      </w:r>
      <w:r w:rsidRPr="00295074" w:rsidR="007D5229">
        <w:rPr>
          <w:rFonts w:ascii="Times New Roman" w:hAnsi="Times New Roman" w:cs="Times New Roman"/>
        </w:rPr>
        <w:t>set</w:t>
      </w:r>
      <w:r w:rsidRPr="00295074" w:rsidR="00AA5F30">
        <w:rPr>
          <w:rFonts w:ascii="Times New Roman" w:hAnsi="Times New Roman" w:cs="Times New Roman"/>
        </w:rPr>
        <w:t xml:space="preserve"> you’ve always wanted on Amazon.  </w:t>
      </w:r>
      <w:r w:rsidRPr="00295074" w:rsidR="00B94BF6">
        <w:rPr>
          <w:rFonts w:ascii="Times New Roman" w:hAnsi="Times New Roman" w:cs="Times New Roman"/>
        </w:rPr>
        <w:t xml:space="preserve">Parents </w:t>
      </w:r>
      <w:r w:rsidRPr="00295074" w:rsidR="00AA5F30">
        <w:rPr>
          <w:rFonts w:ascii="Times New Roman" w:hAnsi="Times New Roman" w:cs="Times New Roman"/>
        </w:rPr>
        <w:t xml:space="preserve">post it all on Facebook; </w:t>
      </w:r>
      <w:r w:rsidRPr="00295074" w:rsidR="00B94BF6">
        <w:rPr>
          <w:rFonts w:ascii="Times New Roman" w:hAnsi="Times New Roman" w:cs="Times New Roman"/>
        </w:rPr>
        <w:t xml:space="preserve">friends </w:t>
      </w:r>
      <w:r w:rsidRPr="00295074" w:rsidR="00A7191C">
        <w:rPr>
          <w:rFonts w:ascii="Times New Roman" w:hAnsi="Times New Roman" w:cs="Times New Roman"/>
        </w:rPr>
        <w:t>commit more colorful moments to SnapChat</w:t>
      </w:r>
      <w:r w:rsidRPr="00295074" w:rsidR="00122331">
        <w:rPr>
          <w:rFonts w:ascii="Times New Roman" w:hAnsi="Times New Roman" w:cs="Times New Roman"/>
        </w:rPr>
        <w:t>.</w:t>
      </w:r>
      <w:r w:rsidRPr="00295074" w:rsidR="00064C92">
        <w:rPr>
          <w:rFonts w:ascii="Times New Roman" w:hAnsi="Times New Roman" w:cs="Times New Roman"/>
        </w:rPr>
        <w:t xml:space="preserve">  </w:t>
      </w:r>
      <w:r w:rsidRPr="00295074" w:rsidR="00F63D37">
        <w:rPr>
          <w:rFonts w:ascii="Times New Roman" w:hAnsi="Times New Roman" w:cs="Times New Roman"/>
        </w:rPr>
        <w:t>It’s even possible today to ask</w:t>
      </w:r>
      <w:r w:rsidRPr="00295074" w:rsidR="00064C92">
        <w:rPr>
          <w:rFonts w:ascii="Times New Roman" w:hAnsi="Times New Roman" w:cs="Times New Roman"/>
        </w:rPr>
        <w:t xml:space="preserve"> your photographer to use a drone to take </w:t>
      </w:r>
      <w:r w:rsidRPr="00295074" w:rsidR="00A7191C">
        <w:rPr>
          <w:rFonts w:ascii="Times New Roman" w:hAnsi="Times New Roman" w:cs="Times New Roman"/>
        </w:rPr>
        <w:t>aerial footage</w:t>
      </w:r>
      <w:r w:rsidRPr="00295074" w:rsidR="00F63D37">
        <w:rPr>
          <w:rFonts w:ascii="Times New Roman" w:hAnsi="Times New Roman" w:cs="Times New Roman"/>
        </w:rPr>
        <w:t xml:space="preserve"> of your wedding</w:t>
      </w:r>
      <w:r w:rsidRPr="00295074" w:rsidR="00B94BF6">
        <w:rPr>
          <w:rFonts w:ascii="Times New Roman" w:hAnsi="Times New Roman" w:cs="Times New Roman"/>
        </w:rPr>
        <w:t xml:space="preserve">.  (I know because I’m </w:t>
      </w:r>
      <w:r w:rsidRPr="00295074" w:rsidR="00530D2B">
        <w:rPr>
          <w:rFonts w:ascii="Times New Roman" w:hAnsi="Times New Roman" w:cs="Times New Roman"/>
        </w:rPr>
        <w:t xml:space="preserve">about to get married and I recently </w:t>
      </w:r>
      <w:r w:rsidRPr="00295074" w:rsidR="00B94BF6">
        <w:rPr>
          <w:rFonts w:ascii="Times New Roman" w:hAnsi="Times New Roman" w:cs="Times New Roman"/>
        </w:rPr>
        <w:t xml:space="preserve">learned that flying a drone in restricted airspace in DC is a federal offense—that’s what we General Counsels call an unacceptable risk.)  </w:t>
      </w:r>
      <w:r w:rsidRPr="00295074" w:rsidR="00064C92">
        <w:rPr>
          <w:rFonts w:ascii="Times New Roman" w:hAnsi="Times New Roman" w:cs="Times New Roman"/>
        </w:rPr>
        <w:t xml:space="preserve">  </w:t>
      </w:r>
    </w:p>
    <w:p w:rsidR="00E475D7"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 xml:space="preserve">Who could have predicted </w:t>
      </w:r>
      <w:r w:rsidRPr="00295074" w:rsidR="00B94BF6">
        <w:rPr>
          <w:rFonts w:ascii="Times New Roman" w:hAnsi="Times New Roman" w:cs="Times New Roman"/>
        </w:rPr>
        <w:t xml:space="preserve">all </w:t>
      </w:r>
      <w:r w:rsidRPr="00295074">
        <w:rPr>
          <w:rFonts w:ascii="Times New Roman" w:hAnsi="Times New Roman" w:cs="Times New Roman"/>
        </w:rPr>
        <w:t>this in</w:t>
      </w:r>
      <w:r w:rsidRPr="00295074" w:rsidR="00A660C4">
        <w:rPr>
          <w:rFonts w:ascii="Times New Roman" w:hAnsi="Times New Roman" w:cs="Times New Roman"/>
        </w:rPr>
        <w:t xml:space="preserve"> 1996</w:t>
      </w:r>
      <w:r w:rsidRPr="00295074" w:rsidR="00F63D37">
        <w:rPr>
          <w:rFonts w:ascii="Times New Roman" w:hAnsi="Times New Roman" w:cs="Times New Roman"/>
        </w:rPr>
        <w:t>, when the Communications Act was last substantially revised</w:t>
      </w:r>
      <w:r w:rsidRPr="00295074" w:rsidR="00A660C4">
        <w:rPr>
          <w:rFonts w:ascii="Times New Roman" w:hAnsi="Times New Roman" w:cs="Times New Roman"/>
        </w:rPr>
        <w:t xml:space="preserve">?  If you were very prescient, you may have been able to predict the adoption of the technologies involved—mobile phones, drones, </w:t>
      </w:r>
      <w:r w:rsidRPr="00295074" w:rsidR="00530D2B">
        <w:rPr>
          <w:rFonts w:ascii="Times New Roman" w:hAnsi="Times New Roman" w:cs="Times New Roman"/>
        </w:rPr>
        <w:t>new wireless networks</w:t>
      </w:r>
      <w:r w:rsidRPr="00295074" w:rsidR="00A660C4">
        <w:rPr>
          <w:rFonts w:ascii="Times New Roman" w:hAnsi="Times New Roman" w:cs="Times New Roman"/>
        </w:rPr>
        <w:t>, and social media.  But</w:t>
      </w:r>
      <w:r w:rsidRPr="00295074" w:rsidR="003D69E3">
        <w:rPr>
          <w:rFonts w:ascii="Times New Roman" w:hAnsi="Times New Roman" w:cs="Times New Roman"/>
        </w:rPr>
        <w:t xml:space="preserve"> </w:t>
      </w:r>
      <w:r w:rsidRPr="00295074" w:rsidR="00BD570B">
        <w:rPr>
          <w:rFonts w:ascii="Times New Roman" w:hAnsi="Times New Roman" w:cs="Times New Roman"/>
        </w:rPr>
        <w:t xml:space="preserve">foreseeing all of these technologies and the ways they’ve altered nearly every aspect of our lives </w:t>
      </w:r>
      <w:r w:rsidRPr="00295074" w:rsidR="00530D2B">
        <w:rPr>
          <w:rFonts w:ascii="Times New Roman" w:hAnsi="Times New Roman" w:cs="Times New Roman"/>
        </w:rPr>
        <w:t xml:space="preserve">would have taken some serious clairvoyance.  As </w:t>
      </w:r>
      <w:r w:rsidRPr="00295074" w:rsidR="00BD570B">
        <w:rPr>
          <w:rFonts w:ascii="Times New Roman" w:hAnsi="Times New Roman" w:cs="Times New Roman"/>
        </w:rPr>
        <w:t>Yogi Berra</w:t>
      </w:r>
      <w:r w:rsidRPr="00295074" w:rsidR="00530D2B">
        <w:rPr>
          <w:rFonts w:ascii="Times New Roman" w:hAnsi="Times New Roman" w:cs="Times New Roman"/>
        </w:rPr>
        <w:t xml:space="preserve"> once said, </w:t>
      </w:r>
      <w:r w:rsidRPr="00295074" w:rsidR="00BD570B">
        <w:rPr>
          <w:rFonts w:ascii="Times New Roman" w:hAnsi="Times New Roman" w:cs="Times New Roman"/>
        </w:rPr>
        <w:t>“</w:t>
      </w:r>
      <w:r w:rsidRPr="00295074" w:rsidR="008C3150">
        <w:rPr>
          <w:rFonts w:ascii="Times New Roman" w:hAnsi="Times New Roman" w:cs="Times New Roman"/>
        </w:rPr>
        <w:t>I</w:t>
      </w:r>
      <w:r w:rsidRPr="00295074" w:rsidR="00BD570B">
        <w:rPr>
          <w:rFonts w:ascii="Times New Roman" w:hAnsi="Times New Roman" w:cs="Times New Roman"/>
        </w:rPr>
        <w:t>t’s hard to make predictions, especially about the future.”</w:t>
      </w:r>
    </w:p>
    <w:p w:rsidR="00A660C4"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And that is</w:t>
      </w:r>
      <w:r w:rsidRPr="00295074" w:rsidR="00C73A26">
        <w:rPr>
          <w:rFonts w:ascii="Times New Roman" w:hAnsi="Times New Roman" w:cs="Times New Roman"/>
        </w:rPr>
        <w:t xml:space="preserve"> my topic for this </w:t>
      </w:r>
      <w:r w:rsidRPr="00295074" w:rsidR="00B94BF6">
        <w:rPr>
          <w:rFonts w:ascii="Times New Roman" w:hAnsi="Times New Roman" w:cs="Times New Roman"/>
        </w:rPr>
        <w:t>afternoon</w:t>
      </w:r>
      <w:r w:rsidRPr="00295074" w:rsidR="00530D2B">
        <w:rPr>
          <w:rFonts w:ascii="Times New Roman" w:hAnsi="Times New Roman" w:cs="Times New Roman"/>
        </w:rPr>
        <w:t>:</w:t>
      </w:r>
      <w:r w:rsidRPr="00295074" w:rsidR="00B94BF6">
        <w:rPr>
          <w:rFonts w:ascii="Times New Roman" w:hAnsi="Times New Roman" w:cs="Times New Roman"/>
        </w:rPr>
        <w:t xml:space="preserve">  </w:t>
      </w:r>
      <w:r w:rsidRPr="00295074" w:rsidR="00BD570B">
        <w:rPr>
          <w:rFonts w:ascii="Times New Roman" w:hAnsi="Times New Roman" w:cs="Times New Roman"/>
        </w:rPr>
        <w:t>H</w:t>
      </w:r>
      <w:r w:rsidRPr="00295074" w:rsidR="00B94BF6">
        <w:rPr>
          <w:rFonts w:ascii="Times New Roman" w:hAnsi="Times New Roman" w:cs="Times New Roman"/>
        </w:rPr>
        <w:t>ow d</w:t>
      </w:r>
      <w:r w:rsidRPr="00295074">
        <w:rPr>
          <w:rFonts w:ascii="Times New Roman" w:hAnsi="Times New Roman" w:cs="Times New Roman"/>
        </w:rPr>
        <w:t xml:space="preserve">ifficult it </w:t>
      </w:r>
      <w:r w:rsidRPr="00295074" w:rsidR="00122331">
        <w:rPr>
          <w:rFonts w:ascii="Times New Roman" w:hAnsi="Times New Roman" w:cs="Times New Roman"/>
        </w:rPr>
        <w:t xml:space="preserve">is for regulators to predict how technology will develop and transform markets, and why that difficulty </w:t>
      </w:r>
      <w:r w:rsidRPr="00295074" w:rsidR="00BD570B">
        <w:rPr>
          <w:rFonts w:ascii="Times New Roman" w:hAnsi="Times New Roman" w:cs="Times New Roman"/>
        </w:rPr>
        <w:t xml:space="preserve">demands </w:t>
      </w:r>
      <w:r w:rsidRPr="00295074" w:rsidR="00122331">
        <w:rPr>
          <w:rFonts w:ascii="Times New Roman" w:hAnsi="Times New Roman" w:cs="Times New Roman"/>
        </w:rPr>
        <w:t xml:space="preserve">humility </w:t>
      </w:r>
      <w:r w:rsidRPr="00295074" w:rsidR="00BD570B">
        <w:rPr>
          <w:rFonts w:ascii="Times New Roman" w:hAnsi="Times New Roman" w:cs="Times New Roman"/>
        </w:rPr>
        <w:t>from</w:t>
      </w:r>
      <w:r w:rsidRPr="00295074" w:rsidR="00530D2B">
        <w:rPr>
          <w:rFonts w:ascii="Times New Roman" w:hAnsi="Times New Roman" w:cs="Times New Roman"/>
        </w:rPr>
        <w:t xml:space="preserve"> our</w:t>
      </w:r>
      <w:r w:rsidRPr="00295074" w:rsidR="00122331">
        <w:rPr>
          <w:rFonts w:ascii="Times New Roman" w:hAnsi="Times New Roman" w:cs="Times New Roman"/>
        </w:rPr>
        <w:t xml:space="preserve"> regulators</w:t>
      </w:r>
      <w:r w:rsidRPr="00295074" w:rsidR="00530D2B">
        <w:rPr>
          <w:rFonts w:ascii="Times New Roman" w:hAnsi="Times New Roman" w:cs="Times New Roman"/>
        </w:rPr>
        <w:t xml:space="preserve">.  This is a particularly important lesson for the </w:t>
      </w:r>
      <w:r w:rsidRPr="00295074" w:rsidR="00122331">
        <w:rPr>
          <w:rFonts w:ascii="Times New Roman" w:hAnsi="Times New Roman" w:cs="Times New Roman"/>
        </w:rPr>
        <w:t>Commission</w:t>
      </w:r>
      <w:r w:rsidRPr="00295074" w:rsidR="00530D2B">
        <w:rPr>
          <w:rFonts w:ascii="Times New Roman" w:hAnsi="Times New Roman" w:cs="Times New Roman"/>
        </w:rPr>
        <w:t>, which stands at a unique crossroads between technology and innovation.</w:t>
      </w:r>
      <w:r w:rsidRPr="00295074" w:rsidR="00122331">
        <w:rPr>
          <w:rFonts w:ascii="Times New Roman" w:hAnsi="Times New Roman" w:cs="Times New Roman"/>
        </w:rPr>
        <w:t xml:space="preserve">  </w:t>
      </w:r>
    </w:p>
    <w:p w:rsidR="00001FD1"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I’ll start with a famously wrong prediction about technological progress and the delivery of mail</w:t>
      </w:r>
      <w:r w:rsidRPr="00295074">
        <w:rPr>
          <w:rFonts w:ascii="Times New Roman" w:hAnsi="Times New Roman" w:cs="Times New Roman"/>
        </w:rPr>
        <w:t>, made by the US Postmaster General</w:t>
      </w:r>
      <w:r w:rsidRPr="00295074">
        <w:rPr>
          <w:rFonts w:ascii="Times New Roman" w:hAnsi="Times New Roman" w:cs="Times New Roman"/>
        </w:rPr>
        <w:t xml:space="preserve"> in 1959.  He predicted that</w:t>
      </w:r>
      <w:r w:rsidRPr="00295074">
        <w:rPr>
          <w:rFonts w:ascii="Times New Roman" w:hAnsi="Times New Roman" w:cs="Times New Roman"/>
        </w:rPr>
        <w:t xml:space="preserve"> “Before man reaches the moon, your mail will be delivered within hours from New York to Australia by guided missiles. </w:t>
      </w:r>
      <w:r w:rsidRPr="00295074">
        <w:rPr>
          <w:rFonts w:ascii="Times New Roman" w:hAnsi="Times New Roman" w:cs="Times New Roman"/>
          <w:i/>
        </w:rPr>
        <w:t>We stand on the threshold of rocket mail</w:t>
      </w:r>
      <w:r w:rsidRPr="00295074">
        <w:rPr>
          <w:rFonts w:ascii="Times New Roman" w:hAnsi="Times New Roman" w:cs="Times New Roman"/>
        </w:rPr>
        <w:t xml:space="preserve">.”  Well, Apollo 11 reached the moon ten years later, but sixty years later we have yet to </w:t>
      </w:r>
      <w:r w:rsidRPr="00295074" w:rsidR="00BD570B">
        <w:rPr>
          <w:rFonts w:ascii="Times New Roman" w:hAnsi="Times New Roman" w:cs="Times New Roman"/>
        </w:rPr>
        <w:t>send RSVPs via rocket</w:t>
      </w:r>
      <w:r w:rsidRPr="00295074">
        <w:rPr>
          <w:rFonts w:ascii="Times New Roman" w:hAnsi="Times New Roman" w:cs="Times New Roman"/>
        </w:rPr>
        <w:t>.</w:t>
      </w:r>
    </w:p>
    <w:p w:rsidR="00290B79"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 xml:space="preserve">It may shock this audience to learn that there </w:t>
      </w:r>
      <w:r w:rsidRPr="00295074" w:rsidR="007917D6">
        <w:rPr>
          <w:rFonts w:ascii="Times New Roman" w:hAnsi="Times New Roman" w:cs="Times New Roman"/>
        </w:rPr>
        <w:t>have been</w:t>
      </w:r>
      <w:r w:rsidRPr="00295074">
        <w:rPr>
          <w:rFonts w:ascii="Times New Roman" w:hAnsi="Times New Roman" w:cs="Times New Roman"/>
        </w:rPr>
        <w:t xml:space="preserve"> flaws </w:t>
      </w:r>
      <w:r w:rsidRPr="00295074" w:rsidR="001D5D46">
        <w:rPr>
          <w:rFonts w:ascii="Times New Roman" w:hAnsi="Times New Roman" w:cs="Times New Roman"/>
        </w:rPr>
        <w:t xml:space="preserve">at times </w:t>
      </w:r>
      <w:r w:rsidRPr="00295074">
        <w:rPr>
          <w:rFonts w:ascii="Times New Roman" w:hAnsi="Times New Roman" w:cs="Times New Roman"/>
        </w:rPr>
        <w:t>in the Commission’s crystal ball as well.</w:t>
      </w:r>
      <w:r w:rsidRPr="00295074" w:rsidR="00B01DFE">
        <w:rPr>
          <w:rFonts w:ascii="Times New Roman" w:hAnsi="Times New Roman" w:cs="Times New Roman"/>
        </w:rPr>
        <w:t xml:space="preserve">  Consider the history of FM radio.  FM was first </w:t>
      </w:r>
      <w:r w:rsidRPr="00295074" w:rsidR="00FE6E1B">
        <w:rPr>
          <w:rFonts w:ascii="Times New Roman" w:hAnsi="Times New Roman" w:cs="Times New Roman"/>
        </w:rPr>
        <w:t>unveiled at the Institute for Radio Engineers in 1935.  It was met with rave reviews—engineers were astonished by the sound quality, and many predicted that FM radio would make AM radio obsolete.</w:t>
      </w:r>
    </w:p>
    <w:p w:rsidR="00B01DFE"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The Commission was not so sure.  In the beginning, the Commission doubted the technical viability of FM radio.  And when the FCC was finally convinced that the technology would work, it allocated only a single megahertz for FM broadcast channels.  The Commission reluctantly granted additional spectrum a few years later—in 1940—just in time for World War II to freeze civilian electronics production.</w:t>
      </w:r>
      <w:r w:rsidRPr="00295074" w:rsidR="005D02F9">
        <w:rPr>
          <w:rFonts w:ascii="Times New Roman" w:hAnsi="Times New Roman" w:cs="Times New Roman"/>
        </w:rPr>
        <w:t xml:space="preserve">  If you were fortunate enough to purchase an FM radio r</w:t>
      </w:r>
      <w:r w:rsidRPr="00295074" w:rsidR="007A26FE">
        <w:rPr>
          <w:rFonts w:ascii="Times New Roman" w:hAnsi="Times New Roman" w:cs="Times New Roman"/>
        </w:rPr>
        <w:t>egardless</w:t>
      </w:r>
      <w:r w:rsidRPr="00295074" w:rsidR="005D02F9">
        <w:rPr>
          <w:rFonts w:ascii="Times New Roman" w:hAnsi="Times New Roman" w:cs="Times New Roman"/>
        </w:rPr>
        <w:t>, that radio became worthless in 1945, when the Commission relocated FM frequencies up the dial.  This effectively killed FM radio until 1960, when the Commission approved stereo broadcasting in FM.</w:t>
      </w:r>
      <w:r w:rsidRPr="00295074" w:rsidR="000403E0">
        <w:rPr>
          <w:rFonts w:ascii="Times New Roman" w:hAnsi="Times New Roman" w:cs="Times New Roman"/>
        </w:rPr>
        <w:t xml:space="preserve">  So, the Commission </w:t>
      </w:r>
      <w:r w:rsidRPr="00295074" w:rsidR="00C97498">
        <w:rPr>
          <w:rFonts w:ascii="Times New Roman" w:hAnsi="Times New Roman" w:cs="Times New Roman"/>
        </w:rPr>
        <w:t>delayed the</w:t>
      </w:r>
      <w:r w:rsidRPr="00295074" w:rsidR="005D02F9">
        <w:rPr>
          <w:rFonts w:ascii="Times New Roman" w:hAnsi="Times New Roman" w:cs="Times New Roman"/>
        </w:rPr>
        <w:t xml:space="preserve"> adoption of a superior technology for over 20 years.</w:t>
      </w:r>
      <w:r w:rsidRPr="00295074" w:rsidR="001D2B92">
        <w:rPr>
          <w:rFonts w:ascii="Times New Roman" w:hAnsi="Times New Roman" w:cs="Times New Roman"/>
        </w:rPr>
        <w:t xml:space="preserve">  </w:t>
      </w:r>
      <w:r w:rsidRPr="00295074" w:rsidR="007A26FE">
        <w:rPr>
          <w:rFonts w:ascii="Times New Roman" w:hAnsi="Times New Roman" w:cs="Times New Roman"/>
        </w:rPr>
        <w:t>If not</w:t>
      </w:r>
      <w:r w:rsidRPr="00295074" w:rsidR="001D2B92">
        <w:rPr>
          <w:rFonts w:ascii="Times New Roman" w:hAnsi="Times New Roman" w:cs="Times New Roman"/>
        </w:rPr>
        <w:t xml:space="preserve"> for the Commission, the greatest generation could have listened to Glenn Miller in high fidelity.  </w:t>
      </w:r>
    </w:p>
    <w:p w:rsidR="000403E0"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 xml:space="preserve">The history of mobile wireless regulation </w:t>
      </w:r>
      <w:r w:rsidRPr="00295074" w:rsidR="007917D6">
        <w:rPr>
          <w:rFonts w:ascii="Times New Roman" w:hAnsi="Times New Roman" w:cs="Times New Roman"/>
        </w:rPr>
        <w:t>provides a similar</w:t>
      </w:r>
      <w:r w:rsidRPr="00295074" w:rsidR="00A660C4">
        <w:rPr>
          <w:rFonts w:ascii="Times New Roman" w:hAnsi="Times New Roman" w:cs="Times New Roman"/>
        </w:rPr>
        <w:t xml:space="preserve"> cautionary tale</w:t>
      </w:r>
      <w:r w:rsidRPr="00295074" w:rsidR="00CA4CF6">
        <w:rPr>
          <w:rFonts w:ascii="Times New Roman" w:hAnsi="Times New Roman" w:cs="Times New Roman"/>
        </w:rPr>
        <w:t xml:space="preserve">.  </w:t>
      </w:r>
      <w:r w:rsidRPr="00295074">
        <w:rPr>
          <w:rFonts w:ascii="Times New Roman" w:hAnsi="Times New Roman" w:cs="Times New Roman"/>
        </w:rPr>
        <w:t>Few realize that cell phone technology was</w:t>
      </w:r>
      <w:r w:rsidRPr="00295074" w:rsidR="00CA4CF6">
        <w:rPr>
          <w:rFonts w:ascii="Times New Roman" w:hAnsi="Times New Roman" w:cs="Times New Roman"/>
        </w:rPr>
        <w:t xml:space="preserve"> conceived in the 1940s—</w:t>
      </w:r>
      <w:r w:rsidRPr="00295074">
        <w:rPr>
          <w:rFonts w:ascii="Times New Roman" w:hAnsi="Times New Roman" w:cs="Times New Roman"/>
        </w:rPr>
        <w:t xml:space="preserve">long before Zack Morris used his </w:t>
      </w:r>
      <w:r w:rsidRPr="00295074" w:rsidR="00EC1837">
        <w:rPr>
          <w:rFonts w:ascii="Times New Roman" w:hAnsi="Times New Roman" w:cs="Times New Roman"/>
        </w:rPr>
        <w:t>brick-sized</w:t>
      </w:r>
      <w:r w:rsidRPr="00295074">
        <w:rPr>
          <w:rFonts w:ascii="Times New Roman" w:hAnsi="Times New Roman" w:cs="Times New Roman"/>
        </w:rPr>
        <w:t xml:space="preserve"> </w:t>
      </w:r>
      <w:r w:rsidRPr="00295074" w:rsidR="00F05C4F">
        <w:rPr>
          <w:rFonts w:ascii="Times New Roman" w:hAnsi="Times New Roman" w:cs="Times New Roman"/>
        </w:rPr>
        <w:t xml:space="preserve">Motorola </w:t>
      </w:r>
      <w:r w:rsidRPr="00295074">
        <w:rPr>
          <w:rFonts w:ascii="Times New Roman" w:hAnsi="Times New Roman" w:cs="Times New Roman"/>
        </w:rPr>
        <w:t xml:space="preserve">to call Kelly Kapowski </w:t>
      </w:r>
      <w:r w:rsidRPr="00295074" w:rsidR="00CA4CF6">
        <w:rPr>
          <w:rFonts w:ascii="Times New Roman" w:hAnsi="Times New Roman" w:cs="Times New Roman"/>
        </w:rPr>
        <w:t>in</w:t>
      </w:r>
      <w:r w:rsidRPr="00295074">
        <w:rPr>
          <w:rFonts w:ascii="Times New Roman" w:hAnsi="Times New Roman" w:cs="Times New Roman"/>
        </w:rPr>
        <w:t xml:space="preserve"> the halls of Bayside High.</w:t>
      </w:r>
      <w:r w:rsidRPr="00295074" w:rsidR="00CA4CF6">
        <w:rPr>
          <w:rFonts w:ascii="Times New Roman" w:hAnsi="Times New Roman" w:cs="Times New Roman"/>
        </w:rPr>
        <w:t xml:space="preserve">  In fact, the </w:t>
      </w:r>
      <w:r w:rsidRPr="00295074" w:rsidR="0039494F">
        <w:rPr>
          <w:rFonts w:ascii="Times New Roman" w:hAnsi="Times New Roman" w:cs="Times New Roman"/>
        </w:rPr>
        <w:t xml:space="preserve">basic idea for the cell phone was first introduced to the public in 1945 in an article in the </w:t>
      </w:r>
      <w:r w:rsidRPr="00295074" w:rsidR="0039494F">
        <w:rPr>
          <w:rFonts w:ascii="Times New Roman" w:hAnsi="Times New Roman" w:cs="Times New Roman"/>
          <w:i/>
        </w:rPr>
        <w:t>Saturday Evening Post</w:t>
      </w:r>
      <w:r w:rsidRPr="00295074" w:rsidR="0039494F">
        <w:rPr>
          <w:rFonts w:ascii="Times New Roman" w:hAnsi="Times New Roman" w:cs="Times New Roman"/>
        </w:rPr>
        <w:t xml:space="preserve">. </w:t>
      </w:r>
      <w:r w:rsidRPr="00295074" w:rsidR="00C97498">
        <w:rPr>
          <w:rFonts w:ascii="Times New Roman" w:hAnsi="Times New Roman" w:cs="Times New Roman"/>
        </w:rPr>
        <w:t xml:space="preserve"> </w:t>
      </w:r>
    </w:p>
    <w:p w:rsidR="00770AC8"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Around that time</w:t>
      </w:r>
      <w:r w:rsidRPr="00295074" w:rsidR="007B5765">
        <w:rPr>
          <w:rFonts w:ascii="Times New Roman" w:hAnsi="Times New Roman" w:cs="Times New Roman"/>
        </w:rPr>
        <w:t>, wireline carriers like AT&amp;T urged the Commission to allocate capacity for a mobile wireless network.</w:t>
      </w:r>
      <w:r w:rsidRPr="00295074" w:rsidR="000403E0">
        <w:rPr>
          <w:rFonts w:ascii="Times New Roman" w:hAnsi="Times New Roman" w:cs="Times New Roman"/>
        </w:rPr>
        <w:t xml:space="preserve">  We didn’t listen.</w:t>
      </w:r>
      <w:r w:rsidRPr="00295074" w:rsidR="001D2B92">
        <w:rPr>
          <w:rFonts w:ascii="Times New Roman" w:hAnsi="Times New Roman" w:cs="Times New Roman"/>
        </w:rPr>
        <w:t xml:space="preserve">  </w:t>
      </w:r>
      <w:r w:rsidRPr="00295074" w:rsidR="0039494F">
        <w:rPr>
          <w:rFonts w:ascii="Times New Roman" w:hAnsi="Times New Roman" w:cs="Times New Roman"/>
        </w:rPr>
        <w:t>Deciding that cellular technology was a matter of “convenience or luxury,” the Commission</w:t>
      </w:r>
      <w:r w:rsidRPr="00295074">
        <w:rPr>
          <w:rFonts w:ascii="Times New Roman" w:hAnsi="Times New Roman" w:cs="Times New Roman"/>
        </w:rPr>
        <w:t xml:space="preserve"> </w:t>
      </w:r>
      <w:r w:rsidRPr="00295074">
        <w:rPr>
          <w:rFonts w:ascii="Times New Roman" w:hAnsi="Times New Roman" w:cs="Times New Roman"/>
        </w:rPr>
        <w:t>sharply limited</w:t>
      </w:r>
      <w:r w:rsidRPr="00295074" w:rsidR="0039494F">
        <w:rPr>
          <w:rFonts w:ascii="Times New Roman" w:hAnsi="Times New Roman" w:cs="Times New Roman"/>
        </w:rPr>
        <w:t xml:space="preserve"> the amount of spectrum available for its use, with the result that development lagged, preventing widespread commercial application. </w:t>
      </w:r>
      <w:r w:rsidRPr="00295074" w:rsidR="007A26FE">
        <w:rPr>
          <w:rFonts w:ascii="Times New Roman" w:hAnsi="Times New Roman" w:cs="Times New Roman"/>
        </w:rPr>
        <w:t xml:space="preserve"> </w:t>
      </w:r>
      <w:r w:rsidRPr="00295074" w:rsidR="0039494F">
        <w:rPr>
          <w:rFonts w:ascii="Times New Roman" w:hAnsi="Times New Roman" w:cs="Times New Roman"/>
        </w:rPr>
        <w:t xml:space="preserve">The Commission </w:t>
      </w:r>
      <w:r w:rsidRPr="00295074" w:rsidR="007A26FE">
        <w:rPr>
          <w:rFonts w:ascii="Times New Roman" w:hAnsi="Times New Roman" w:cs="Times New Roman"/>
        </w:rPr>
        <w:t>decided instead to devote</w:t>
      </w:r>
      <w:r w:rsidRPr="00295074" w:rsidR="0039494F">
        <w:rPr>
          <w:rFonts w:ascii="Times New Roman" w:hAnsi="Times New Roman" w:cs="Times New Roman"/>
        </w:rPr>
        <w:t xml:space="preserve"> more spectrum to broadcast </w:t>
      </w:r>
      <w:r w:rsidRPr="00295074" w:rsidR="007A26FE">
        <w:rPr>
          <w:rFonts w:ascii="Times New Roman" w:hAnsi="Times New Roman" w:cs="Times New Roman"/>
        </w:rPr>
        <w:t xml:space="preserve">television.  </w:t>
      </w:r>
      <w:r w:rsidRPr="00295074" w:rsidR="0039494F">
        <w:rPr>
          <w:rFonts w:ascii="Times New Roman" w:hAnsi="Times New Roman" w:cs="Times New Roman"/>
        </w:rPr>
        <w:t xml:space="preserve">While broadcast </w:t>
      </w:r>
      <w:r w:rsidRPr="00295074" w:rsidR="00DA695B">
        <w:rPr>
          <w:rFonts w:ascii="Times New Roman" w:hAnsi="Times New Roman" w:cs="Times New Roman"/>
        </w:rPr>
        <w:t>is</w:t>
      </w:r>
      <w:r w:rsidRPr="00295074" w:rsidR="0039494F">
        <w:rPr>
          <w:rFonts w:ascii="Times New Roman" w:hAnsi="Times New Roman" w:cs="Times New Roman"/>
        </w:rPr>
        <w:t xml:space="preserve"> an important medium for delivering content and information to consumers, the Commission overestimated the amount of spectrum that the public needed, with the result that </w:t>
      </w:r>
      <w:r w:rsidRPr="00295074" w:rsidR="000403E0">
        <w:rPr>
          <w:rFonts w:ascii="Times New Roman" w:hAnsi="Times New Roman" w:cs="Times New Roman"/>
        </w:rPr>
        <w:t>viewers were stuck with snow and static at the higher ends of the TV dial—and no mobile phones</w:t>
      </w:r>
      <w:r w:rsidRPr="00295074" w:rsidR="0039494F">
        <w:rPr>
          <w:rFonts w:ascii="Times New Roman" w:hAnsi="Times New Roman" w:cs="Times New Roman"/>
        </w:rPr>
        <w:t>.</w:t>
      </w:r>
    </w:p>
    <w:p w:rsidR="00B01DFE"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 xml:space="preserve">Eventually, the Commission discovered that there was enough spectrum for both broadcast and cellular technology.  </w:t>
      </w:r>
      <w:r w:rsidRPr="00295074" w:rsidR="00753C5F">
        <w:rPr>
          <w:rFonts w:ascii="Times New Roman" w:hAnsi="Times New Roman" w:cs="Times New Roman"/>
        </w:rPr>
        <w:t>But the</w:t>
      </w:r>
      <w:r w:rsidRPr="00295074" w:rsidR="001B222D">
        <w:rPr>
          <w:rFonts w:ascii="Times New Roman" w:hAnsi="Times New Roman" w:cs="Times New Roman"/>
        </w:rPr>
        <w:t xml:space="preserve"> forty years it took for the Commission to recognize the potential of cellular technology cost the U.S. </w:t>
      </w:r>
      <w:r w:rsidRPr="00295074" w:rsidR="009E5908">
        <w:rPr>
          <w:rFonts w:ascii="Times New Roman" w:hAnsi="Times New Roman" w:cs="Times New Roman"/>
        </w:rPr>
        <w:t>economy tens of billions of dollars, by one estimate, and delayed the commercial development of this technology by four decades</w:t>
      </w:r>
      <w:r w:rsidRPr="00295074" w:rsidR="00753C5F">
        <w:rPr>
          <w:rFonts w:ascii="Times New Roman" w:hAnsi="Times New Roman" w:cs="Times New Roman"/>
        </w:rPr>
        <w:t>.</w:t>
      </w:r>
    </w:p>
    <w:p w:rsidR="00B01DFE"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I’ll share</w:t>
      </w:r>
      <w:r w:rsidRPr="00295074" w:rsidR="000403E0">
        <w:rPr>
          <w:rFonts w:ascii="Times New Roman" w:hAnsi="Times New Roman" w:cs="Times New Roman"/>
        </w:rPr>
        <w:t xml:space="preserve"> one more example from 1961</w:t>
      </w:r>
      <w:r w:rsidRPr="00295074">
        <w:rPr>
          <w:rFonts w:ascii="Times New Roman" w:hAnsi="Times New Roman" w:cs="Times New Roman"/>
        </w:rPr>
        <w:t xml:space="preserve">, when an FCC Commissioner infamously declared that there was “practically no chance communications space satellites will be used to provide better telephone, telegraph, television, or radio service inside the United States.”  The nascent satellite industry had different ideas.  The satellite TV industry emerged in the 1970s, with companies like HBO, TBS, and CBN.  Just last month, Amazon asked international regulators to provide spectrum rights for a constellation of 3,296 satellites for broadband internet connectivity.  And of course, the Commission last year approved SpaceX launching a satellite internet constellation of over 12,000 satellites.  Another wrong prediction.  </w:t>
      </w:r>
    </w:p>
    <w:p w:rsidR="00835B07"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The moral of each of these stories is the same—</w:t>
      </w:r>
      <w:r w:rsidRPr="00295074" w:rsidR="00852101">
        <w:rPr>
          <w:rFonts w:ascii="Times New Roman" w:hAnsi="Times New Roman" w:cs="Times New Roman"/>
        </w:rPr>
        <w:t>regulators are not good futurists.  And what predictive powers regulators have are weakening as technological progress quickens and becomes</w:t>
      </w:r>
      <w:r w:rsidRPr="00295074" w:rsidR="00514C7E">
        <w:rPr>
          <w:rFonts w:ascii="Times New Roman" w:hAnsi="Times New Roman" w:cs="Times New Roman"/>
        </w:rPr>
        <w:t xml:space="preserve"> even</w:t>
      </w:r>
      <w:r w:rsidRPr="00295074" w:rsidR="00852101">
        <w:rPr>
          <w:rFonts w:ascii="Times New Roman" w:hAnsi="Times New Roman" w:cs="Times New Roman"/>
        </w:rPr>
        <w:t xml:space="preserve"> less predictable.  </w:t>
      </w:r>
      <w:r w:rsidRPr="00295074" w:rsidR="00374EC2">
        <w:rPr>
          <w:rFonts w:ascii="Times New Roman" w:hAnsi="Times New Roman" w:cs="Times New Roman"/>
        </w:rPr>
        <w:t xml:space="preserve">Technologies that </w:t>
      </w:r>
      <w:r w:rsidRPr="00295074" w:rsidR="007A26FE">
        <w:rPr>
          <w:rFonts w:ascii="Times New Roman" w:hAnsi="Times New Roman" w:cs="Times New Roman"/>
        </w:rPr>
        <w:t xml:space="preserve">in my childhood were considered </w:t>
      </w:r>
      <w:r w:rsidRPr="00295074" w:rsidR="00374EC2">
        <w:rPr>
          <w:rFonts w:ascii="Times New Roman" w:hAnsi="Times New Roman" w:cs="Times New Roman"/>
        </w:rPr>
        <w:t>science fiction are now coming to market—</w:t>
      </w:r>
      <w:r w:rsidRPr="00295074" w:rsidR="004E749A">
        <w:rPr>
          <w:rFonts w:ascii="Times New Roman" w:hAnsi="Times New Roman" w:cs="Times New Roman"/>
        </w:rPr>
        <w:t xml:space="preserve">digital personal assistants, </w:t>
      </w:r>
      <w:r w:rsidRPr="00295074" w:rsidR="00374EC2">
        <w:rPr>
          <w:rFonts w:ascii="Times New Roman" w:hAnsi="Times New Roman" w:cs="Times New Roman"/>
        </w:rPr>
        <w:t>augmented reality</w:t>
      </w:r>
      <w:r w:rsidRPr="00295074" w:rsidR="00852101">
        <w:rPr>
          <w:rFonts w:ascii="Times New Roman" w:hAnsi="Times New Roman" w:cs="Times New Roman"/>
        </w:rPr>
        <w:t>, and</w:t>
      </w:r>
      <w:r w:rsidRPr="00295074" w:rsidR="00374EC2">
        <w:rPr>
          <w:rFonts w:ascii="Times New Roman" w:hAnsi="Times New Roman" w:cs="Times New Roman"/>
        </w:rPr>
        <w:t xml:space="preserve"> self-driving cars are just </w:t>
      </w:r>
      <w:r w:rsidRPr="00295074" w:rsidR="004E749A">
        <w:rPr>
          <w:rFonts w:ascii="Times New Roman" w:hAnsi="Times New Roman" w:cs="Times New Roman"/>
        </w:rPr>
        <w:t>a few</w:t>
      </w:r>
      <w:r w:rsidRPr="00295074" w:rsidR="00374EC2">
        <w:rPr>
          <w:rFonts w:ascii="Times New Roman" w:hAnsi="Times New Roman" w:cs="Times New Roman"/>
        </w:rPr>
        <w:t xml:space="preserve"> prominent examples.</w:t>
      </w:r>
      <w:r w:rsidRPr="00295074" w:rsidR="00852101">
        <w:rPr>
          <w:rFonts w:ascii="Times New Roman" w:hAnsi="Times New Roman" w:cs="Times New Roman"/>
        </w:rPr>
        <w:t xml:space="preserve">  </w:t>
      </w:r>
      <w:r w:rsidRPr="00295074" w:rsidR="00DA695B">
        <w:rPr>
          <w:rFonts w:ascii="Times New Roman" w:hAnsi="Times New Roman" w:cs="Times New Roman"/>
        </w:rPr>
        <w:t>Only</w:t>
      </w:r>
      <w:r w:rsidRPr="00295074" w:rsidR="00374EC2">
        <w:rPr>
          <w:rFonts w:ascii="Times New Roman" w:hAnsi="Times New Roman" w:cs="Times New Roman"/>
        </w:rPr>
        <w:t xml:space="preserve"> weeks ago, a Google subsidiary gained approval for a drone delivery service.</w:t>
      </w:r>
      <w:r w:rsidRPr="00295074" w:rsidR="00852101">
        <w:rPr>
          <w:rFonts w:ascii="Times New Roman" w:hAnsi="Times New Roman" w:cs="Times New Roman"/>
        </w:rPr>
        <w:t xml:space="preserve">  </w:t>
      </w:r>
      <w:r w:rsidRPr="00295074" w:rsidR="007A26FE">
        <w:rPr>
          <w:rFonts w:ascii="Times New Roman" w:hAnsi="Times New Roman" w:cs="Times New Roman"/>
        </w:rPr>
        <w:t xml:space="preserve">And </w:t>
      </w:r>
      <w:r w:rsidRPr="00295074" w:rsidR="00374EC2">
        <w:rPr>
          <w:rFonts w:ascii="Times New Roman" w:hAnsi="Times New Roman" w:cs="Times New Roman"/>
        </w:rPr>
        <w:t xml:space="preserve">Elon Musk recently tweeted that Tesla is developing a sentient leaf blower.  No one, including the Commission, knows what will happen next:  the best we can do is keep our head down and try to avoid being struck by a delivery drone.  </w:t>
      </w:r>
    </w:p>
    <w:p w:rsidR="00D474A4"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C</w:t>
      </w:r>
      <w:r w:rsidRPr="00295074" w:rsidR="007A26FE">
        <w:rPr>
          <w:rFonts w:ascii="Times New Roman" w:hAnsi="Times New Roman" w:cs="Times New Roman"/>
        </w:rPr>
        <w:t>onsider</w:t>
      </w:r>
      <w:r w:rsidRPr="00295074" w:rsidR="004E749A">
        <w:rPr>
          <w:rFonts w:ascii="Times New Roman" w:hAnsi="Times New Roman" w:cs="Times New Roman"/>
        </w:rPr>
        <w:t xml:space="preserve"> </w:t>
      </w:r>
      <w:r w:rsidRPr="00295074">
        <w:rPr>
          <w:rFonts w:ascii="Times New Roman" w:hAnsi="Times New Roman" w:cs="Times New Roman"/>
        </w:rPr>
        <w:t xml:space="preserve">also </w:t>
      </w:r>
      <w:r w:rsidRPr="00295074" w:rsidR="007A26FE">
        <w:rPr>
          <w:rFonts w:ascii="Times New Roman" w:hAnsi="Times New Roman" w:cs="Times New Roman"/>
        </w:rPr>
        <w:t>recent</w:t>
      </w:r>
      <w:r w:rsidRPr="00295074" w:rsidR="004E749A">
        <w:rPr>
          <w:rFonts w:ascii="Times New Roman" w:hAnsi="Times New Roman" w:cs="Times New Roman"/>
        </w:rPr>
        <w:t xml:space="preserve"> changes in the market for the delivery of video programming.  </w:t>
      </w:r>
      <w:r w:rsidRPr="00295074">
        <w:rPr>
          <w:rFonts w:ascii="Times New Roman" w:hAnsi="Times New Roman" w:cs="Times New Roman"/>
        </w:rPr>
        <w:t xml:space="preserve">In March, the Motion Picture Association of America reported that subscriptions to online video services surpassed cable subscriptions for the first time in 2018.  </w:t>
      </w:r>
      <w:r w:rsidRPr="00295074">
        <w:rPr>
          <w:rFonts w:ascii="Times New Roman" w:hAnsi="Times New Roman" w:cs="Times New Roman"/>
        </w:rPr>
        <w:t>That gap could continue to widen:</w:t>
      </w:r>
      <w:r w:rsidRPr="00295074">
        <w:rPr>
          <w:rFonts w:ascii="Times New Roman" w:hAnsi="Times New Roman" w:cs="Times New Roman"/>
        </w:rPr>
        <w:t xml:space="preserve"> subscriptions to </w:t>
      </w:r>
      <w:r w:rsidRPr="00295074">
        <w:rPr>
          <w:rFonts w:ascii="Times New Roman" w:hAnsi="Times New Roman" w:cs="Times New Roman"/>
        </w:rPr>
        <w:t xml:space="preserve">streaming </w:t>
      </w:r>
      <w:r w:rsidRPr="00295074">
        <w:rPr>
          <w:rFonts w:ascii="Times New Roman" w:hAnsi="Times New Roman" w:cs="Times New Roman"/>
        </w:rPr>
        <w:t>services like Netflix and Amazon Prime increased 27 percent in 2018, while cable subscriptions decreased by 2 percent.</w:t>
      </w:r>
      <w:r w:rsidRPr="00295074" w:rsidR="005B229F">
        <w:rPr>
          <w:rFonts w:ascii="Times New Roman" w:hAnsi="Times New Roman" w:cs="Times New Roman"/>
        </w:rPr>
        <w:t xml:space="preserve">  No wonder that more media companies, like Disney, are now creating their own streaming media platforms.</w:t>
      </w:r>
      <w:r w:rsidRPr="00295074">
        <w:rPr>
          <w:rFonts w:ascii="Times New Roman" w:hAnsi="Times New Roman" w:cs="Times New Roman"/>
        </w:rPr>
        <w:t xml:space="preserve">  </w:t>
      </w:r>
    </w:p>
    <w:p w:rsidR="00815928"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These developments have encouraged other companies that were not traditional content creators to enter the market.</w:t>
      </w:r>
      <w:r w:rsidRPr="00295074" w:rsidR="004E5658">
        <w:rPr>
          <w:rFonts w:ascii="Times New Roman" w:hAnsi="Times New Roman" w:cs="Times New Roman"/>
        </w:rPr>
        <w:t xml:space="preserve">  Apple</w:t>
      </w:r>
      <w:r w:rsidRPr="00295074" w:rsidR="007A26FE">
        <w:rPr>
          <w:rFonts w:ascii="Times New Roman" w:hAnsi="Times New Roman" w:cs="Times New Roman"/>
        </w:rPr>
        <w:t xml:space="preserve"> has </w:t>
      </w:r>
      <w:r w:rsidRPr="00295074" w:rsidR="004E5658">
        <w:rPr>
          <w:rFonts w:ascii="Times New Roman" w:hAnsi="Times New Roman" w:cs="Times New Roman"/>
        </w:rPr>
        <w:t xml:space="preserve">announced a subscription TV service, where you will be able to watch </w:t>
      </w:r>
      <w:r w:rsidRPr="00295074" w:rsidR="00F63D37">
        <w:rPr>
          <w:rFonts w:ascii="Times New Roman" w:hAnsi="Times New Roman" w:cs="Times New Roman"/>
        </w:rPr>
        <w:t xml:space="preserve">new </w:t>
      </w:r>
      <w:r w:rsidRPr="00295074" w:rsidR="004E5658">
        <w:rPr>
          <w:rFonts w:ascii="Times New Roman" w:hAnsi="Times New Roman" w:cs="Times New Roman"/>
        </w:rPr>
        <w:t>content from Oprah and Steven Spielberg.</w:t>
      </w:r>
      <w:r w:rsidRPr="00295074" w:rsidR="00F63D37">
        <w:rPr>
          <w:rFonts w:ascii="Times New Roman" w:hAnsi="Times New Roman" w:cs="Times New Roman"/>
        </w:rPr>
        <w:t xml:space="preserve">  </w:t>
      </w:r>
      <w:r w:rsidRPr="00295074" w:rsidR="007A26FE">
        <w:rPr>
          <w:rFonts w:ascii="Times New Roman" w:hAnsi="Times New Roman" w:cs="Times New Roman"/>
        </w:rPr>
        <w:t xml:space="preserve">And </w:t>
      </w:r>
      <w:r w:rsidRPr="00295074" w:rsidR="00C241AF">
        <w:rPr>
          <w:rFonts w:ascii="Times New Roman" w:hAnsi="Times New Roman" w:cs="Times New Roman"/>
        </w:rPr>
        <w:t xml:space="preserve">major wireless carriers are launching their own </w:t>
      </w:r>
      <w:r w:rsidRPr="00295074" w:rsidR="00A442DA">
        <w:rPr>
          <w:rFonts w:ascii="Times New Roman" w:hAnsi="Times New Roman" w:cs="Times New Roman"/>
        </w:rPr>
        <w:t>over-the-top TV streaming service</w:t>
      </w:r>
      <w:r w:rsidRPr="00295074" w:rsidR="00C241AF">
        <w:rPr>
          <w:rFonts w:ascii="Times New Roman" w:hAnsi="Times New Roman" w:cs="Times New Roman"/>
        </w:rPr>
        <w:t xml:space="preserve">s and signing their own </w:t>
      </w:r>
      <w:r w:rsidRPr="00295074" w:rsidR="00A442DA">
        <w:rPr>
          <w:rFonts w:ascii="Times New Roman" w:hAnsi="Times New Roman" w:cs="Times New Roman"/>
        </w:rPr>
        <w:t>content distribution agreement</w:t>
      </w:r>
      <w:r w:rsidRPr="00295074">
        <w:rPr>
          <w:rFonts w:ascii="Times New Roman" w:hAnsi="Times New Roman" w:cs="Times New Roman"/>
        </w:rPr>
        <w:t>s</w:t>
      </w:r>
      <w:r w:rsidRPr="00295074" w:rsidR="00C241AF">
        <w:rPr>
          <w:rFonts w:ascii="Times New Roman" w:hAnsi="Times New Roman" w:cs="Times New Roman"/>
        </w:rPr>
        <w:t>.</w:t>
      </w:r>
      <w:r w:rsidRPr="00295074" w:rsidR="00A442DA">
        <w:rPr>
          <w:rFonts w:ascii="Times New Roman" w:hAnsi="Times New Roman" w:cs="Times New Roman"/>
        </w:rPr>
        <w:t xml:space="preserve">  </w:t>
      </w:r>
    </w:p>
    <w:p w:rsidR="00A442DA"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T</w:t>
      </w:r>
      <w:r w:rsidRPr="00295074">
        <w:rPr>
          <w:rFonts w:ascii="Times New Roman" w:hAnsi="Times New Roman" w:cs="Times New Roman"/>
        </w:rPr>
        <w:t xml:space="preserve">he beneficiary of all this competition is the consumer: </w:t>
      </w:r>
      <w:r w:rsidRPr="00295074" w:rsidR="007A26FE">
        <w:rPr>
          <w:rFonts w:ascii="Times New Roman" w:hAnsi="Times New Roman" w:cs="Times New Roman"/>
        </w:rPr>
        <w:t xml:space="preserve"> </w:t>
      </w:r>
      <w:r w:rsidRPr="00295074">
        <w:rPr>
          <w:rFonts w:ascii="Times New Roman" w:hAnsi="Times New Roman" w:cs="Times New Roman"/>
        </w:rPr>
        <w:t xml:space="preserve">As streaming services produce more new shows, cable and broadcast companies </w:t>
      </w:r>
      <w:r w:rsidRPr="00295074" w:rsidR="007A26FE">
        <w:rPr>
          <w:rFonts w:ascii="Times New Roman" w:hAnsi="Times New Roman" w:cs="Times New Roman"/>
        </w:rPr>
        <w:t>respond</w:t>
      </w:r>
      <w:r w:rsidRPr="00295074">
        <w:rPr>
          <w:rFonts w:ascii="Times New Roman" w:hAnsi="Times New Roman" w:cs="Times New Roman"/>
        </w:rPr>
        <w:t xml:space="preserve"> with their own content.  </w:t>
      </w:r>
      <w:r w:rsidRPr="00295074" w:rsidR="000403E0">
        <w:rPr>
          <w:rFonts w:ascii="Times New Roman" w:hAnsi="Times New Roman" w:cs="Times New Roman"/>
        </w:rPr>
        <w:t xml:space="preserve">According to a recent </w:t>
      </w:r>
      <w:r w:rsidRPr="00295074" w:rsidR="000403E0">
        <w:rPr>
          <w:rFonts w:ascii="Times New Roman" w:hAnsi="Times New Roman" w:cs="Times New Roman"/>
          <w:i/>
        </w:rPr>
        <w:t xml:space="preserve">Wall Street Journal </w:t>
      </w:r>
      <w:r w:rsidRPr="00295074" w:rsidR="000403E0">
        <w:rPr>
          <w:rFonts w:ascii="Times New Roman" w:hAnsi="Times New Roman" w:cs="Times New Roman"/>
        </w:rPr>
        <w:t xml:space="preserve">report, in </w:t>
      </w:r>
      <w:r w:rsidRPr="00295074">
        <w:rPr>
          <w:rFonts w:ascii="Times New Roman" w:hAnsi="Times New Roman" w:cs="Times New Roman"/>
        </w:rPr>
        <w:t xml:space="preserve">2018, there were nearly 500 original scripted new shows across broadcast, cable, and streaming platforms—nearly double the number of new shows in 2011.  </w:t>
      </w:r>
      <w:r w:rsidRPr="00295074" w:rsidR="008C3150">
        <w:rPr>
          <w:rFonts w:ascii="Times New Roman" w:hAnsi="Times New Roman" w:cs="Times New Roman"/>
        </w:rPr>
        <w:t>And only some of th</w:t>
      </w:r>
      <w:r w:rsidRPr="00295074" w:rsidR="00DA695B">
        <w:rPr>
          <w:rFonts w:ascii="Times New Roman" w:hAnsi="Times New Roman" w:cs="Times New Roman"/>
        </w:rPr>
        <w:t>at</w:t>
      </w:r>
      <w:r w:rsidRPr="00295074" w:rsidR="008C3150">
        <w:rPr>
          <w:rFonts w:ascii="Times New Roman" w:hAnsi="Times New Roman" w:cs="Times New Roman"/>
        </w:rPr>
        <w:t xml:space="preserve"> growth is attributable to streaming services—the absolute number of original scripted shows has also increased in traditional forms of media like cable and broadcast</w:t>
      </w:r>
      <w:r w:rsidRPr="00295074" w:rsidR="007A26FE">
        <w:rPr>
          <w:rFonts w:ascii="Times New Roman" w:hAnsi="Times New Roman" w:cs="Times New Roman"/>
        </w:rPr>
        <w:t xml:space="preserve">.  </w:t>
      </w:r>
      <w:r w:rsidRPr="00295074">
        <w:rPr>
          <w:rFonts w:ascii="Times New Roman" w:hAnsi="Times New Roman" w:cs="Times New Roman"/>
        </w:rPr>
        <w:t xml:space="preserve">So competition </w:t>
      </w:r>
      <w:r w:rsidRPr="00295074" w:rsidR="00DA695B">
        <w:rPr>
          <w:rFonts w:ascii="Times New Roman" w:hAnsi="Times New Roman" w:cs="Times New Roman"/>
        </w:rPr>
        <w:t>incentivizes investment</w:t>
      </w:r>
      <w:r w:rsidRPr="00295074">
        <w:rPr>
          <w:rFonts w:ascii="Times New Roman" w:hAnsi="Times New Roman" w:cs="Times New Roman"/>
        </w:rPr>
        <w:t xml:space="preserve"> in new content, and consumers benefit</w:t>
      </w:r>
      <w:r w:rsidRPr="00295074" w:rsidR="00DC53E6">
        <w:rPr>
          <w:rFonts w:ascii="Times New Roman" w:hAnsi="Times New Roman" w:cs="Times New Roman"/>
        </w:rPr>
        <w:t xml:space="preserve"> </w:t>
      </w:r>
      <w:r w:rsidRPr="00295074">
        <w:rPr>
          <w:rFonts w:ascii="Times New Roman" w:hAnsi="Times New Roman" w:cs="Times New Roman"/>
        </w:rPr>
        <w:t xml:space="preserve">from the availability of more options.  </w:t>
      </w:r>
    </w:p>
    <w:p w:rsidR="00D70971"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 xml:space="preserve">As with the advent of </w:t>
      </w:r>
      <w:r w:rsidRPr="00295074" w:rsidR="0027318B">
        <w:rPr>
          <w:rFonts w:ascii="Times New Roman" w:hAnsi="Times New Roman" w:cs="Times New Roman"/>
        </w:rPr>
        <w:t>mobile wireless, the Commission is again faced with the question of how to regulate a</w:t>
      </w:r>
      <w:r w:rsidRPr="00295074" w:rsidR="00F6575E">
        <w:rPr>
          <w:rFonts w:ascii="Times New Roman" w:hAnsi="Times New Roman" w:cs="Times New Roman"/>
        </w:rPr>
        <w:t xml:space="preserve"> market that is being fundamentally changed by</w:t>
      </w:r>
      <w:r w:rsidRPr="00295074">
        <w:rPr>
          <w:rFonts w:ascii="Times New Roman" w:hAnsi="Times New Roman" w:cs="Times New Roman"/>
        </w:rPr>
        <w:t xml:space="preserve"> new technologies and a new competitive </w:t>
      </w:r>
      <w:r w:rsidRPr="00295074">
        <w:rPr>
          <w:rFonts w:ascii="Times New Roman" w:hAnsi="Times New Roman" w:cs="Times New Roman"/>
        </w:rPr>
        <w:t>landscape</w:t>
      </w:r>
      <w:r w:rsidRPr="00295074" w:rsidR="0027318B">
        <w:rPr>
          <w:rFonts w:ascii="Times New Roman" w:hAnsi="Times New Roman" w:cs="Times New Roman"/>
        </w:rPr>
        <w:t>.</w:t>
      </w:r>
      <w:r w:rsidRPr="00295074" w:rsidR="0001111A">
        <w:rPr>
          <w:rFonts w:ascii="Times New Roman" w:hAnsi="Times New Roman" w:cs="Times New Roman"/>
        </w:rPr>
        <w:t xml:space="preserve">  </w:t>
      </w:r>
      <w:r w:rsidRPr="00295074">
        <w:rPr>
          <w:rFonts w:ascii="Times New Roman" w:hAnsi="Times New Roman" w:cs="Times New Roman"/>
        </w:rPr>
        <w:t xml:space="preserve">Under the leadership of Chairman Pai, the Commission has strived to be as nimble as the industries that it regulates.  The Commission has updated old rules to match the realities of today’s marketplace and has worked hard to enable the deployment of new communications technologies that will improve the lives of all Americans.  </w:t>
      </w:r>
    </w:p>
    <w:p w:rsidR="0044345B" w:rsidRPr="00295074" w:rsidP="00295074">
      <w:pPr>
        <w:spacing w:after="0" w:line="240" w:lineRule="auto"/>
        <w:ind w:firstLine="720"/>
        <w:rPr>
          <w:rFonts w:ascii="Times New Roman" w:eastAsia="Calibri" w:hAnsi="Times New Roman" w:cs="Times New Roman"/>
        </w:rPr>
      </w:pPr>
      <w:r w:rsidRPr="00295074">
        <w:rPr>
          <w:rFonts w:ascii="Times New Roman" w:hAnsi="Times New Roman" w:cs="Times New Roman"/>
        </w:rPr>
        <w:t xml:space="preserve">In that </w:t>
      </w:r>
      <w:r w:rsidRPr="00295074" w:rsidR="00B53932">
        <w:rPr>
          <w:rFonts w:ascii="Times New Roman" w:hAnsi="Times New Roman" w:cs="Times New Roman"/>
        </w:rPr>
        <w:t>spirit</w:t>
      </w:r>
      <w:r w:rsidRPr="00295074">
        <w:rPr>
          <w:rFonts w:ascii="Times New Roman" w:hAnsi="Times New Roman" w:cs="Times New Roman"/>
        </w:rPr>
        <w:t xml:space="preserve">, I </w:t>
      </w:r>
      <w:r w:rsidRPr="00295074" w:rsidR="0050182F">
        <w:rPr>
          <w:rFonts w:ascii="Times New Roman" w:hAnsi="Times New Roman" w:cs="Times New Roman"/>
        </w:rPr>
        <w:t>am pleased to make an announcement</w:t>
      </w:r>
      <w:r w:rsidRPr="00295074">
        <w:rPr>
          <w:rFonts w:ascii="Times New Roman" w:hAnsi="Times New Roman" w:cs="Times New Roman"/>
        </w:rPr>
        <w:t xml:space="preserve">:  </w:t>
      </w:r>
      <w:r w:rsidRPr="00295074" w:rsidR="004C0E94">
        <w:rPr>
          <w:rFonts w:ascii="Times New Roman" w:hAnsi="Times New Roman" w:cs="Times New Roman"/>
        </w:rPr>
        <w:t>T</w:t>
      </w:r>
      <w:r w:rsidRPr="00295074" w:rsidR="00B53932">
        <w:rPr>
          <w:rFonts w:ascii="Times New Roman" w:hAnsi="Times New Roman" w:cs="Times New Roman"/>
        </w:rPr>
        <w:t xml:space="preserve">oday, the </w:t>
      </w:r>
      <w:r w:rsidRPr="00295074" w:rsidR="004C0E94">
        <w:rPr>
          <w:rFonts w:ascii="Times New Roman" w:hAnsi="Times New Roman" w:cs="Times New Roman"/>
        </w:rPr>
        <w:t xml:space="preserve">Chairman’s </w:t>
      </w:r>
      <w:r w:rsidRPr="00295074" w:rsidR="007A26FE">
        <w:rPr>
          <w:rFonts w:ascii="Times New Roman" w:hAnsi="Times New Roman" w:cs="Times New Roman"/>
        </w:rPr>
        <w:t>O</w:t>
      </w:r>
      <w:r w:rsidRPr="00295074" w:rsidR="004C0E94">
        <w:rPr>
          <w:rFonts w:ascii="Times New Roman" w:hAnsi="Times New Roman" w:cs="Times New Roman"/>
        </w:rPr>
        <w:t>ffice</w:t>
      </w:r>
      <w:r w:rsidRPr="00295074" w:rsidR="00B53932">
        <w:rPr>
          <w:rFonts w:ascii="Times New Roman" w:hAnsi="Times New Roman" w:cs="Times New Roman"/>
        </w:rPr>
        <w:t xml:space="preserve"> </w:t>
      </w:r>
      <w:r w:rsidRPr="00295074" w:rsidR="0050182F">
        <w:rPr>
          <w:rFonts w:ascii="Times New Roman" w:hAnsi="Times New Roman" w:cs="Times New Roman"/>
        </w:rPr>
        <w:t>has</w:t>
      </w:r>
      <w:r w:rsidRPr="00295074" w:rsidR="00B53932">
        <w:rPr>
          <w:rFonts w:ascii="Times New Roman" w:hAnsi="Times New Roman" w:cs="Times New Roman"/>
        </w:rPr>
        <w:t xml:space="preserve"> circulate</w:t>
      </w:r>
      <w:r w:rsidRPr="00295074" w:rsidR="0050182F">
        <w:rPr>
          <w:rFonts w:ascii="Times New Roman" w:hAnsi="Times New Roman" w:cs="Times New Roman"/>
        </w:rPr>
        <w:t>d</w:t>
      </w:r>
      <w:r w:rsidRPr="00295074" w:rsidR="00B53932">
        <w:rPr>
          <w:rFonts w:ascii="Times New Roman" w:hAnsi="Times New Roman" w:cs="Times New Roman"/>
        </w:rPr>
        <w:t xml:space="preserve"> a </w:t>
      </w:r>
      <w:r w:rsidRPr="00295074" w:rsidR="004C0E94">
        <w:rPr>
          <w:rFonts w:ascii="Times New Roman" w:hAnsi="Times New Roman" w:cs="Times New Roman"/>
        </w:rPr>
        <w:t xml:space="preserve">draft Report and Order as part of the Commission’s Modernization of Media Regulation Initiative, which updates the Commission’s leased access rules.  </w:t>
      </w:r>
      <w:r w:rsidRPr="00295074">
        <w:rPr>
          <w:rFonts w:ascii="Times New Roman" w:hAnsi="Times New Roman" w:cs="Times New Roman"/>
        </w:rPr>
        <w:t>F</w:t>
      </w:r>
      <w:r w:rsidRPr="00295074" w:rsidR="004C0E94">
        <w:rPr>
          <w:rFonts w:ascii="Times New Roman" w:hAnsi="Times New Roman" w:cs="Times New Roman"/>
        </w:rPr>
        <w:t xml:space="preserve">or those </w:t>
      </w:r>
      <w:r w:rsidRPr="00295074" w:rsidR="007A26FE">
        <w:rPr>
          <w:rFonts w:ascii="Times New Roman" w:hAnsi="Times New Roman" w:cs="Times New Roman"/>
        </w:rPr>
        <w:t>who</w:t>
      </w:r>
      <w:r w:rsidRPr="00295074">
        <w:rPr>
          <w:rFonts w:ascii="Times New Roman" w:hAnsi="Times New Roman" w:cs="Times New Roman"/>
        </w:rPr>
        <w:t xml:space="preserve"> are not familiar with th</w:t>
      </w:r>
      <w:r w:rsidRPr="00295074" w:rsidR="00600446">
        <w:rPr>
          <w:rFonts w:ascii="Times New Roman" w:hAnsi="Times New Roman" w:cs="Times New Roman"/>
        </w:rPr>
        <w:t>ose rules</w:t>
      </w:r>
      <w:r w:rsidRPr="00295074" w:rsidR="004C0E94">
        <w:rPr>
          <w:rFonts w:ascii="Times New Roman" w:hAnsi="Times New Roman" w:cs="Times New Roman"/>
        </w:rPr>
        <w:t>,</w:t>
      </w:r>
      <w:r w:rsidRPr="00295074">
        <w:rPr>
          <w:rFonts w:ascii="Times New Roman" w:hAnsi="Times New Roman" w:cs="Times New Roman"/>
        </w:rPr>
        <w:t xml:space="preserve"> the leased access rules</w:t>
      </w:r>
      <w:r w:rsidRPr="00295074" w:rsidR="004C0E94">
        <w:rPr>
          <w:rFonts w:ascii="Times New Roman" w:hAnsi="Times New Roman" w:cs="Times New Roman"/>
        </w:rPr>
        <w:t xml:space="preserve"> </w:t>
      </w:r>
      <w:r w:rsidRPr="00295074" w:rsidR="004C0E94">
        <w:rPr>
          <w:rFonts w:ascii="Times New Roman" w:eastAsia="Calibri" w:hAnsi="Times New Roman" w:cs="Times New Roman"/>
        </w:rPr>
        <w:t xml:space="preserve">direct cable operators to set aside channel capacity for commercial use by unaffiliated video programmers.  The </w:t>
      </w:r>
      <w:r w:rsidRPr="00295074" w:rsidR="00600446">
        <w:rPr>
          <w:rFonts w:ascii="Times New Roman" w:eastAsia="Calibri" w:hAnsi="Times New Roman" w:cs="Times New Roman"/>
        </w:rPr>
        <w:t xml:space="preserve">original </w:t>
      </w:r>
      <w:r w:rsidRPr="00295074" w:rsidR="004C0E94">
        <w:rPr>
          <w:rFonts w:ascii="Times New Roman" w:eastAsia="Calibri" w:hAnsi="Times New Roman" w:cs="Times New Roman"/>
        </w:rPr>
        <w:t>purpose of these rules was, in large part, to promote diversity and competition in the video programming marketplace.  These rules ha</w:t>
      </w:r>
      <w:r w:rsidRPr="00295074" w:rsidR="00600446">
        <w:rPr>
          <w:rFonts w:ascii="Times New Roman" w:eastAsia="Calibri" w:hAnsi="Times New Roman" w:cs="Times New Roman"/>
        </w:rPr>
        <w:t>ve</w:t>
      </w:r>
      <w:r w:rsidRPr="00295074" w:rsidR="004C0E94">
        <w:rPr>
          <w:rFonts w:ascii="Times New Roman" w:eastAsia="Calibri" w:hAnsi="Times New Roman" w:cs="Times New Roman"/>
        </w:rPr>
        <w:t xml:space="preserve"> largely been in place since the 90s, when many of us were </w:t>
      </w:r>
      <w:r w:rsidRPr="00295074">
        <w:rPr>
          <w:rFonts w:ascii="Times New Roman" w:eastAsia="Calibri" w:hAnsi="Times New Roman" w:cs="Times New Roman"/>
        </w:rPr>
        <w:t xml:space="preserve">still getting content from the New Releases section at Blockbuster.  Back then, these rules were </w:t>
      </w:r>
      <w:r w:rsidRPr="00295074" w:rsidR="007A26FE">
        <w:rPr>
          <w:rFonts w:ascii="Times New Roman" w:eastAsia="Calibri" w:hAnsi="Times New Roman" w:cs="Times New Roman"/>
        </w:rPr>
        <w:t xml:space="preserve">defended as </w:t>
      </w:r>
      <w:r w:rsidRPr="00295074">
        <w:rPr>
          <w:rFonts w:ascii="Times New Roman" w:eastAsia="Calibri" w:hAnsi="Times New Roman" w:cs="Times New Roman"/>
        </w:rPr>
        <w:t>necessary to ensure that even those</w:t>
      </w:r>
      <w:r w:rsidRPr="00295074" w:rsidR="00B53932">
        <w:rPr>
          <w:rFonts w:ascii="Times New Roman" w:eastAsia="Calibri" w:hAnsi="Times New Roman" w:cs="Times New Roman"/>
        </w:rPr>
        <w:t xml:space="preserve"> programmers</w:t>
      </w:r>
      <w:r w:rsidRPr="00295074">
        <w:rPr>
          <w:rFonts w:ascii="Times New Roman" w:eastAsia="Calibri" w:hAnsi="Times New Roman" w:cs="Times New Roman"/>
        </w:rPr>
        <w:t xml:space="preserve"> without a cable company could distribute their content</w:t>
      </w:r>
      <w:r w:rsidRPr="00295074" w:rsidR="007A26FE">
        <w:rPr>
          <w:rFonts w:ascii="Times New Roman" w:eastAsia="Calibri" w:hAnsi="Times New Roman" w:cs="Times New Roman"/>
        </w:rPr>
        <w:t xml:space="preserve"> to the public</w:t>
      </w:r>
      <w:r w:rsidRPr="00295074">
        <w:rPr>
          <w:rFonts w:ascii="Times New Roman" w:eastAsia="Calibri" w:hAnsi="Times New Roman" w:cs="Times New Roman"/>
        </w:rPr>
        <w:t xml:space="preserve">.   </w:t>
      </w:r>
    </w:p>
    <w:p w:rsidR="0044345B" w:rsidRPr="00295074" w:rsidP="00295074">
      <w:pPr>
        <w:spacing w:after="0" w:line="240" w:lineRule="auto"/>
        <w:ind w:firstLine="720"/>
        <w:rPr>
          <w:rFonts w:ascii="Times New Roman" w:eastAsia="Calibri" w:hAnsi="Times New Roman" w:cs="Times New Roman"/>
        </w:rPr>
      </w:pPr>
      <w:r w:rsidRPr="00295074">
        <w:rPr>
          <w:rFonts w:ascii="Times New Roman" w:eastAsia="Calibri" w:hAnsi="Times New Roman" w:cs="Times New Roman"/>
        </w:rPr>
        <w:t>The Commission</w:t>
      </w:r>
      <w:r w:rsidRPr="00295074" w:rsidR="0050182F">
        <w:rPr>
          <w:rFonts w:ascii="Times New Roman" w:eastAsia="Calibri" w:hAnsi="Times New Roman" w:cs="Times New Roman"/>
        </w:rPr>
        <w:t xml:space="preserve"> </w:t>
      </w:r>
      <w:r w:rsidRPr="00295074" w:rsidR="0063790C">
        <w:rPr>
          <w:rFonts w:ascii="Times New Roman" w:eastAsia="Calibri" w:hAnsi="Times New Roman" w:cs="Times New Roman"/>
          <w:i/>
        </w:rPr>
        <w:t>did</w:t>
      </w:r>
      <w:r w:rsidRPr="00295074" w:rsidR="0063790C">
        <w:rPr>
          <w:rFonts w:ascii="Times New Roman" w:eastAsia="Calibri" w:hAnsi="Times New Roman" w:cs="Times New Roman"/>
        </w:rPr>
        <w:t xml:space="preserve"> </w:t>
      </w:r>
      <w:r w:rsidRPr="00295074" w:rsidR="0050182F">
        <w:rPr>
          <w:rFonts w:ascii="Times New Roman" w:eastAsia="Calibri" w:hAnsi="Times New Roman" w:cs="Times New Roman"/>
        </w:rPr>
        <w:t>attemp</w:t>
      </w:r>
      <w:r w:rsidRPr="00295074" w:rsidR="0063790C">
        <w:rPr>
          <w:rFonts w:ascii="Times New Roman" w:eastAsia="Calibri" w:hAnsi="Times New Roman" w:cs="Times New Roman"/>
        </w:rPr>
        <w:t>t</w:t>
      </w:r>
      <w:r w:rsidRPr="00295074" w:rsidR="0050182F">
        <w:rPr>
          <w:rFonts w:ascii="Times New Roman" w:eastAsia="Calibri" w:hAnsi="Times New Roman" w:cs="Times New Roman"/>
        </w:rPr>
        <w:t xml:space="preserve"> to </w:t>
      </w:r>
      <w:r w:rsidRPr="00295074" w:rsidR="0063790C">
        <w:rPr>
          <w:rFonts w:ascii="Times New Roman" w:eastAsia="Calibri" w:hAnsi="Times New Roman" w:cs="Times New Roman"/>
        </w:rPr>
        <w:t>update</w:t>
      </w:r>
      <w:r w:rsidRPr="00295074" w:rsidR="0050182F">
        <w:rPr>
          <w:rFonts w:ascii="Times New Roman" w:eastAsia="Calibri" w:hAnsi="Times New Roman" w:cs="Times New Roman"/>
        </w:rPr>
        <w:t xml:space="preserve"> its</w:t>
      </w:r>
      <w:r w:rsidRPr="00295074">
        <w:rPr>
          <w:rFonts w:ascii="Times New Roman" w:eastAsia="Calibri" w:hAnsi="Times New Roman" w:cs="Times New Roman"/>
        </w:rPr>
        <w:t xml:space="preserve"> leased access rules in 2008,</w:t>
      </w:r>
      <w:r w:rsidRPr="00295074" w:rsidR="0063790C">
        <w:rPr>
          <w:rFonts w:ascii="Times New Roman" w:eastAsia="Calibri" w:hAnsi="Times New Roman" w:cs="Times New Roman"/>
        </w:rPr>
        <w:t xml:space="preserve"> but these updates would have made leased access more onerous, not less. </w:t>
      </w:r>
      <w:r w:rsidRPr="00295074" w:rsidR="00DA695B">
        <w:rPr>
          <w:rFonts w:ascii="Times New Roman" w:eastAsia="Calibri" w:hAnsi="Times New Roman" w:cs="Times New Roman"/>
        </w:rPr>
        <w:t xml:space="preserve"> </w:t>
      </w:r>
      <w:r w:rsidRPr="00295074" w:rsidR="00EC3114">
        <w:rPr>
          <w:rFonts w:ascii="Times New Roman" w:eastAsia="Calibri" w:hAnsi="Times New Roman" w:cs="Times New Roman"/>
        </w:rPr>
        <w:t>In any event</w:t>
      </w:r>
      <w:r w:rsidRPr="00295074" w:rsidR="0063790C">
        <w:rPr>
          <w:rFonts w:ascii="Times New Roman" w:eastAsia="Calibri" w:hAnsi="Times New Roman" w:cs="Times New Roman"/>
        </w:rPr>
        <w:t>, the Commission’s order revising the rules</w:t>
      </w:r>
      <w:r w:rsidRPr="00295074">
        <w:rPr>
          <w:rFonts w:ascii="Times New Roman" w:eastAsia="Calibri" w:hAnsi="Times New Roman" w:cs="Times New Roman"/>
        </w:rPr>
        <w:t xml:space="preserve"> never went into effect due to a judicial stay and the Office of Management and Budget’s refusal to approve the new rules under the Paperwork Reduction Act.</w:t>
      </w:r>
      <w:r w:rsidRPr="00295074" w:rsidR="0050182F">
        <w:rPr>
          <w:rFonts w:ascii="Times New Roman" w:eastAsia="Calibri" w:hAnsi="Times New Roman" w:cs="Times New Roman"/>
        </w:rPr>
        <w:t xml:space="preserve">  </w:t>
      </w:r>
      <w:r w:rsidRPr="00295074">
        <w:rPr>
          <w:rFonts w:ascii="Times New Roman" w:eastAsia="Calibri" w:hAnsi="Times New Roman" w:cs="Times New Roman"/>
        </w:rPr>
        <w:t>So</w:t>
      </w:r>
      <w:r w:rsidRPr="00295074" w:rsidR="008F505D">
        <w:rPr>
          <w:rFonts w:ascii="Times New Roman" w:eastAsia="Calibri" w:hAnsi="Times New Roman" w:cs="Times New Roman"/>
        </w:rPr>
        <w:t>,</w:t>
      </w:r>
      <w:r w:rsidRPr="00295074">
        <w:rPr>
          <w:rFonts w:ascii="Times New Roman" w:eastAsia="Calibri" w:hAnsi="Times New Roman" w:cs="Times New Roman"/>
        </w:rPr>
        <w:t xml:space="preserve"> the operative rules remain those that the Commission passed nearly a quarter-century ago. </w:t>
      </w:r>
    </w:p>
    <w:p w:rsidR="004C0E94" w:rsidRPr="00295074" w:rsidP="00295074">
      <w:pPr>
        <w:spacing w:after="0" w:line="240" w:lineRule="auto"/>
        <w:ind w:firstLine="720"/>
        <w:rPr>
          <w:rFonts w:ascii="Times New Roman" w:hAnsi="Times New Roman" w:cs="Times New Roman"/>
        </w:rPr>
      </w:pPr>
      <w:r w:rsidRPr="00295074">
        <w:rPr>
          <w:rFonts w:ascii="Times New Roman" w:eastAsia="Calibri" w:hAnsi="Times New Roman" w:cs="Times New Roman"/>
        </w:rPr>
        <w:t>The draft order</w:t>
      </w:r>
      <w:r w:rsidRPr="00295074" w:rsidR="00600446">
        <w:rPr>
          <w:rFonts w:ascii="Times New Roman" w:eastAsia="Calibri" w:hAnsi="Times New Roman" w:cs="Times New Roman"/>
        </w:rPr>
        <w:t xml:space="preserve"> cleans the slate by</w:t>
      </w:r>
      <w:r w:rsidRPr="00295074">
        <w:rPr>
          <w:rFonts w:ascii="Times New Roman" w:eastAsia="Calibri" w:hAnsi="Times New Roman" w:cs="Times New Roman"/>
        </w:rPr>
        <w:t xml:space="preserve"> vacat</w:t>
      </w:r>
      <w:r w:rsidRPr="00295074" w:rsidR="00600446">
        <w:rPr>
          <w:rFonts w:ascii="Times New Roman" w:eastAsia="Calibri" w:hAnsi="Times New Roman" w:cs="Times New Roman"/>
        </w:rPr>
        <w:t>ing</w:t>
      </w:r>
      <w:r w:rsidRPr="00295074">
        <w:rPr>
          <w:rFonts w:ascii="Times New Roman" w:eastAsia="Calibri" w:hAnsi="Times New Roman" w:cs="Times New Roman"/>
        </w:rPr>
        <w:t xml:space="preserve"> the Commission’s troubled 2008 order.  It also acknowledges the explosion in available platforms to distribute programming.  Because the Internet now provides flourishing </w:t>
      </w:r>
      <w:r w:rsidRPr="00295074" w:rsidR="00B53932">
        <w:rPr>
          <w:rFonts w:ascii="Times New Roman" w:eastAsia="Calibri" w:hAnsi="Times New Roman" w:cs="Times New Roman"/>
        </w:rPr>
        <w:t xml:space="preserve">alternate </w:t>
      </w:r>
      <w:r w:rsidRPr="00295074">
        <w:rPr>
          <w:rFonts w:ascii="Times New Roman" w:eastAsia="Calibri" w:hAnsi="Times New Roman" w:cs="Times New Roman"/>
        </w:rPr>
        <w:t>means of distribution for short-form programming, the draft order, among other things, eliminates the requirement that cable operators make leased access available on a part-time basis.</w:t>
      </w:r>
      <w:r w:rsidRPr="00295074" w:rsidR="00002781">
        <w:rPr>
          <w:rFonts w:ascii="Times New Roman" w:eastAsia="Calibri" w:hAnsi="Times New Roman" w:cs="Times New Roman"/>
        </w:rPr>
        <w:t xml:space="preserve">  </w:t>
      </w:r>
      <w:bookmarkStart w:id="1" w:name="_Hlk8811615"/>
      <w:r w:rsidRPr="00295074" w:rsidR="00002781">
        <w:rPr>
          <w:rFonts w:ascii="Times New Roman" w:eastAsia="Calibri" w:hAnsi="Times New Roman" w:cs="Times New Roman"/>
        </w:rPr>
        <w:t>In the same item, the Commission will also issue a further notice that will propose one modification to the leased access rate formula that would make leased access fee calculations specific to the tier on which the programming will be carried</w:t>
      </w:r>
      <w:r w:rsidRPr="00295074" w:rsidR="00DF5DE5">
        <w:rPr>
          <w:rFonts w:ascii="Times New Roman" w:eastAsia="Calibri" w:hAnsi="Times New Roman" w:cs="Times New Roman"/>
        </w:rPr>
        <w:t xml:space="preserve"> and asking what else the Commission can do to ensure that cable operators are adequately compensated for administrative costs</w:t>
      </w:r>
      <w:r w:rsidRPr="00295074" w:rsidR="00002781">
        <w:rPr>
          <w:rFonts w:ascii="Times New Roman" w:eastAsia="Calibri" w:hAnsi="Times New Roman" w:cs="Times New Roman"/>
        </w:rPr>
        <w:t>.  We will also seek comment on whether our leased access requirements can withstand First Amendment scrutiny today in light of changes</w:t>
      </w:r>
      <w:r w:rsidRPr="00295074" w:rsidR="00DF5DE5">
        <w:rPr>
          <w:rFonts w:ascii="Times New Roman" w:eastAsia="Calibri" w:hAnsi="Times New Roman" w:cs="Times New Roman"/>
        </w:rPr>
        <w:t xml:space="preserve"> in the video programming marketplace</w:t>
      </w:r>
      <w:r w:rsidRPr="00295074" w:rsidR="00002781">
        <w:rPr>
          <w:rFonts w:ascii="Times New Roman" w:eastAsia="Calibri" w:hAnsi="Times New Roman" w:cs="Times New Roman"/>
        </w:rPr>
        <w:t>.</w:t>
      </w:r>
    </w:p>
    <w:bookmarkEnd w:id="1"/>
    <w:p w:rsidR="00B53932"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The Commission</w:t>
      </w:r>
      <w:r w:rsidRPr="00295074">
        <w:rPr>
          <w:rFonts w:ascii="Times New Roman" w:hAnsi="Times New Roman" w:cs="Times New Roman"/>
        </w:rPr>
        <w:t xml:space="preserve"> under Chairman Pai</w:t>
      </w:r>
      <w:r w:rsidRPr="00295074">
        <w:rPr>
          <w:rFonts w:ascii="Times New Roman" w:hAnsi="Times New Roman" w:cs="Times New Roman"/>
        </w:rPr>
        <w:t xml:space="preserve"> </w:t>
      </w:r>
      <w:r w:rsidRPr="00295074">
        <w:rPr>
          <w:rFonts w:ascii="Times New Roman" w:hAnsi="Times New Roman" w:cs="Times New Roman"/>
        </w:rPr>
        <w:t xml:space="preserve">has </w:t>
      </w:r>
      <w:r w:rsidRPr="00295074">
        <w:rPr>
          <w:rFonts w:ascii="Times New Roman" w:hAnsi="Times New Roman" w:cs="Times New Roman"/>
        </w:rPr>
        <w:t>moderniz</w:t>
      </w:r>
      <w:r w:rsidRPr="00295074">
        <w:rPr>
          <w:rFonts w:ascii="Times New Roman" w:hAnsi="Times New Roman" w:cs="Times New Roman"/>
        </w:rPr>
        <w:t>ed</w:t>
      </w:r>
      <w:r w:rsidRPr="00295074">
        <w:rPr>
          <w:rFonts w:ascii="Times New Roman" w:hAnsi="Times New Roman" w:cs="Times New Roman"/>
        </w:rPr>
        <w:t xml:space="preserve"> its</w:t>
      </w:r>
      <w:r w:rsidRPr="00295074" w:rsidR="00600446">
        <w:rPr>
          <w:rFonts w:ascii="Times New Roman" w:hAnsi="Times New Roman" w:cs="Times New Roman"/>
        </w:rPr>
        <w:t xml:space="preserve"> media rules</w:t>
      </w:r>
      <w:r w:rsidRPr="00295074">
        <w:rPr>
          <w:rFonts w:ascii="Times New Roman" w:hAnsi="Times New Roman" w:cs="Times New Roman"/>
        </w:rPr>
        <w:t xml:space="preserve"> in other ways as well.  </w:t>
      </w:r>
      <w:r w:rsidRPr="00295074">
        <w:rPr>
          <w:rFonts w:ascii="Times New Roman" w:hAnsi="Times New Roman" w:cs="Times New Roman"/>
        </w:rPr>
        <w:t xml:space="preserve">More people are getting news alerts from Twitter and Facebook, watching breaking news on YouTube, and reading about the latest </w:t>
      </w:r>
      <w:r w:rsidRPr="00295074" w:rsidR="00115BB4">
        <w:rPr>
          <w:rFonts w:ascii="Times New Roman" w:hAnsi="Times New Roman" w:cs="Times New Roman"/>
        </w:rPr>
        <w:t xml:space="preserve">political developments </w:t>
      </w:r>
      <w:r w:rsidRPr="00295074">
        <w:rPr>
          <w:rFonts w:ascii="Times New Roman" w:hAnsi="Times New Roman" w:cs="Times New Roman"/>
        </w:rPr>
        <w:t xml:space="preserve">on their favorite blog.  So in 2017, the Commission updated its media ownership rules to reflect today’s dynamic and evolving media landscape.  Among other things, the Commission relaxed restrictions on the cross-ownership of media outlets that were adopted in a pre-Internet age when consumers had much more limited options for news and other content.  When these rules were originally adopted, most American cities had only three major television stations; few homes subscribed to cable television; and people could only get local news from the single newspaper that served their city.  Again, things have changed.  The Commission’s reforms </w:t>
      </w:r>
      <w:r w:rsidRPr="00295074" w:rsidR="008F505D">
        <w:rPr>
          <w:rFonts w:ascii="Times New Roman" w:hAnsi="Times New Roman" w:cs="Times New Roman"/>
        </w:rPr>
        <w:t>will</w:t>
      </w:r>
      <w:r w:rsidRPr="00295074">
        <w:rPr>
          <w:rFonts w:ascii="Times New Roman" w:hAnsi="Times New Roman" w:cs="Times New Roman"/>
        </w:rPr>
        <w:t xml:space="preserve"> empower local broadcasters and newspapers to compete in an increasingly-crowded new media marketplace. </w:t>
      </w:r>
    </w:p>
    <w:p w:rsidR="008F505D"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 xml:space="preserve">The Commission’s attempts to modernize its media ownership rules have been the subject of </w:t>
      </w:r>
      <w:r w:rsidRPr="00295074" w:rsidR="0009247C">
        <w:rPr>
          <w:rFonts w:ascii="Times New Roman" w:hAnsi="Times New Roman" w:cs="Times New Roman"/>
        </w:rPr>
        <w:t>ongoing</w:t>
      </w:r>
      <w:r w:rsidRPr="00295074">
        <w:rPr>
          <w:rFonts w:ascii="Times New Roman" w:hAnsi="Times New Roman" w:cs="Times New Roman"/>
        </w:rPr>
        <w:t xml:space="preserve"> litigation in the Third Circuit, in the long-running line of </w:t>
      </w:r>
      <w:r w:rsidRPr="00295074">
        <w:rPr>
          <w:rFonts w:ascii="Times New Roman" w:hAnsi="Times New Roman" w:cs="Times New Roman"/>
          <w:i/>
        </w:rPr>
        <w:t xml:space="preserve">Prometheus </w:t>
      </w:r>
      <w:r w:rsidRPr="00295074">
        <w:rPr>
          <w:rFonts w:ascii="Times New Roman" w:hAnsi="Times New Roman" w:cs="Times New Roman"/>
        </w:rPr>
        <w:t xml:space="preserve">cases.  In March, we filed our brief in the fourth installment of this series, which we call, rather cinematically, </w:t>
      </w:r>
      <w:r w:rsidRPr="00295074">
        <w:rPr>
          <w:rFonts w:ascii="Times New Roman" w:hAnsi="Times New Roman" w:cs="Times New Roman"/>
          <w:i/>
        </w:rPr>
        <w:t>Prometheus IV.</w:t>
      </w:r>
      <w:r w:rsidRPr="00295074" w:rsidR="0009247C">
        <w:rPr>
          <w:rFonts w:ascii="Times New Roman" w:hAnsi="Times New Roman" w:cs="Times New Roman"/>
          <w:i/>
        </w:rPr>
        <w:t xml:space="preserve">  </w:t>
      </w:r>
      <w:r w:rsidRPr="00295074">
        <w:rPr>
          <w:rFonts w:ascii="Times New Roman" w:hAnsi="Times New Roman" w:cs="Times New Roman"/>
        </w:rPr>
        <w:t xml:space="preserve">The Third Circuit decided the first </w:t>
      </w:r>
      <w:r w:rsidRPr="00295074">
        <w:rPr>
          <w:rFonts w:ascii="Times New Roman" w:hAnsi="Times New Roman" w:cs="Times New Roman"/>
          <w:i/>
        </w:rPr>
        <w:t xml:space="preserve">Prometheus </w:t>
      </w:r>
      <w:r w:rsidRPr="00295074">
        <w:rPr>
          <w:rFonts w:ascii="Times New Roman" w:hAnsi="Times New Roman" w:cs="Times New Roman"/>
        </w:rPr>
        <w:t xml:space="preserve">case in 2005, which means that we have been litigating </w:t>
      </w:r>
      <w:r w:rsidRPr="00295074" w:rsidR="00115BB4">
        <w:rPr>
          <w:rFonts w:ascii="Times New Roman" w:hAnsi="Times New Roman" w:cs="Times New Roman"/>
        </w:rPr>
        <w:t>changes to</w:t>
      </w:r>
      <w:r w:rsidRPr="00295074">
        <w:rPr>
          <w:rFonts w:ascii="Times New Roman" w:hAnsi="Times New Roman" w:cs="Times New Roman"/>
        </w:rPr>
        <w:t xml:space="preserve"> these rules for about 15 years.  We look forward to presenting o</w:t>
      </w:r>
      <w:r w:rsidRPr="00295074">
        <w:rPr>
          <w:rFonts w:ascii="Times New Roman" w:hAnsi="Times New Roman" w:cs="Times New Roman"/>
        </w:rPr>
        <w:t>ral</w:t>
      </w:r>
      <w:r w:rsidRPr="00295074">
        <w:rPr>
          <w:rFonts w:ascii="Times New Roman" w:hAnsi="Times New Roman" w:cs="Times New Roman"/>
        </w:rPr>
        <w:t xml:space="preserve"> argument once more before the Third Circuit</w:t>
      </w:r>
      <w:r w:rsidRPr="00295074">
        <w:rPr>
          <w:rFonts w:ascii="Times New Roman" w:hAnsi="Times New Roman" w:cs="Times New Roman"/>
        </w:rPr>
        <w:t xml:space="preserve"> sometime soon</w:t>
      </w:r>
      <w:r w:rsidRPr="00295074" w:rsidR="0009247C">
        <w:rPr>
          <w:rFonts w:ascii="Times New Roman" w:hAnsi="Times New Roman" w:cs="Times New Roman"/>
        </w:rPr>
        <w:t xml:space="preserve">—and I’m hoping that the run time on that will be shorter than </w:t>
      </w:r>
      <w:r w:rsidRPr="00295074" w:rsidR="0009247C">
        <w:rPr>
          <w:rFonts w:ascii="Times New Roman" w:hAnsi="Times New Roman" w:cs="Times New Roman"/>
          <w:i/>
        </w:rPr>
        <w:t>Avengers: Endgame</w:t>
      </w:r>
      <w:r w:rsidRPr="00295074" w:rsidR="0009247C">
        <w:rPr>
          <w:rFonts w:ascii="Times New Roman" w:hAnsi="Times New Roman" w:cs="Times New Roman"/>
        </w:rPr>
        <w:t>.</w:t>
      </w:r>
    </w:p>
    <w:p w:rsidR="00F6575E"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 xml:space="preserve">One other rulemaking to watch concerning changes to the media landscape:  The Commission has noticed potential changes to </w:t>
      </w:r>
      <w:r w:rsidRPr="00295074" w:rsidR="004E5658">
        <w:rPr>
          <w:rFonts w:ascii="Times New Roman" w:hAnsi="Times New Roman" w:cs="Times New Roman"/>
        </w:rPr>
        <w:t>children’s programming requirements, known as “Kid Vid.”  Th</w:t>
      </w:r>
      <w:r w:rsidRPr="00295074" w:rsidR="00600446">
        <w:rPr>
          <w:rFonts w:ascii="Times New Roman" w:hAnsi="Times New Roman" w:cs="Times New Roman"/>
        </w:rPr>
        <w:t>e Kid Vid</w:t>
      </w:r>
      <w:r w:rsidRPr="00295074" w:rsidR="004E5658">
        <w:rPr>
          <w:rFonts w:ascii="Times New Roman" w:hAnsi="Times New Roman" w:cs="Times New Roman"/>
        </w:rPr>
        <w:t xml:space="preserve"> rules impose on broadcasters the obligation to air a certain amount of educational and informational children’s programming.  The</w:t>
      </w:r>
      <w:r w:rsidRPr="00295074" w:rsidR="009C15F6">
        <w:rPr>
          <w:rFonts w:ascii="Times New Roman" w:hAnsi="Times New Roman" w:cs="Times New Roman"/>
        </w:rPr>
        <w:t xml:space="preserve"> Kid Vid rules</w:t>
      </w:r>
      <w:r w:rsidRPr="00295074" w:rsidR="004E5658">
        <w:rPr>
          <w:rFonts w:ascii="Times New Roman" w:hAnsi="Times New Roman" w:cs="Times New Roman"/>
        </w:rPr>
        <w:t xml:space="preserve"> require</w:t>
      </w:r>
      <w:r w:rsidRPr="00295074" w:rsidR="00600446">
        <w:rPr>
          <w:rFonts w:ascii="Times New Roman" w:hAnsi="Times New Roman" w:cs="Times New Roman"/>
        </w:rPr>
        <w:t xml:space="preserve"> that such programming be a certain length, and that it be aired regularly at certain times during the day.  </w:t>
      </w:r>
      <w:r w:rsidRPr="00295074" w:rsidR="004E5658">
        <w:rPr>
          <w:rFonts w:ascii="Times New Roman" w:hAnsi="Times New Roman" w:cs="Times New Roman"/>
        </w:rPr>
        <w:t>The Commission last updated those rules in 2006.</w:t>
      </w:r>
      <w:r w:rsidRPr="00295074">
        <w:rPr>
          <w:rFonts w:ascii="Times New Roman" w:hAnsi="Times New Roman" w:cs="Times New Roman"/>
        </w:rPr>
        <w:t xml:space="preserve">  That </w:t>
      </w:r>
      <w:r w:rsidRPr="00295074">
        <w:rPr>
          <w:rFonts w:ascii="Times New Roman" w:hAnsi="Times New Roman" w:cs="Times New Roman"/>
        </w:rPr>
        <w:t>may not seem like long ago, but f</w:t>
      </w:r>
      <w:r w:rsidRPr="00295074">
        <w:rPr>
          <w:rFonts w:ascii="Times New Roman" w:hAnsi="Times New Roman" w:cs="Times New Roman"/>
        </w:rPr>
        <w:t>or context, in 2006 Netflix subscribers were</w:t>
      </w:r>
      <w:r w:rsidRPr="00295074" w:rsidR="00600446">
        <w:rPr>
          <w:rFonts w:ascii="Times New Roman" w:hAnsi="Times New Roman" w:cs="Times New Roman"/>
        </w:rPr>
        <w:t xml:space="preserve"> still</w:t>
      </w:r>
      <w:r w:rsidRPr="00295074">
        <w:rPr>
          <w:rFonts w:ascii="Times New Roman" w:hAnsi="Times New Roman" w:cs="Times New Roman"/>
        </w:rPr>
        <w:t xml:space="preserve"> getting their movies</w:t>
      </w:r>
      <w:r w:rsidRPr="00295074" w:rsidR="00074FCC">
        <w:rPr>
          <w:rFonts w:ascii="Times New Roman" w:hAnsi="Times New Roman" w:cs="Times New Roman"/>
        </w:rPr>
        <w:t xml:space="preserve"> in a small red envelope delivered by mail</w:t>
      </w:r>
      <w:r w:rsidRPr="00295074" w:rsidR="00600446">
        <w:rPr>
          <w:rFonts w:ascii="Times New Roman" w:hAnsi="Times New Roman" w:cs="Times New Roman"/>
        </w:rPr>
        <w:t>.</w:t>
      </w:r>
    </w:p>
    <w:p w:rsidR="004E5658"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Today</w:t>
      </w:r>
      <w:r w:rsidRPr="00295074" w:rsidR="00DB2D81">
        <w:rPr>
          <w:rFonts w:ascii="Times New Roman" w:hAnsi="Times New Roman" w:cs="Times New Roman"/>
        </w:rPr>
        <w:t>,</w:t>
      </w:r>
      <w:r w:rsidRPr="00295074">
        <w:rPr>
          <w:rFonts w:ascii="Times New Roman" w:hAnsi="Times New Roman" w:cs="Times New Roman"/>
        </w:rPr>
        <w:t xml:space="preserve"> </w:t>
      </w:r>
      <w:r w:rsidRPr="00295074" w:rsidR="00600446">
        <w:rPr>
          <w:rFonts w:ascii="Times New Roman" w:hAnsi="Times New Roman" w:cs="Times New Roman"/>
        </w:rPr>
        <w:t xml:space="preserve">however, </w:t>
      </w:r>
      <w:r w:rsidRPr="00295074">
        <w:rPr>
          <w:rFonts w:ascii="Times New Roman" w:hAnsi="Times New Roman" w:cs="Times New Roman"/>
        </w:rPr>
        <w:t>children’s educational programming is available not only on broadcast television, but also through over-the-top providers, cable channels, and the Internet</w:t>
      </w:r>
      <w:r w:rsidRPr="00295074" w:rsidR="00600446">
        <w:rPr>
          <w:rFonts w:ascii="Times New Roman" w:hAnsi="Times New Roman" w:cs="Times New Roman"/>
        </w:rPr>
        <w:t xml:space="preserve">. </w:t>
      </w:r>
      <w:r w:rsidRPr="00295074">
        <w:rPr>
          <w:rFonts w:ascii="Times New Roman" w:hAnsi="Times New Roman" w:cs="Times New Roman"/>
        </w:rPr>
        <w:t xml:space="preserve"> In other words, your children don’t have to run downstairs at 7 a.m. on Saturday morning </w:t>
      </w:r>
      <w:r w:rsidRPr="00295074" w:rsidR="008F505D">
        <w:rPr>
          <w:rFonts w:ascii="Times New Roman" w:hAnsi="Times New Roman" w:cs="Times New Roman"/>
        </w:rPr>
        <w:t>like I did</w:t>
      </w:r>
      <w:r w:rsidRPr="00295074">
        <w:rPr>
          <w:rFonts w:ascii="Times New Roman" w:hAnsi="Times New Roman" w:cs="Times New Roman"/>
        </w:rPr>
        <w:t xml:space="preserve"> to watch </w:t>
      </w:r>
      <w:r w:rsidRPr="00295074" w:rsidR="00DA695B">
        <w:rPr>
          <w:rFonts w:ascii="Times New Roman" w:hAnsi="Times New Roman" w:cs="Times New Roman"/>
        </w:rPr>
        <w:t xml:space="preserve">shows like </w:t>
      </w:r>
      <w:r w:rsidRPr="00295074">
        <w:rPr>
          <w:rFonts w:ascii="Times New Roman" w:hAnsi="Times New Roman" w:cs="Times New Roman"/>
        </w:rPr>
        <w:t>Sesame Street—they can sleep in and stream it whenever they’d like, from any number of devices</w:t>
      </w:r>
      <w:r w:rsidRPr="00295074" w:rsidR="009C15F6">
        <w:rPr>
          <w:rFonts w:ascii="Times New Roman" w:hAnsi="Times New Roman" w:cs="Times New Roman"/>
        </w:rPr>
        <w:t>.</w:t>
      </w:r>
      <w:r w:rsidRPr="00295074">
        <w:rPr>
          <w:rFonts w:ascii="Times New Roman" w:hAnsi="Times New Roman" w:cs="Times New Roman"/>
        </w:rPr>
        <w:t xml:space="preserve">  </w:t>
      </w:r>
      <w:r w:rsidRPr="00295074" w:rsidR="00600446">
        <w:rPr>
          <w:rFonts w:ascii="Times New Roman" w:hAnsi="Times New Roman" w:cs="Times New Roman"/>
        </w:rPr>
        <w:t>So, last year</w:t>
      </w:r>
      <w:r w:rsidRPr="00295074">
        <w:rPr>
          <w:rFonts w:ascii="Times New Roman" w:hAnsi="Times New Roman" w:cs="Times New Roman"/>
        </w:rPr>
        <w:t>, the Commission issued a Notice of Proposed Rulemaking asking whether the</w:t>
      </w:r>
      <w:r w:rsidRPr="00295074" w:rsidR="00600446">
        <w:rPr>
          <w:rFonts w:ascii="Times New Roman" w:hAnsi="Times New Roman" w:cs="Times New Roman"/>
        </w:rPr>
        <w:t xml:space="preserve"> </w:t>
      </w:r>
      <w:r w:rsidRPr="00295074" w:rsidR="0063790C">
        <w:rPr>
          <w:rFonts w:ascii="Times New Roman" w:hAnsi="Times New Roman" w:cs="Times New Roman"/>
        </w:rPr>
        <w:t xml:space="preserve">current </w:t>
      </w:r>
      <w:r w:rsidRPr="00295074" w:rsidR="00600446">
        <w:rPr>
          <w:rFonts w:ascii="Times New Roman" w:hAnsi="Times New Roman" w:cs="Times New Roman"/>
        </w:rPr>
        <w:t>Kid Vid</w:t>
      </w:r>
      <w:r w:rsidRPr="00295074">
        <w:rPr>
          <w:rFonts w:ascii="Times New Roman" w:hAnsi="Times New Roman" w:cs="Times New Roman"/>
        </w:rPr>
        <w:t xml:space="preserve"> rules still make sense in today’s media</w:t>
      </w:r>
      <w:r w:rsidRPr="00295074" w:rsidR="00600446">
        <w:rPr>
          <w:rFonts w:ascii="Times New Roman" w:hAnsi="Times New Roman" w:cs="Times New Roman"/>
        </w:rPr>
        <w:t xml:space="preserve"> </w:t>
      </w:r>
      <w:r w:rsidRPr="00295074">
        <w:rPr>
          <w:rFonts w:ascii="Times New Roman" w:hAnsi="Times New Roman" w:cs="Times New Roman"/>
        </w:rPr>
        <w:t xml:space="preserve">marketplace.  </w:t>
      </w:r>
    </w:p>
    <w:p w:rsidR="00420367"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W</w:t>
      </w:r>
      <w:r w:rsidRPr="00295074" w:rsidR="008F505D">
        <w:rPr>
          <w:rFonts w:ascii="Times New Roman" w:hAnsi="Times New Roman" w:cs="Times New Roman"/>
        </w:rPr>
        <w:t>hat has the Commission learned from its experiences with l</w:t>
      </w:r>
      <w:r w:rsidRPr="00295074" w:rsidR="009D6B98">
        <w:rPr>
          <w:rFonts w:ascii="Times New Roman" w:hAnsi="Times New Roman" w:cs="Times New Roman"/>
        </w:rPr>
        <w:t xml:space="preserve">imited regulatory foresight and a rapidly changing technological landscape?  </w:t>
      </w:r>
      <w:r w:rsidRPr="00295074" w:rsidR="008F505D">
        <w:rPr>
          <w:rFonts w:ascii="Times New Roman" w:hAnsi="Times New Roman" w:cs="Times New Roman"/>
        </w:rPr>
        <w:t>That h</w:t>
      </w:r>
      <w:r w:rsidRPr="00295074" w:rsidR="00586CF3">
        <w:rPr>
          <w:rFonts w:ascii="Times New Roman" w:hAnsi="Times New Roman" w:cs="Times New Roman"/>
        </w:rPr>
        <w:t xml:space="preserve">umility </w:t>
      </w:r>
      <w:r w:rsidRPr="00295074" w:rsidR="007B1E27">
        <w:rPr>
          <w:rFonts w:ascii="Times New Roman" w:hAnsi="Times New Roman" w:cs="Times New Roman"/>
        </w:rPr>
        <w:t>must</w:t>
      </w:r>
      <w:r w:rsidRPr="00295074" w:rsidR="00586CF3">
        <w:rPr>
          <w:rFonts w:ascii="Times New Roman" w:hAnsi="Times New Roman" w:cs="Times New Roman"/>
        </w:rPr>
        <w:t xml:space="preserve"> be</w:t>
      </w:r>
      <w:r w:rsidRPr="00295074" w:rsidR="004D231A">
        <w:rPr>
          <w:rFonts w:ascii="Times New Roman" w:hAnsi="Times New Roman" w:cs="Times New Roman"/>
        </w:rPr>
        <w:t xml:space="preserve"> among the Commission’s essential virtues.  For the Commission, humility means recognizing that regulating emerging technologies is</w:t>
      </w:r>
      <w:r w:rsidRPr="00295074" w:rsidR="00877F91">
        <w:rPr>
          <w:rFonts w:ascii="Times New Roman" w:hAnsi="Times New Roman" w:cs="Times New Roman"/>
        </w:rPr>
        <w:t xml:space="preserve"> a fraught </w:t>
      </w:r>
      <w:r w:rsidRPr="00295074" w:rsidR="00115BB4">
        <w:rPr>
          <w:rFonts w:ascii="Times New Roman" w:hAnsi="Times New Roman" w:cs="Times New Roman"/>
        </w:rPr>
        <w:t>endeavor</w:t>
      </w:r>
      <w:r w:rsidRPr="00295074" w:rsidR="004D231A">
        <w:rPr>
          <w:rFonts w:ascii="Times New Roman" w:hAnsi="Times New Roman" w:cs="Times New Roman"/>
        </w:rPr>
        <w:t>, and that in many cases the market may be better at solving a problem than regulation.</w:t>
      </w:r>
      <w:r w:rsidRPr="00295074" w:rsidR="00877F91">
        <w:rPr>
          <w:rFonts w:ascii="Times New Roman" w:hAnsi="Times New Roman" w:cs="Times New Roman"/>
        </w:rPr>
        <w:t xml:space="preserve">  And where we do regulate, we should be less prescriptive, more technology neutral, and willing to </w:t>
      </w:r>
      <w:r w:rsidRPr="00295074" w:rsidR="008F505D">
        <w:rPr>
          <w:rFonts w:ascii="Times New Roman" w:hAnsi="Times New Roman" w:cs="Times New Roman"/>
        </w:rPr>
        <w:t xml:space="preserve">update </w:t>
      </w:r>
      <w:r w:rsidRPr="00295074" w:rsidR="00877F91">
        <w:rPr>
          <w:rFonts w:ascii="Times New Roman" w:hAnsi="Times New Roman" w:cs="Times New Roman"/>
        </w:rPr>
        <w:t xml:space="preserve">regulations </w:t>
      </w:r>
      <w:r w:rsidRPr="00295074" w:rsidR="008F505D">
        <w:rPr>
          <w:rFonts w:ascii="Times New Roman" w:hAnsi="Times New Roman" w:cs="Times New Roman"/>
        </w:rPr>
        <w:t xml:space="preserve">periodically </w:t>
      </w:r>
      <w:r w:rsidRPr="00295074" w:rsidR="00877F91">
        <w:rPr>
          <w:rFonts w:ascii="Times New Roman" w:hAnsi="Times New Roman" w:cs="Times New Roman"/>
        </w:rPr>
        <w:t>to reflect changing market realities.</w:t>
      </w:r>
    </w:p>
    <w:p w:rsidR="00877F91"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 xml:space="preserve">The Commission put this virtue on bold display last year, when it </w:t>
      </w:r>
      <w:r w:rsidRPr="00295074" w:rsidR="00191586">
        <w:rPr>
          <w:rFonts w:ascii="Times New Roman" w:hAnsi="Times New Roman" w:cs="Times New Roman"/>
        </w:rPr>
        <w:t>established the Office of Economics</w:t>
      </w:r>
      <w:r w:rsidRPr="00295074" w:rsidR="00DE5E7F">
        <w:rPr>
          <w:rFonts w:ascii="Times New Roman" w:hAnsi="Times New Roman" w:cs="Times New Roman"/>
        </w:rPr>
        <w:t xml:space="preserve"> and</w:t>
      </w:r>
      <w:r w:rsidRPr="00295074" w:rsidR="00191586">
        <w:rPr>
          <w:rFonts w:ascii="Times New Roman" w:hAnsi="Times New Roman" w:cs="Times New Roman"/>
        </w:rPr>
        <w:t xml:space="preserve"> Analytics</w:t>
      </w:r>
      <w:r w:rsidRPr="00295074" w:rsidR="00DE5E7F">
        <w:rPr>
          <w:rFonts w:ascii="Times New Roman" w:hAnsi="Times New Roman" w:cs="Times New Roman"/>
        </w:rPr>
        <w:t>—or OEA</w:t>
      </w:r>
      <w:r w:rsidRPr="00295074" w:rsidR="00191586">
        <w:rPr>
          <w:rFonts w:ascii="Times New Roman" w:hAnsi="Times New Roman" w:cs="Times New Roman"/>
        </w:rPr>
        <w:t xml:space="preserve">.  Hayek famously said that </w:t>
      </w:r>
      <w:r w:rsidRPr="00295074" w:rsidR="004D231A">
        <w:rPr>
          <w:rFonts w:ascii="Times New Roman" w:hAnsi="Times New Roman" w:cs="Times New Roman"/>
        </w:rPr>
        <w:t>“the curious task of economics is to demonstrate to men how little they really know about what they imagine they can design.”</w:t>
      </w:r>
      <w:r w:rsidRPr="00295074" w:rsidR="00191586">
        <w:rPr>
          <w:rFonts w:ascii="Times New Roman" w:hAnsi="Times New Roman" w:cs="Times New Roman"/>
        </w:rPr>
        <w:t xml:space="preserve">  </w:t>
      </w:r>
      <w:r w:rsidRPr="00295074" w:rsidR="0030438F">
        <w:rPr>
          <w:rFonts w:ascii="Times New Roman" w:hAnsi="Times New Roman" w:cs="Times New Roman"/>
        </w:rPr>
        <w:t>OEA</w:t>
      </w:r>
      <w:r w:rsidRPr="00295074" w:rsidR="00191586">
        <w:rPr>
          <w:rFonts w:ascii="Times New Roman" w:hAnsi="Times New Roman" w:cs="Times New Roman"/>
        </w:rPr>
        <w:t xml:space="preserve">—which formally began operating last December—will, among other things, perform a cost-benefit analysis of the Commission’s major rulemakings to ensure that any new regulation is </w:t>
      </w:r>
      <w:r w:rsidRPr="00295074" w:rsidR="0030438F">
        <w:rPr>
          <w:rFonts w:ascii="Times New Roman" w:hAnsi="Times New Roman" w:cs="Times New Roman"/>
        </w:rPr>
        <w:t xml:space="preserve">justified.  And OEA will ensure that the Commission considers the costs and benefits of </w:t>
      </w:r>
      <w:r w:rsidRPr="00295074">
        <w:rPr>
          <w:rFonts w:ascii="Times New Roman" w:hAnsi="Times New Roman" w:cs="Times New Roman"/>
        </w:rPr>
        <w:t>alternative approaches</w:t>
      </w:r>
      <w:r w:rsidRPr="00295074" w:rsidR="0030438F">
        <w:rPr>
          <w:rFonts w:ascii="Times New Roman" w:hAnsi="Times New Roman" w:cs="Times New Roman"/>
        </w:rPr>
        <w:t>—including the alternative of not regulating at all.</w:t>
      </w:r>
      <w:r w:rsidRPr="00295074">
        <w:rPr>
          <w:rFonts w:ascii="Times New Roman" w:hAnsi="Times New Roman" w:cs="Times New Roman"/>
        </w:rPr>
        <w:t xml:space="preserve">  By establishing this office, which will tell the Commission “how little it knows about what it imagines it can design,” the Commission has injected humility into its organizational structure. </w:t>
      </w:r>
      <w:r w:rsidRPr="00295074" w:rsidR="0030438F">
        <w:rPr>
          <w:rFonts w:ascii="Times New Roman" w:hAnsi="Times New Roman" w:cs="Times New Roman"/>
        </w:rPr>
        <w:t xml:space="preserve"> </w:t>
      </w:r>
    </w:p>
    <w:p w:rsidR="00847EB3"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 xml:space="preserve">I </w:t>
      </w:r>
      <w:r w:rsidRPr="00295074" w:rsidR="00C27958">
        <w:rPr>
          <w:rFonts w:ascii="Times New Roman" w:hAnsi="Times New Roman" w:cs="Times New Roman"/>
        </w:rPr>
        <w:t>have now violated my own</w:t>
      </w:r>
      <w:r w:rsidRPr="00295074">
        <w:rPr>
          <w:rFonts w:ascii="Times New Roman" w:hAnsi="Times New Roman" w:cs="Times New Roman"/>
        </w:rPr>
        <w:t xml:space="preserve"> injunction by bragging about the Commission’s humility.</w:t>
      </w:r>
      <w:r w:rsidRPr="00295074" w:rsidR="00C27958">
        <w:rPr>
          <w:rFonts w:ascii="Times New Roman" w:hAnsi="Times New Roman" w:cs="Times New Roman"/>
        </w:rPr>
        <w:t xml:space="preserve">  And </w:t>
      </w:r>
      <w:r w:rsidRPr="00295074" w:rsidR="00EF637F">
        <w:rPr>
          <w:rFonts w:ascii="Times New Roman" w:hAnsi="Times New Roman" w:cs="Times New Roman"/>
        </w:rPr>
        <w:t xml:space="preserve">I’d like to conclude this speech by breaking </w:t>
      </w:r>
      <w:r w:rsidRPr="00295074">
        <w:rPr>
          <w:rFonts w:ascii="Times New Roman" w:hAnsi="Times New Roman" w:cs="Times New Roman"/>
        </w:rPr>
        <w:t xml:space="preserve">one more rule and </w:t>
      </w:r>
      <w:r w:rsidRPr="00295074" w:rsidR="00E962AA">
        <w:rPr>
          <w:rFonts w:ascii="Times New Roman" w:hAnsi="Times New Roman" w:cs="Times New Roman"/>
        </w:rPr>
        <w:t>let you in on a</w:t>
      </w:r>
      <w:r w:rsidRPr="00295074">
        <w:rPr>
          <w:rFonts w:ascii="Times New Roman" w:hAnsi="Times New Roman" w:cs="Times New Roman"/>
        </w:rPr>
        <w:t xml:space="preserve"> prediction about the future of</w:t>
      </w:r>
      <w:r w:rsidRPr="00295074" w:rsidR="00C27958">
        <w:rPr>
          <w:rFonts w:ascii="Times New Roman" w:hAnsi="Times New Roman" w:cs="Times New Roman"/>
        </w:rPr>
        <w:t xml:space="preserve"> </w:t>
      </w:r>
      <w:r w:rsidRPr="00295074">
        <w:rPr>
          <w:rFonts w:ascii="Times New Roman" w:hAnsi="Times New Roman" w:cs="Times New Roman"/>
        </w:rPr>
        <w:t xml:space="preserve">communications technology. </w:t>
      </w:r>
    </w:p>
    <w:p w:rsidR="00E062E7"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 xml:space="preserve">Given </w:t>
      </w:r>
      <w:r w:rsidRPr="00295074" w:rsidR="00C27958">
        <w:rPr>
          <w:rFonts w:ascii="Times New Roman" w:hAnsi="Times New Roman" w:cs="Times New Roman"/>
        </w:rPr>
        <w:t>this crowd</w:t>
      </w:r>
      <w:r w:rsidRPr="00295074">
        <w:rPr>
          <w:rFonts w:ascii="Times New Roman" w:hAnsi="Times New Roman" w:cs="Times New Roman"/>
        </w:rPr>
        <w:t>,</w:t>
      </w:r>
      <w:r w:rsidRPr="00295074" w:rsidR="00C27958">
        <w:rPr>
          <w:rFonts w:ascii="Times New Roman" w:hAnsi="Times New Roman" w:cs="Times New Roman"/>
        </w:rPr>
        <w:t xml:space="preserve"> I think I’m on safe ground with this one.  </w:t>
      </w:r>
      <w:r w:rsidRPr="00295074" w:rsidR="00DA695B">
        <w:rPr>
          <w:rFonts w:ascii="Times New Roman" w:hAnsi="Times New Roman" w:cs="Times New Roman"/>
        </w:rPr>
        <w:t>We are on the precipice of developing</w:t>
      </w:r>
      <w:r w:rsidRPr="00295074" w:rsidR="0090388D">
        <w:rPr>
          <w:rFonts w:ascii="Times New Roman" w:hAnsi="Times New Roman" w:cs="Times New Roman"/>
        </w:rPr>
        <w:t xml:space="preserve"> </w:t>
      </w:r>
      <w:r w:rsidRPr="00295074" w:rsidR="00C27958">
        <w:rPr>
          <w:rFonts w:ascii="Times New Roman" w:hAnsi="Times New Roman" w:cs="Times New Roman"/>
        </w:rPr>
        <w:t xml:space="preserve">a next-generation </w:t>
      </w:r>
      <w:r w:rsidRPr="00295074" w:rsidR="00EC3114">
        <w:rPr>
          <w:rFonts w:ascii="Times New Roman" w:hAnsi="Times New Roman" w:cs="Times New Roman"/>
        </w:rPr>
        <w:t xml:space="preserve">wireless, </w:t>
      </w:r>
      <w:r w:rsidRPr="00295074" w:rsidR="00C27958">
        <w:rPr>
          <w:rFonts w:ascii="Times New Roman" w:hAnsi="Times New Roman" w:cs="Times New Roman"/>
        </w:rPr>
        <w:t xml:space="preserve">mobile </w:t>
      </w:r>
      <w:r w:rsidRPr="00295074" w:rsidR="0090388D">
        <w:rPr>
          <w:rFonts w:ascii="Times New Roman" w:hAnsi="Times New Roman" w:cs="Times New Roman"/>
        </w:rPr>
        <w:t xml:space="preserve">communications </w:t>
      </w:r>
      <w:r w:rsidRPr="00295074" w:rsidR="00C27958">
        <w:rPr>
          <w:rFonts w:ascii="Times New Roman" w:hAnsi="Times New Roman" w:cs="Times New Roman"/>
        </w:rPr>
        <w:t xml:space="preserve">network </w:t>
      </w:r>
      <w:r w:rsidRPr="00295074" w:rsidR="0090388D">
        <w:rPr>
          <w:rFonts w:ascii="Times New Roman" w:hAnsi="Times New Roman" w:cs="Times New Roman"/>
        </w:rPr>
        <w:t xml:space="preserve">that will </w:t>
      </w:r>
      <w:r w:rsidRPr="00295074" w:rsidR="00EC3114">
        <w:rPr>
          <w:rFonts w:ascii="Times New Roman" w:hAnsi="Times New Roman" w:cs="Times New Roman"/>
        </w:rPr>
        <w:t>grow</w:t>
      </w:r>
      <w:r w:rsidRPr="00295074" w:rsidR="00C27958">
        <w:rPr>
          <w:rFonts w:ascii="Times New Roman" w:hAnsi="Times New Roman" w:cs="Times New Roman"/>
        </w:rPr>
        <w:t xml:space="preserve"> our GDP by billions and add millions of jobs to </w:t>
      </w:r>
      <w:r w:rsidRPr="00295074" w:rsidR="00877F91">
        <w:rPr>
          <w:rFonts w:ascii="Times New Roman" w:hAnsi="Times New Roman" w:cs="Times New Roman"/>
        </w:rPr>
        <w:t>the American</w:t>
      </w:r>
      <w:r w:rsidRPr="00295074" w:rsidR="0090388D">
        <w:rPr>
          <w:rFonts w:ascii="Times New Roman" w:hAnsi="Times New Roman" w:cs="Times New Roman"/>
        </w:rPr>
        <w:t xml:space="preserve"> economy.  </w:t>
      </w:r>
      <w:r w:rsidRPr="00295074" w:rsidR="00243DDD">
        <w:rPr>
          <w:rFonts w:ascii="Times New Roman" w:hAnsi="Times New Roman" w:cs="Times New Roman"/>
        </w:rPr>
        <w:t>This next generation technology promises faster speeds</w:t>
      </w:r>
      <w:r w:rsidRPr="00295074" w:rsidR="00EC3114">
        <w:rPr>
          <w:rFonts w:ascii="Times New Roman" w:hAnsi="Times New Roman" w:cs="Times New Roman"/>
        </w:rPr>
        <w:t>, lower latency,</w:t>
      </w:r>
      <w:r w:rsidRPr="00295074">
        <w:rPr>
          <w:rFonts w:ascii="Times New Roman" w:hAnsi="Times New Roman" w:cs="Times New Roman"/>
        </w:rPr>
        <w:t xml:space="preserve"> and </w:t>
      </w:r>
      <w:r w:rsidRPr="00295074" w:rsidR="00243DDD">
        <w:rPr>
          <w:rFonts w:ascii="Times New Roman" w:hAnsi="Times New Roman" w:cs="Times New Roman"/>
        </w:rPr>
        <w:t xml:space="preserve">higher capacity.  </w:t>
      </w:r>
      <w:r w:rsidRPr="00295074" w:rsidR="0090388D">
        <w:rPr>
          <w:rFonts w:ascii="Times New Roman" w:hAnsi="Times New Roman" w:cs="Times New Roman"/>
        </w:rPr>
        <w:t xml:space="preserve">Americans </w:t>
      </w:r>
      <w:r w:rsidRPr="00295074" w:rsidR="00243DDD">
        <w:rPr>
          <w:rFonts w:ascii="Times New Roman" w:hAnsi="Times New Roman" w:cs="Times New Roman"/>
        </w:rPr>
        <w:t>will be able to</w:t>
      </w:r>
      <w:r w:rsidRPr="00295074" w:rsidR="0090388D">
        <w:rPr>
          <w:rFonts w:ascii="Times New Roman" w:hAnsi="Times New Roman" w:cs="Times New Roman"/>
        </w:rPr>
        <w:t xml:space="preserve"> connect with friends and relatives across the globe </w:t>
      </w:r>
      <w:r w:rsidRPr="00295074" w:rsidR="00A154F2">
        <w:rPr>
          <w:rFonts w:ascii="Times New Roman" w:hAnsi="Times New Roman" w:cs="Times New Roman"/>
        </w:rPr>
        <w:t>in ways that our ancestors could only dream about</w:t>
      </w:r>
      <w:r w:rsidRPr="00295074" w:rsidR="0090388D">
        <w:rPr>
          <w:rFonts w:ascii="Times New Roman" w:hAnsi="Times New Roman" w:cs="Times New Roman"/>
        </w:rPr>
        <w:t>.</w:t>
      </w:r>
      <w:r w:rsidRPr="00295074" w:rsidR="00420367">
        <w:rPr>
          <w:rFonts w:ascii="Times New Roman" w:hAnsi="Times New Roman" w:cs="Times New Roman"/>
        </w:rPr>
        <w:t xml:space="preserve">  And we’re going to need smart regulations to clear the red tape and incentivize the deployment of new infrastructure.</w:t>
      </w:r>
      <w:r w:rsidRPr="00295074" w:rsidR="00243DDD">
        <w:rPr>
          <w:rFonts w:ascii="Times New Roman" w:hAnsi="Times New Roman" w:cs="Times New Roman"/>
        </w:rPr>
        <w:t xml:space="preserve">  </w:t>
      </w:r>
      <w:r w:rsidRPr="00295074" w:rsidR="00C73A26">
        <w:rPr>
          <w:rFonts w:ascii="Times New Roman" w:hAnsi="Times New Roman" w:cs="Times New Roman"/>
        </w:rPr>
        <w:t xml:space="preserve">This will be the </w:t>
      </w:r>
      <w:r w:rsidRPr="00295074" w:rsidR="00EC3114">
        <w:rPr>
          <w:rFonts w:ascii="Times New Roman" w:hAnsi="Times New Roman" w:cs="Times New Roman"/>
        </w:rPr>
        <w:t>future</w:t>
      </w:r>
      <w:r w:rsidRPr="00295074" w:rsidR="00C73A26">
        <w:rPr>
          <w:rFonts w:ascii="Times New Roman" w:hAnsi="Times New Roman" w:cs="Times New Roman"/>
        </w:rPr>
        <w:t xml:space="preserve"> of connectivity.</w:t>
      </w:r>
    </w:p>
    <w:p w:rsidR="00B53932"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I am speaking, of course, of rocket mail!</w:t>
      </w:r>
      <w:r w:rsidRPr="00295074">
        <w:rPr>
          <w:rFonts w:ascii="Times New Roman" w:hAnsi="Times New Roman" w:cs="Times New Roman"/>
        </w:rPr>
        <w:t xml:space="preserve">  </w:t>
      </w:r>
      <w:r w:rsidRPr="00295074" w:rsidR="009D6B98">
        <w:rPr>
          <w:rFonts w:ascii="Times New Roman" w:hAnsi="Times New Roman" w:cs="Times New Roman"/>
        </w:rPr>
        <w:t xml:space="preserve">It’s </w:t>
      </w:r>
      <w:r w:rsidRPr="00295074" w:rsidR="00DA695B">
        <w:rPr>
          <w:rFonts w:ascii="Times New Roman" w:hAnsi="Times New Roman" w:cs="Times New Roman"/>
        </w:rPr>
        <w:t xml:space="preserve">finally </w:t>
      </w:r>
      <w:r w:rsidRPr="00295074" w:rsidR="009D6B98">
        <w:rPr>
          <w:rFonts w:ascii="Times New Roman" w:hAnsi="Times New Roman" w:cs="Times New Roman"/>
        </w:rPr>
        <w:t xml:space="preserve">coming.  You heard it here first!  </w:t>
      </w:r>
    </w:p>
    <w:p w:rsidR="00847EB3" w:rsidRPr="00295074" w:rsidP="00295074">
      <w:pPr>
        <w:spacing w:after="0" w:line="240" w:lineRule="auto"/>
        <w:ind w:firstLine="720"/>
        <w:rPr>
          <w:rFonts w:ascii="Times New Roman" w:hAnsi="Times New Roman" w:cs="Times New Roman"/>
        </w:rPr>
      </w:pPr>
      <w:r w:rsidRPr="00295074">
        <w:rPr>
          <w:rFonts w:ascii="Times New Roman" w:hAnsi="Times New Roman" w:cs="Times New Roman"/>
        </w:rPr>
        <w:t>T</w:t>
      </w:r>
      <w:r w:rsidRPr="00295074">
        <w:rPr>
          <w:rFonts w:ascii="Times New Roman" w:hAnsi="Times New Roman" w:cs="Times New Roman"/>
        </w:rPr>
        <w:t xml:space="preserve">hank you again for the opportunity to speak here today. With that, I will take your questions.   </w:t>
      </w:r>
    </w:p>
    <w:p w:rsidR="00847EB3" w:rsidRPr="00295074" w:rsidP="00295074">
      <w:pPr>
        <w:spacing w:after="0" w:line="240" w:lineRule="auto"/>
        <w:rPr>
          <w:rFonts w:ascii="Times New Roman" w:hAnsi="Times New Roman" w:cs="Times New Roman"/>
        </w:rPr>
      </w:pPr>
    </w:p>
    <w:sectPr w:rsidSect="006E3F1C">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3F1C" w:rsidRPr="00E90317" w:rsidP="006E3F1C">
    <w:pPr>
      <w:pStyle w:val="Footer"/>
      <w:jc w:val="center"/>
      <w:rPr>
        <w:rFonts w:ascii="Courier New" w:hAnsi="Courier New" w:cs="Courier New"/>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4D"/>
    <w:rsid w:val="00001FD1"/>
    <w:rsid w:val="00002781"/>
    <w:rsid w:val="0001111A"/>
    <w:rsid w:val="0001776F"/>
    <w:rsid w:val="0003327E"/>
    <w:rsid w:val="000403E0"/>
    <w:rsid w:val="00064C92"/>
    <w:rsid w:val="000729D3"/>
    <w:rsid w:val="00074FCC"/>
    <w:rsid w:val="00081CE4"/>
    <w:rsid w:val="0009247C"/>
    <w:rsid w:val="000B36F6"/>
    <w:rsid w:val="000D3EBB"/>
    <w:rsid w:val="000E3DCB"/>
    <w:rsid w:val="00115BB4"/>
    <w:rsid w:val="00121E54"/>
    <w:rsid w:val="00122331"/>
    <w:rsid w:val="001266A5"/>
    <w:rsid w:val="00191586"/>
    <w:rsid w:val="001A09C5"/>
    <w:rsid w:val="001A1498"/>
    <w:rsid w:val="001B222D"/>
    <w:rsid w:val="001D2B92"/>
    <w:rsid w:val="001D5D46"/>
    <w:rsid w:val="001E55A6"/>
    <w:rsid w:val="001E5B28"/>
    <w:rsid w:val="001E5CEA"/>
    <w:rsid w:val="001F3F92"/>
    <w:rsid w:val="00243DDD"/>
    <w:rsid w:val="0027318B"/>
    <w:rsid w:val="00290B79"/>
    <w:rsid w:val="00295074"/>
    <w:rsid w:val="002A5C77"/>
    <w:rsid w:val="002B6064"/>
    <w:rsid w:val="002C6C81"/>
    <w:rsid w:val="002D47A6"/>
    <w:rsid w:val="002F16A4"/>
    <w:rsid w:val="0030438F"/>
    <w:rsid w:val="003112AC"/>
    <w:rsid w:val="003344B8"/>
    <w:rsid w:val="003514CC"/>
    <w:rsid w:val="00374EC2"/>
    <w:rsid w:val="003946BB"/>
    <w:rsid w:val="0039494F"/>
    <w:rsid w:val="003C42F0"/>
    <w:rsid w:val="003C77B6"/>
    <w:rsid w:val="003D05E7"/>
    <w:rsid w:val="003D69E3"/>
    <w:rsid w:val="00420367"/>
    <w:rsid w:val="0044345B"/>
    <w:rsid w:val="00445B41"/>
    <w:rsid w:val="004662D8"/>
    <w:rsid w:val="004A027A"/>
    <w:rsid w:val="004C0E94"/>
    <w:rsid w:val="004D231A"/>
    <w:rsid w:val="004E5658"/>
    <w:rsid w:val="004E749A"/>
    <w:rsid w:val="004F300E"/>
    <w:rsid w:val="0050182F"/>
    <w:rsid w:val="00514C7E"/>
    <w:rsid w:val="00530D2B"/>
    <w:rsid w:val="005349C5"/>
    <w:rsid w:val="00547847"/>
    <w:rsid w:val="00550E57"/>
    <w:rsid w:val="005749A8"/>
    <w:rsid w:val="00586CF3"/>
    <w:rsid w:val="005B229F"/>
    <w:rsid w:val="005D02F9"/>
    <w:rsid w:val="005F0A4D"/>
    <w:rsid w:val="00600446"/>
    <w:rsid w:val="006008C2"/>
    <w:rsid w:val="00602E6B"/>
    <w:rsid w:val="00604D7B"/>
    <w:rsid w:val="00610D3F"/>
    <w:rsid w:val="00636820"/>
    <w:rsid w:val="0063790C"/>
    <w:rsid w:val="00646611"/>
    <w:rsid w:val="00651D96"/>
    <w:rsid w:val="0065593F"/>
    <w:rsid w:val="0065769F"/>
    <w:rsid w:val="006610B3"/>
    <w:rsid w:val="00667E19"/>
    <w:rsid w:val="006860E6"/>
    <w:rsid w:val="006B4369"/>
    <w:rsid w:val="006B72AC"/>
    <w:rsid w:val="006C263D"/>
    <w:rsid w:val="006D1B7A"/>
    <w:rsid w:val="006E3F1C"/>
    <w:rsid w:val="0070366C"/>
    <w:rsid w:val="00745DF1"/>
    <w:rsid w:val="00753A4C"/>
    <w:rsid w:val="00753C5F"/>
    <w:rsid w:val="00767695"/>
    <w:rsid w:val="00770AC8"/>
    <w:rsid w:val="007823B6"/>
    <w:rsid w:val="0078704B"/>
    <w:rsid w:val="007917D6"/>
    <w:rsid w:val="007A088F"/>
    <w:rsid w:val="007A26FE"/>
    <w:rsid w:val="007B1E27"/>
    <w:rsid w:val="007B5765"/>
    <w:rsid w:val="007B6998"/>
    <w:rsid w:val="007D5229"/>
    <w:rsid w:val="007E30A2"/>
    <w:rsid w:val="008036C5"/>
    <w:rsid w:val="00815928"/>
    <w:rsid w:val="00835B07"/>
    <w:rsid w:val="00847EB3"/>
    <w:rsid w:val="0085144C"/>
    <w:rsid w:val="008514B7"/>
    <w:rsid w:val="00852101"/>
    <w:rsid w:val="00877F91"/>
    <w:rsid w:val="008B4BA1"/>
    <w:rsid w:val="008B5D88"/>
    <w:rsid w:val="008C23E8"/>
    <w:rsid w:val="008C3150"/>
    <w:rsid w:val="008F505D"/>
    <w:rsid w:val="0090388D"/>
    <w:rsid w:val="0092071C"/>
    <w:rsid w:val="009506BC"/>
    <w:rsid w:val="0095508A"/>
    <w:rsid w:val="00967085"/>
    <w:rsid w:val="00981FDB"/>
    <w:rsid w:val="0099260D"/>
    <w:rsid w:val="009C15F6"/>
    <w:rsid w:val="009D2165"/>
    <w:rsid w:val="009D6B98"/>
    <w:rsid w:val="009E5908"/>
    <w:rsid w:val="00A154F2"/>
    <w:rsid w:val="00A1575C"/>
    <w:rsid w:val="00A22560"/>
    <w:rsid w:val="00A24F8C"/>
    <w:rsid w:val="00A32F19"/>
    <w:rsid w:val="00A442DA"/>
    <w:rsid w:val="00A46506"/>
    <w:rsid w:val="00A660C4"/>
    <w:rsid w:val="00A7191C"/>
    <w:rsid w:val="00AA5F30"/>
    <w:rsid w:val="00AA7EC6"/>
    <w:rsid w:val="00B01DFE"/>
    <w:rsid w:val="00B04D67"/>
    <w:rsid w:val="00B41AC9"/>
    <w:rsid w:val="00B53932"/>
    <w:rsid w:val="00B55B40"/>
    <w:rsid w:val="00B6660B"/>
    <w:rsid w:val="00B94BF6"/>
    <w:rsid w:val="00BD570B"/>
    <w:rsid w:val="00BF4138"/>
    <w:rsid w:val="00C0751A"/>
    <w:rsid w:val="00C241AF"/>
    <w:rsid w:val="00C27958"/>
    <w:rsid w:val="00C73A26"/>
    <w:rsid w:val="00C96D5B"/>
    <w:rsid w:val="00C97498"/>
    <w:rsid w:val="00CA4CF6"/>
    <w:rsid w:val="00CB49FA"/>
    <w:rsid w:val="00CB74C1"/>
    <w:rsid w:val="00CF0928"/>
    <w:rsid w:val="00D06DD0"/>
    <w:rsid w:val="00D209CD"/>
    <w:rsid w:val="00D27E3B"/>
    <w:rsid w:val="00D4160D"/>
    <w:rsid w:val="00D474A4"/>
    <w:rsid w:val="00D61C3E"/>
    <w:rsid w:val="00D70971"/>
    <w:rsid w:val="00D8495C"/>
    <w:rsid w:val="00DA695B"/>
    <w:rsid w:val="00DB2D81"/>
    <w:rsid w:val="00DB3AE9"/>
    <w:rsid w:val="00DC53E6"/>
    <w:rsid w:val="00DE1412"/>
    <w:rsid w:val="00DE28F6"/>
    <w:rsid w:val="00DE5E7F"/>
    <w:rsid w:val="00DF5DE5"/>
    <w:rsid w:val="00E01368"/>
    <w:rsid w:val="00E062E7"/>
    <w:rsid w:val="00E137B9"/>
    <w:rsid w:val="00E14FDB"/>
    <w:rsid w:val="00E475D7"/>
    <w:rsid w:val="00E524C8"/>
    <w:rsid w:val="00E73616"/>
    <w:rsid w:val="00E90317"/>
    <w:rsid w:val="00E962AA"/>
    <w:rsid w:val="00EA2308"/>
    <w:rsid w:val="00EA6552"/>
    <w:rsid w:val="00EB6042"/>
    <w:rsid w:val="00EC1837"/>
    <w:rsid w:val="00EC3114"/>
    <w:rsid w:val="00EC419B"/>
    <w:rsid w:val="00EE786C"/>
    <w:rsid w:val="00EF4919"/>
    <w:rsid w:val="00EF637F"/>
    <w:rsid w:val="00F05C4F"/>
    <w:rsid w:val="00F24408"/>
    <w:rsid w:val="00F322BC"/>
    <w:rsid w:val="00F612F6"/>
    <w:rsid w:val="00F63D37"/>
    <w:rsid w:val="00F6575E"/>
    <w:rsid w:val="00FB3F21"/>
    <w:rsid w:val="00FC06C8"/>
    <w:rsid w:val="00FE6E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A210F34-9266-4216-88F0-172DC031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A65"/>
  </w:style>
  <w:style w:type="paragraph" w:styleId="Footer">
    <w:name w:val="footer"/>
    <w:basedOn w:val="Normal"/>
    <w:link w:val="FooterChar"/>
    <w:uiPriority w:val="99"/>
    <w:unhideWhenUsed/>
    <w:rsid w:val="009B3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A65"/>
  </w:style>
  <w:style w:type="paragraph" w:styleId="BalloonText">
    <w:name w:val="Balloon Text"/>
    <w:basedOn w:val="Normal"/>
    <w:link w:val="BalloonTextChar"/>
    <w:uiPriority w:val="99"/>
    <w:semiHidden/>
    <w:unhideWhenUsed/>
    <w:rsid w:val="00900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8BA"/>
    <w:rPr>
      <w:rFonts w:ascii="Segoe UI" w:hAnsi="Segoe UI" w:cs="Segoe UI"/>
      <w:sz w:val="18"/>
      <w:szCs w:val="18"/>
    </w:rPr>
  </w:style>
  <w:style w:type="character" w:styleId="CommentReference">
    <w:name w:val="annotation reference"/>
    <w:basedOn w:val="DefaultParagraphFont"/>
    <w:uiPriority w:val="99"/>
    <w:semiHidden/>
    <w:unhideWhenUsed/>
    <w:rsid w:val="00B2375E"/>
    <w:rPr>
      <w:sz w:val="16"/>
      <w:szCs w:val="16"/>
    </w:rPr>
  </w:style>
  <w:style w:type="paragraph" w:styleId="CommentText">
    <w:name w:val="annotation text"/>
    <w:basedOn w:val="Normal"/>
    <w:link w:val="CommentTextChar"/>
    <w:uiPriority w:val="99"/>
    <w:semiHidden/>
    <w:unhideWhenUsed/>
    <w:rsid w:val="00B2375E"/>
    <w:pPr>
      <w:spacing w:line="240" w:lineRule="auto"/>
    </w:pPr>
    <w:rPr>
      <w:sz w:val="20"/>
      <w:szCs w:val="20"/>
    </w:rPr>
  </w:style>
  <w:style w:type="character" w:customStyle="1" w:styleId="CommentTextChar">
    <w:name w:val="Comment Text Char"/>
    <w:basedOn w:val="DefaultParagraphFont"/>
    <w:link w:val="CommentText"/>
    <w:uiPriority w:val="99"/>
    <w:semiHidden/>
    <w:rsid w:val="00B2375E"/>
    <w:rPr>
      <w:sz w:val="20"/>
      <w:szCs w:val="20"/>
    </w:rPr>
  </w:style>
  <w:style w:type="paragraph" w:styleId="CommentSubject">
    <w:name w:val="annotation subject"/>
    <w:basedOn w:val="CommentText"/>
    <w:next w:val="CommentText"/>
    <w:link w:val="CommentSubjectChar"/>
    <w:uiPriority w:val="99"/>
    <w:semiHidden/>
    <w:unhideWhenUsed/>
    <w:rsid w:val="00B2375E"/>
    <w:rPr>
      <w:b/>
      <w:bCs/>
    </w:rPr>
  </w:style>
  <w:style w:type="character" w:customStyle="1" w:styleId="CommentSubjectChar">
    <w:name w:val="Comment Subject Char"/>
    <w:basedOn w:val="CommentTextChar"/>
    <w:link w:val="CommentSubject"/>
    <w:uiPriority w:val="99"/>
    <w:semiHidden/>
    <w:rsid w:val="00B2375E"/>
    <w:rPr>
      <w:b/>
      <w:bCs/>
      <w:sz w:val="20"/>
      <w:szCs w:val="20"/>
    </w:rPr>
  </w:style>
  <w:style w:type="paragraph" w:styleId="FootnoteText">
    <w:name w:val="footnote text"/>
    <w:basedOn w:val="Normal"/>
    <w:link w:val="FootnoteTextChar"/>
    <w:uiPriority w:val="99"/>
    <w:semiHidden/>
    <w:unhideWhenUsed/>
    <w:rsid w:val="007B57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765"/>
    <w:rPr>
      <w:sz w:val="20"/>
      <w:szCs w:val="20"/>
    </w:rPr>
  </w:style>
  <w:style w:type="character" w:styleId="FootnoteReference">
    <w:name w:val="footnote reference"/>
    <w:basedOn w:val="DefaultParagraphFont"/>
    <w:uiPriority w:val="99"/>
    <w:semiHidden/>
    <w:unhideWhenUsed/>
    <w:rsid w:val="007B5765"/>
    <w:rPr>
      <w:vertAlign w:val="superscript"/>
    </w:rPr>
  </w:style>
  <w:style w:type="character" w:styleId="Hyperlink">
    <w:name w:val="Hyperlink"/>
    <w:basedOn w:val="DefaultParagraphFont"/>
    <w:uiPriority w:val="99"/>
    <w:unhideWhenUsed/>
    <w:rsid w:val="003C42F0"/>
    <w:rPr>
      <w:color w:val="0563C1" w:themeColor="hyperlink"/>
      <w:u w:val="single"/>
    </w:rPr>
  </w:style>
  <w:style w:type="character" w:customStyle="1" w:styleId="UnresolvedMention">
    <w:name w:val="Unresolved Mention"/>
    <w:basedOn w:val="DefaultParagraphFont"/>
    <w:uiPriority w:val="99"/>
    <w:rsid w:val="003C4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