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tbl>
      <w:tblPr>
        <w:tblW w:w="0" w:type="auto"/>
        <w:tblLook w:val="0000"/>
      </w:tblPr>
      <w:tblGrid>
        <w:gridCol w:w="8640"/>
      </w:tblGrid>
      <w:tr w:rsidTr="006D5D22">
        <w:tblPrEx>
          <w:tblW w:w="0" w:type="auto"/>
          <w:tblLook w:val="0000"/>
        </w:tblPrEx>
        <w:trPr>
          <w:trHeight w:val="2181"/>
        </w:trPr>
        <w:tc>
          <w:tcPr>
            <w:tcW w:w="8856" w:type="dxa"/>
          </w:tcPr>
          <w:p w:rsidR="00FF232D" w:rsidP="006248E0">
            <w:pPr>
              <w:jc w:val="center"/>
              <w:rPr>
                <w:b/>
              </w:rPr>
            </w:pPr>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4634924"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6248E0">
            <w:pPr>
              <w:rPr>
                <w:b/>
                <w:bCs/>
                <w:sz w:val="12"/>
                <w:szCs w:val="12"/>
              </w:rPr>
            </w:pPr>
          </w:p>
          <w:p w:rsidR="007A44F8" w:rsidRPr="008A3940" w:rsidP="006248E0">
            <w:pPr>
              <w:rPr>
                <w:b/>
                <w:bCs/>
                <w:sz w:val="22"/>
                <w:szCs w:val="22"/>
              </w:rPr>
            </w:pPr>
            <w:r w:rsidRPr="008A3940">
              <w:rPr>
                <w:b/>
                <w:bCs/>
                <w:sz w:val="22"/>
                <w:szCs w:val="22"/>
              </w:rPr>
              <w:t xml:space="preserve">Media Contact: </w:t>
            </w:r>
          </w:p>
          <w:p w:rsidR="007A44F8" w:rsidRPr="008A3940" w:rsidP="006248E0">
            <w:pPr>
              <w:rPr>
                <w:bCs/>
                <w:sz w:val="22"/>
                <w:szCs w:val="22"/>
              </w:rPr>
            </w:pPr>
            <w:r>
              <w:rPr>
                <w:bCs/>
                <w:sz w:val="22"/>
                <w:szCs w:val="22"/>
              </w:rPr>
              <w:t>Mark Wigfield</w:t>
            </w:r>
            <w:r w:rsidRPr="008A3940">
              <w:rPr>
                <w:bCs/>
                <w:sz w:val="22"/>
                <w:szCs w:val="22"/>
              </w:rPr>
              <w:t xml:space="preserve">, </w:t>
            </w:r>
            <w:r w:rsidR="00AC0A38">
              <w:rPr>
                <w:bCs/>
                <w:sz w:val="22"/>
                <w:szCs w:val="22"/>
              </w:rPr>
              <w:t>(</w:t>
            </w:r>
            <w:r w:rsidRPr="008A3940">
              <w:rPr>
                <w:bCs/>
                <w:sz w:val="22"/>
                <w:szCs w:val="22"/>
              </w:rPr>
              <w:t>202</w:t>
            </w:r>
            <w:r w:rsidR="00AC0A38">
              <w:rPr>
                <w:bCs/>
                <w:sz w:val="22"/>
                <w:szCs w:val="22"/>
              </w:rPr>
              <w:t xml:space="preserve">) </w:t>
            </w:r>
            <w:r w:rsidRPr="008A3940">
              <w:rPr>
                <w:bCs/>
                <w:sz w:val="22"/>
                <w:szCs w:val="22"/>
              </w:rPr>
              <w:t>418-0</w:t>
            </w:r>
            <w:r>
              <w:rPr>
                <w:bCs/>
                <w:sz w:val="22"/>
                <w:szCs w:val="22"/>
              </w:rPr>
              <w:t>253</w:t>
            </w:r>
          </w:p>
          <w:p w:rsidR="00FF232D" w:rsidRPr="008A3940" w:rsidP="00AF4EAF">
            <w:pPr>
              <w:spacing w:after="120"/>
              <w:rPr>
                <w:bCs/>
                <w:sz w:val="22"/>
                <w:szCs w:val="22"/>
              </w:rPr>
            </w:pPr>
            <w:r>
              <w:rPr>
                <w:bCs/>
                <w:sz w:val="22"/>
                <w:szCs w:val="22"/>
              </w:rPr>
              <w:t>mark.wigfield</w:t>
            </w:r>
            <w:r w:rsidRPr="008A3940" w:rsidR="007A44F8">
              <w:rPr>
                <w:bCs/>
                <w:sz w:val="22"/>
                <w:szCs w:val="22"/>
              </w:rPr>
              <w:t>@fcc.gov</w:t>
            </w:r>
          </w:p>
          <w:p w:rsidR="007A44F8" w:rsidRPr="008A3940" w:rsidP="000F43A7">
            <w:pPr>
              <w:spacing w:after="100" w:afterAutospacing="1"/>
              <w:rPr>
                <w:b/>
                <w:sz w:val="22"/>
                <w:szCs w:val="22"/>
              </w:rPr>
            </w:pPr>
            <w:r w:rsidRPr="008A3940">
              <w:rPr>
                <w:b/>
                <w:sz w:val="22"/>
                <w:szCs w:val="22"/>
              </w:rPr>
              <w:t>For Immediate Release</w:t>
            </w:r>
          </w:p>
          <w:p w:rsidR="007A44F8" w:rsidRPr="004A729A" w:rsidP="006248E0">
            <w:pPr>
              <w:jc w:val="center"/>
              <w:rPr>
                <w:b/>
                <w:bCs/>
                <w:sz w:val="22"/>
                <w:szCs w:val="22"/>
              </w:rPr>
            </w:pPr>
          </w:p>
          <w:p w:rsidR="00F61155" w:rsidP="006248E0">
            <w:pPr>
              <w:tabs>
                <w:tab w:val="left" w:pos="8625"/>
              </w:tabs>
              <w:jc w:val="center"/>
              <w:rPr>
                <w:b/>
                <w:bCs/>
                <w:i/>
                <w:color w:val="F2F2F2" w:themeColor="background1" w:themeShade="F2"/>
                <w:sz w:val="28"/>
                <w:szCs w:val="32"/>
              </w:rPr>
            </w:pPr>
            <w:r>
              <w:rPr>
                <w:b/>
                <w:bCs/>
                <w:sz w:val="26"/>
                <w:szCs w:val="26"/>
              </w:rPr>
              <w:t xml:space="preserve">2019 </w:t>
            </w:r>
            <w:r w:rsidR="00C00CCA">
              <w:rPr>
                <w:b/>
                <w:bCs/>
                <w:sz w:val="26"/>
                <w:szCs w:val="26"/>
              </w:rPr>
              <w:t>BROADBAND DEPLOYMENT REPORT SHO</w:t>
            </w:r>
            <w:r w:rsidR="00F603BE">
              <w:rPr>
                <w:b/>
                <w:bCs/>
                <w:sz w:val="26"/>
                <w:szCs w:val="26"/>
              </w:rPr>
              <w:t>W</w:t>
            </w:r>
            <w:r>
              <w:rPr>
                <w:b/>
                <w:bCs/>
                <w:sz w:val="26"/>
                <w:szCs w:val="26"/>
              </w:rPr>
              <w:t>S</w:t>
            </w:r>
            <w:r w:rsidR="00C00CCA">
              <w:rPr>
                <w:b/>
                <w:bCs/>
                <w:sz w:val="26"/>
                <w:szCs w:val="26"/>
              </w:rPr>
              <w:t xml:space="preserve"> </w:t>
            </w:r>
            <w:r w:rsidRPr="000732D0" w:rsidR="00155C56">
              <w:rPr>
                <w:b/>
                <w:bCs/>
                <w:sz w:val="26"/>
                <w:szCs w:val="26"/>
              </w:rPr>
              <w:t xml:space="preserve">AMERICA’S </w:t>
            </w:r>
            <w:r w:rsidRPr="000732D0" w:rsidR="00C77407">
              <w:rPr>
                <w:b/>
                <w:bCs/>
                <w:sz w:val="26"/>
                <w:szCs w:val="26"/>
              </w:rPr>
              <w:t>DIGITAL</w:t>
            </w:r>
            <w:r w:rsidR="00C77407">
              <w:rPr>
                <w:b/>
                <w:bCs/>
                <w:sz w:val="26"/>
                <w:szCs w:val="26"/>
              </w:rPr>
              <w:t xml:space="preserve"> </w:t>
            </w:r>
            <w:r w:rsidR="00EC1EEA">
              <w:rPr>
                <w:b/>
                <w:bCs/>
                <w:sz w:val="26"/>
                <w:szCs w:val="26"/>
              </w:rPr>
              <w:t xml:space="preserve">DIVIDE </w:t>
            </w:r>
            <w:r w:rsidR="00FC401F">
              <w:rPr>
                <w:b/>
                <w:bCs/>
                <w:sz w:val="26"/>
                <w:szCs w:val="26"/>
              </w:rPr>
              <w:t xml:space="preserve">NARROWING </w:t>
            </w:r>
            <w:r w:rsidR="009C65BE">
              <w:rPr>
                <w:b/>
                <w:bCs/>
                <w:sz w:val="26"/>
                <w:szCs w:val="26"/>
              </w:rPr>
              <w:t>SUBS</w:t>
            </w:r>
            <w:r w:rsidR="003A6C76">
              <w:rPr>
                <w:b/>
                <w:bCs/>
                <w:sz w:val="26"/>
                <w:szCs w:val="26"/>
              </w:rPr>
              <w:t>TANTIALLY</w:t>
            </w:r>
            <w:r w:rsidR="002E6E97">
              <w:rPr>
                <w:b/>
                <w:bCs/>
                <w:sz w:val="26"/>
                <w:szCs w:val="26"/>
              </w:rPr>
              <w:t xml:space="preserve"> </w:t>
            </w:r>
            <w:r w:rsidR="006248E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6248E0" w:rsidRPr="00304C91" w:rsidP="006248E0">
            <w:pPr>
              <w:tabs>
                <w:tab w:val="left" w:pos="8625"/>
              </w:tabs>
              <w:jc w:val="center"/>
              <w:rPr>
                <w:b/>
                <w:bCs/>
                <w:sz w:val="26"/>
                <w:szCs w:val="26"/>
              </w:rPr>
            </w:pPr>
          </w:p>
          <w:p w:rsidR="00B942CD" w:rsidP="006248E0">
            <w:pPr>
              <w:tabs>
                <w:tab w:val="left" w:pos="8640"/>
              </w:tabs>
              <w:rPr>
                <w:sz w:val="22"/>
                <w:szCs w:val="22"/>
              </w:rPr>
            </w:pPr>
            <w:r w:rsidRPr="00DB21CE">
              <w:rPr>
                <w:sz w:val="22"/>
                <w:szCs w:val="22"/>
              </w:rPr>
              <w:t>WASHINGTON,</w:t>
            </w:r>
            <w:r w:rsidR="00617099">
              <w:rPr>
                <w:sz w:val="22"/>
                <w:szCs w:val="22"/>
              </w:rPr>
              <w:t xml:space="preserve"> </w:t>
            </w:r>
            <w:r w:rsidRPr="00617099" w:rsidR="00617099">
              <w:rPr>
                <w:sz w:val="22"/>
                <w:szCs w:val="22"/>
              </w:rPr>
              <w:t>May 2</w:t>
            </w:r>
            <w:r w:rsidR="002648F5">
              <w:rPr>
                <w:sz w:val="22"/>
                <w:szCs w:val="22"/>
              </w:rPr>
              <w:t>9</w:t>
            </w:r>
            <w:bookmarkStart w:id="0" w:name="_GoBack"/>
            <w:bookmarkEnd w:id="0"/>
            <w:r w:rsidRPr="00617099" w:rsidR="00126615">
              <w:rPr>
                <w:sz w:val="22"/>
                <w:szCs w:val="22"/>
              </w:rPr>
              <w:t xml:space="preserve">, </w:t>
            </w:r>
            <w:r w:rsidRPr="00617099" w:rsidR="00065E2D">
              <w:rPr>
                <w:sz w:val="22"/>
                <w:szCs w:val="22"/>
              </w:rPr>
              <w:t>201</w:t>
            </w:r>
            <w:r w:rsidRPr="00617099" w:rsidR="007703A5">
              <w:rPr>
                <w:sz w:val="22"/>
                <w:szCs w:val="22"/>
              </w:rPr>
              <w:t>9</w:t>
            </w:r>
            <w:r w:rsidRPr="00DB21CE" w:rsidR="00D861EE">
              <w:rPr>
                <w:sz w:val="22"/>
                <w:szCs w:val="22"/>
              </w:rPr>
              <w:t>—</w:t>
            </w:r>
            <w:r w:rsidRPr="00DB21CE">
              <w:rPr>
                <w:sz w:val="22"/>
                <w:szCs w:val="22"/>
              </w:rPr>
              <w:t xml:space="preserve"> </w:t>
            </w:r>
            <w:r w:rsidRPr="00DB21CE" w:rsidR="002903E9">
              <w:rPr>
                <w:sz w:val="22"/>
                <w:szCs w:val="22"/>
              </w:rPr>
              <w:t xml:space="preserve">The </w:t>
            </w:r>
            <w:r w:rsidRPr="00DB21CE" w:rsidR="00C271A1">
              <w:rPr>
                <w:sz w:val="22"/>
                <w:szCs w:val="22"/>
              </w:rPr>
              <w:t xml:space="preserve">nation’s </w:t>
            </w:r>
            <w:r w:rsidRPr="00DB21CE" w:rsidR="00120A78">
              <w:rPr>
                <w:sz w:val="22"/>
                <w:szCs w:val="22"/>
              </w:rPr>
              <w:t xml:space="preserve">digital divide </w:t>
            </w:r>
            <w:r w:rsidR="00AA2CE1">
              <w:rPr>
                <w:sz w:val="22"/>
                <w:szCs w:val="22"/>
              </w:rPr>
              <w:t>is narrowing</w:t>
            </w:r>
            <w:r w:rsidRPr="00DB21CE" w:rsidR="00120A78">
              <w:rPr>
                <w:sz w:val="22"/>
                <w:szCs w:val="22"/>
              </w:rPr>
              <w:t xml:space="preserve"> as more Americans than ever have access to high-speed broadband, according to the FCC’s </w:t>
            </w:r>
            <w:r w:rsidRPr="00DB21CE" w:rsidR="00120A78">
              <w:rPr>
                <w:i/>
                <w:sz w:val="22"/>
                <w:szCs w:val="22"/>
              </w:rPr>
              <w:t>2019</w:t>
            </w:r>
            <w:r w:rsidRPr="00DB21CE" w:rsidR="00120A78">
              <w:rPr>
                <w:sz w:val="22"/>
                <w:szCs w:val="22"/>
              </w:rPr>
              <w:t xml:space="preserve"> </w:t>
            </w:r>
            <w:r w:rsidRPr="00DB21CE" w:rsidR="00120A78">
              <w:rPr>
                <w:i/>
                <w:sz w:val="22"/>
                <w:szCs w:val="22"/>
              </w:rPr>
              <w:t>Broadband Deployment Report.</w:t>
            </w:r>
            <w:r w:rsidRPr="00DB21CE" w:rsidR="00120A78">
              <w:rPr>
                <w:sz w:val="22"/>
                <w:szCs w:val="22"/>
              </w:rPr>
              <w:t xml:space="preserve"> </w:t>
            </w:r>
          </w:p>
          <w:p w:rsidR="006248E0" w:rsidRPr="00DB21CE" w:rsidP="006248E0">
            <w:pPr>
              <w:tabs>
                <w:tab w:val="left" w:pos="8640"/>
              </w:tabs>
              <w:rPr>
                <w:sz w:val="22"/>
                <w:szCs w:val="22"/>
              </w:rPr>
            </w:pPr>
          </w:p>
          <w:p w:rsidR="00DB21CE" w:rsidP="006248E0">
            <w:pPr>
              <w:tabs>
                <w:tab w:val="left" w:pos="8640"/>
              </w:tabs>
              <w:rPr>
                <w:sz w:val="22"/>
                <w:szCs w:val="22"/>
              </w:rPr>
            </w:pPr>
            <w:r w:rsidRPr="00DB21CE">
              <w:rPr>
                <w:sz w:val="22"/>
                <w:szCs w:val="22"/>
              </w:rPr>
              <w:t>Congress directed the FCC to encourage the deployment of</w:t>
            </w:r>
            <w:r w:rsidR="00891D61">
              <w:rPr>
                <w:sz w:val="22"/>
                <w:szCs w:val="22"/>
              </w:rPr>
              <w:t xml:space="preserve"> advanced telecommunications capability, or </w:t>
            </w:r>
            <w:r w:rsidRPr="00DB21CE">
              <w:rPr>
                <w:sz w:val="22"/>
                <w:szCs w:val="22"/>
              </w:rPr>
              <w:t>broadband</w:t>
            </w:r>
            <w:r w:rsidR="00891D61">
              <w:rPr>
                <w:sz w:val="22"/>
                <w:szCs w:val="22"/>
              </w:rPr>
              <w:t>, t</w:t>
            </w:r>
            <w:r w:rsidRPr="00DB21CE">
              <w:rPr>
                <w:sz w:val="22"/>
                <w:szCs w:val="22"/>
              </w:rPr>
              <w:t>o all American</w:t>
            </w:r>
            <w:r w:rsidR="00087AE4">
              <w:rPr>
                <w:sz w:val="22"/>
                <w:szCs w:val="22"/>
              </w:rPr>
              <w:t>s</w:t>
            </w:r>
            <w:r w:rsidRPr="00DB21CE">
              <w:rPr>
                <w:sz w:val="22"/>
                <w:szCs w:val="22"/>
              </w:rPr>
              <w:t xml:space="preserve"> “on a reasonable and timely basis,” </w:t>
            </w:r>
            <w:r w:rsidRPr="00DB21CE" w:rsidR="002C0AF0">
              <w:rPr>
                <w:sz w:val="22"/>
                <w:szCs w:val="22"/>
              </w:rPr>
              <w:t xml:space="preserve">and </w:t>
            </w:r>
            <w:r w:rsidR="002C0AF0">
              <w:rPr>
                <w:sz w:val="22"/>
                <w:szCs w:val="22"/>
              </w:rPr>
              <w:t>to</w:t>
            </w:r>
            <w:r>
              <w:rPr>
                <w:sz w:val="22"/>
                <w:szCs w:val="22"/>
              </w:rPr>
              <w:t xml:space="preserve"> </w:t>
            </w:r>
            <w:r w:rsidRPr="00DB21CE">
              <w:rPr>
                <w:sz w:val="22"/>
                <w:szCs w:val="22"/>
              </w:rPr>
              <w:t xml:space="preserve">report annually on the status of deployment.  </w:t>
            </w:r>
            <w:r w:rsidR="00891D61">
              <w:rPr>
                <w:sz w:val="22"/>
                <w:szCs w:val="22"/>
              </w:rPr>
              <w:t>Consistent with that directive, the FCC</w:t>
            </w:r>
            <w:r w:rsidR="00040FE2">
              <w:rPr>
                <w:sz w:val="22"/>
                <w:szCs w:val="22"/>
              </w:rPr>
              <w:t>’s top priority</w:t>
            </w:r>
            <w:r w:rsidR="00891D61">
              <w:rPr>
                <w:sz w:val="22"/>
                <w:szCs w:val="22"/>
              </w:rPr>
              <w:t xml:space="preserve"> for the past two years has </w:t>
            </w:r>
            <w:r w:rsidR="00040FE2">
              <w:rPr>
                <w:sz w:val="22"/>
                <w:szCs w:val="22"/>
              </w:rPr>
              <w:t xml:space="preserve">been </w:t>
            </w:r>
            <w:r w:rsidRPr="00DB21CE">
              <w:rPr>
                <w:sz w:val="22"/>
                <w:szCs w:val="22"/>
              </w:rPr>
              <w:t xml:space="preserve">closing the digital divide between Americans with </w:t>
            </w:r>
            <w:r w:rsidRPr="00DB21CE" w:rsidR="00040FE2">
              <w:rPr>
                <w:sz w:val="22"/>
                <w:szCs w:val="22"/>
              </w:rPr>
              <w:t>access to modern broadb</w:t>
            </w:r>
            <w:r w:rsidR="006248E0">
              <w:rPr>
                <w:sz w:val="22"/>
                <w:szCs w:val="22"/>
              </w:rPr>
              <w:t>a</w:t>
            </w:r>
            <w:r w:rsidRPr="00DB21CE" w:rsidR="00040FE2">
              <w:rPr>
                <w:sz w:val="22"/>
                <w:szCs w:val="22"/>
              </w:rPr>
              <w:t xml:space="preserve">nd networks </w:t>
            </w:r>
            <w:r w:rsidRPr="00DB21CE">
              <w:rPr>
                <w:sz w:val="22"/>
                <w:szCs w:val="22"/>
              </w:rPr>
              <w:t>and</w:t>
            </w:r>
            <w:r w:rsidR="00040FE2">
              <w:rPr>
                <w:sz w:val="22"/>
                <w:szCs w:val="22"/>
              </w:rPr>
              <w:t xml:space="preserve"> those</w:t>
            </w:r>
            <w:r w:rsidRPr="00DB21CE">
              <w:rPr>
                <w:sz w:val="22"/>
                <w:szCs w:val="22"/>
              </w:rPr>
              <w:t xml:space="preserve"> without </w:t>
            </w:r>
            <w:r w:rsidR="00040FE2">
              <w:rPr>
                <w:sz w:val="22"/>
                <w:szCs w:val="22"/>
              </w:rPr>
              <w:t>it</w:t>
            </w:r>
            <w:r w:rsidRPr="00DB21CE">
              <w:rPr>
                <w:sz w:val="22"/>
                <w:szCs w:val="22"/>
              </w:rPr>
              <w:t xml:space="preserve">. </w:t>
            </w:r>
          </w:p>
          <w:p w:rsidR="00DB21CE" w:rsidP="006248E0">
            <w:pPr>
              <w:tabs>
                <w:tab w:val="left" w:pos="8640"/>
              </w:tabs>
              <w:rPr>
                <w:sz w:val="22"/>
                <w:szCs w:val="22"/>
              </w:rPr>
            </w:pPr>
          </w:p>
          <w:p w:rsidR="00B942CD" w:rsidRPr="00DB21CE" w:rsidP="006248E0">
            <w:pPr>
              <w:tabs>
                <w:tab w:val="left" w:pos="8640"/>
              </w:tabs>
              <w:rPr>
                <w:sz w:val="22"/>
                <w:szCs w:val="22"/>
              </w:rPr>
            </w:pPr>
            <w:r w:rsidRPr="00DB21CE">
              <w:rPr>
                <w:sz w:val="22"/>
                <w:szCs w:val="22"/>
              </w:rPr>
              <w:t xml:space="preserve">This year’s report shows that these efforts </w:t>
            </w:r>
            <w:r w:rsidR="00040FE2">
              <w:rPr>
                <w:sz w:val="22"/>
                <w:szCs w:val="22"/>
              </w:rPr>
              <w:t>are</w:t>
            </w:r>
            <w:r w:rsidRPr="00DB21CE" w:rsidR="00040FE2">
              <w:rPr>
                <w:sz w:val="22"/>
                <w:szCs w:val="22"/>
              </w:rPr>
              <w:t xml:space="preserve"> </w:t>
            </w:r>
            <w:r w:rsidRPr="00DB21CE">
              <w:rPr>
                <w:sz w:val="22"/>
                <w:szCs w:val="22"/>
              </w:rPr>
              <w:t>pa</w:t>
            </w:r>
            <w:r w:rsidR="00040FE2">
              <w:rPr>
                <w:sz w:val="22"/>
                <w:szCs w:val="22"/>
              </w:rPr>
              <w:t>ying</w:t>
            </w:r>
            <w:r w:rsidRPr="00DB21CE">
              <w:rPr>
                <w:sz w:val="22"/>
                <w:szCs w:val="22"/>
              </w:rPr>
              <w:t xml:space="preserve"> off</w:t>
            </w:r>
            <w:r w:rsidR="00DB21CE">
              <w:rPr>
                <w:sz w:val="22"/>
                <w:szCs w:val="22"/>
              </w:rPr>
              <w:t>:</w:t>
            </w:r>
          </w:p>
          <w:p w:rsidR="00DB21CE" w:rsidRPr="00DB21CE" w:rsidP="006248E0">
            <w:pPr>
              <w:tabs>
                <w:tab w:val="left" w:pos="8640"/>
              </w:tabs>
              <w:rPr>
                <w:sz w:val="22"/>
                <w:szCs w:val="22"/>
              </w:rPr>
            </w:pPr>
          </w:p>
          <w:p w:rsidR="00AA2CE1" w:rsidRPr="00644D6C" w:rsidP="00046A75">
            <w:pPr>
              <w:pStyle w:val="ListParagraph"/>
              <w:numPr>
                <w:ilvl w:val="0"/>
                <w:numId w:val="4"/>
              </w:numPr>
              <w:tabs>
                <w:tab w:val="left" w:pos="8640"/>
              </w:tabs>
              <w:spacing w:after="120"/>
              <w:contextualSpacing w:val="0"/>
              <w:rPr>
                <w:sz w:val="22"/>
                <w:szCs w:val="22"/>
              </w:rPr>
            </w:pPr>
            <w:r>
              <w:rPr>
                <w:sz w:val="22"/>
                <w:szCs w:val="22"/>
              </w:rPr>
              <w:t>The</w:t>
            </w:r>
            <w:r w:rsidRPr="00DB21CE" w:rsidR="00DB21CE">
              <w:rPr>
                <w:sz w:val="22"/>
                <w:szCs w:val="22"/>
              </w:rPr>
              <w:t xml:space="preserve"> number of Americans lacking </w:t>
            </w:r>
            <w:r>
              <w:rPr>
                <w:sz w:val="22"/>
                <w:szCs w:val="22"/>
              </w:rPr>
              <w:t xml:space="preserve">access to </w:t>
            </w:r>
            <w:r w:rsidRPr="00DB21CE" w:rsidR="00DB21CE">
              <w:rPr>
                <w:sz w:val="22"/>
                <w:szCs w:val="22"/>
              </w:rPr>
              <w:t xml:space="preserve">a </w:t>
            </w:r>
            <w:r>
              <w:rPr>
                <w:sz w:val="22"/>
                <w:szCs w:val="22"/>
              </w:rPr>
              <w:t xml:space="preserve">terrestrial fixed broadband </w:t>
            </w:r>
            <w:r w:rsidRPr="00DB21CE" w:rsidR="00DB21CE">
              <w:rPr>
                <w:sz w:val="22"/>
                <w:szCs w:val="22"/>
              </w:rPr>
              <w:t>connection meeting the FCC’s benchmark of at least 25 Mbps/3 Mbps has dropped from 26.1 million Americans at the end of 2016 to 21.3 million Americans at the end of 2017, a decrease of more than 18%.</w:t>
            </w:r>
          </w:p>
          <w:p w:rsidR="00AA2CE1" w:rsidRPr="00644D6C" w:rsidP="00046A75">
            <w:pPr>
              <w:pStyle w:val="ListParagraph"/>
              <w:numPr>
                <w:ilvl w:val="1"/>
                <w:numId w:val="4"/>
              </w:numPr>
              <w:tabs>
                <w:tab w:val="left" w:pos="8640"/>
              </w:tabs>
              <w:spacing w:after="120"/>
              <w:contextualSpacing w:val="0"/>
              <w:rPr>
                <w:sz w:val="22"/>
                <w:szCs w:val="22"/>
              </w:rPr>
            </w:pPr>
            <w:r>
              <w:rPr>
                <w:sz w:val="22"/>
                <w:szCs w:val="22"/>
              </w:rPr>
              <w:t>T</w:t>
            </w:r>
            <w:r w:rsidRPr="00DB21CE">
              <w:rPr>
                <w:sz w:val="22"/>
                <w:szCs w:val="22"/>
              </w:rPr>
              <w:t xml:space="preserve">he majority of those gaining access to such connections, approximately 4.3 million, </w:t>
            </w:r>
            <w:r w:rsidRPr="00DB21CE" w:rsidR="00087AE4">
              <w:rPr>
                <w:sz w:val="22"/>
                <w:szCs w:val="22"/>
              </w:rPr>
              <w:t>are in</w:t>
            </w:r>
            <w:r w:rsidRPr="00DB21CE">
              <w:rPr>
                <w:sz w:val="22"/>
                <w:szCs w:val="22"/>
              </w:rPr>
              <w:t xml:space="preserve"> rural America.</w:t>
            </w:r>
          </w:p>
          <w:p w:rsidR="00AA2CE1" w:rsidRPr="00644D6C" w:rsidP="00046A75">
            <w:pPr>
              <w:pStyle w:val="ListParagraph"/>
              <w:numPr>
                <w:ilvl w:val="0"/>
                <w:numId w:val="4"/>
              </w:numPr>
              <w:tabs>
                <w:tab w:val="left" w:pos="8640"/>
              </w:tabs>
              <w:spacing w:after="120"/>
              <w:contextualSpacing w:val="0"/>
              <w:rPr>
                <w:sz w:val="22"/>
                <w:szCs w:val="22"/>
              </w:rPr>
            </w:pPr>
            <w:r w:rsidRPr="00DB21CE">
              <w:rPr>
                <w:sz w:val="22"/>
                <w:szCs w:val="22"/>
              </w:rPr>
              <w:t>Higher-speed services are being deployed at a rapid rate as well</w:t>
            </w:r>
            <w:r>
              <w:rPr>
                <w:sz w:val="22"/>
                <w:szCs w:val="22"/>
              </w:rPr>
              <w:t xml:space="preserve">: </w:t>
            </w:r>
            <w:r w:rsidRPr="00DB21CE">
              <w:rPr>
                <w:sz w:val="22"/>
                <w:szCs w:val="22"/>
              </w:rPr>
              <w:t xml:space="preserve"> </w:t>
            </w:r>
            <w:r w:rsidR="00040FE2">
              <w:rPr>
                <w:sz w:val="22"/>
                <w:szCs w:val="22"/>
              </w:rPr>
              <w:t>T</w:t>
            </w:r>
            <w:r w:rsidRPr="00DB21CE">
              <w:rPr>
                <w:sz w:val="22"/>
                <w:szCs w:val="22"/>
              </w:rPr>
              <w:t>he number of Americans with access to at least 250 Mbps/25 Mbps broadband grew in 2017 by more than 36%, to 191.5 million.</w:t>
            </w:r>
          </w:p>
          <w:p w:rsidR="00AA2CE1" w:rsidRPr="00644D6C" w:rsidP="00046A75">
            <w:pPr>
              <w:pStyle w:val="ListParagraph"/>
              <w:numPr>
                <w:ilvl w:val="1"/>
                <w:numId w:val="4"/>
              </w:numPr>
              <w:tabs>
                <w:tab w:val="left" w:pos="8640"/>
              </w:tabs>
              <w:spacing w:after="120"/>
              <w:contextualSpacing w:val="0"/>
              <w:rPr>
                <w:sz w:val="22"/>
                <w:szCs w:val="22"/>
              </w:rPr>
            </w:pPr>
            <w:r>
              <w:rPr>
                <w:sz w:val="22"/>
                <w:szCs w:val="22"/>
              </w:rPr>
              <w:t>T</w:t>
            </w:r>
            <w:r w:rsidRPr="00DB21CE">
              <w:rPr>
                <w:sz w:val="22"/>
                <w:szCs w:val="22"/>
              </w:rPr>
              <w:t xml:space="preserve">he number of rural Americans with access to such broadband increased by 85.1% in 2017. </w:t>
            </w:r>
          </w:p>
          <w:p w:rsidR="00AA2CE1" w:rsidRPr="00644D6C" w:rsidP="00046A75">
            <w:pPr>
              <w:pStyle w:val="ListParagraph"/>
              <w:numPr>
                <w:ilvl w:val="0"/>
                <w:numId w:val="4"/>
              </w:numPr>
              <w:tabs>
                <w:tab w:val="left" w:pos="8640"/>
              </w:tabs>
              <w:spacing w:after="120"/>
              <w:contextualSpacing w:val="0"/>
              <w:rPr>
                <w:sz w:val="22"/>
                <w:szCs w:val="22"/>
              </w:rPr>
            </w:pPr>
            <w:r>
              <w:rPr>
                <w:sz w:val="22"/>
                <w:szCs w:val="22"/>
              </w:rPr>
              <w:t>Broadband providers large and small deployed fiber networks to 5.9 million new homes in 2018, the largest number ever recorded</w:t>
            </w:r>
            <w:r w:rsidR="00644D6C">
              <w:rPr>
                <w:sz w:val="22"/>
                <w:szCs w:val="22"/>
              </w:rPr>
              <w:t>.</w:t>
            </w:r>
          </w:p>
          <w:p w:rsidR="00F86021" w:rsidP="006248E0">
            <w:pPr>
              <w:pStyle w:val="ListParagraph"/>
              <w:numPr>
                <w:ilvl w:val="0"/>
                <w:numId w:val="4"/>
              </w:numPr>
              <w:tabs>
                <w:tab w:val="left" w:pos="8640"/>
              </w:tabs>
              <w:rPr>
                <w:sz w:val="22"/>
                <w:szCs w:val="22"/>
              </w:rPr>
            </w:pPr>
            <w:r>
              <w:rPr>
                <w:sz w:val="22"/>
                <w:szCs w:val="22"/>
              </w:rPr>
              <w:t>Capital expenditures by broadband providers increased in 2017, reversing the declines of both 2015 and 2016.</w:t>
            </w:r>
          </w:p>
          <w:p w:rsidR="00B942CD" w:rsidRPr="00DB21CE" w:rsidP="006248E0">
            <w:pPr>
              <w:tabs>
                <w:tab w:val="left" w:pos="8640"/>
              </w:tabs>
              <w:rPr>
                <w:sz w:val="22"/>
                <w:szCs w:val="22"/>
              </w:rPr>
            </w:pPr>
          </w:p>
          <w:p w:rsidR="002903E9" w:rsidRPr="00DB21CE" w:rsidP="006248E0">
            <w:pPr>
              <w:pStyle w:val="ParaNum"/>
              <w:numPr>
                <w:ilvl w:val="0"/>
                <w:numId w:val="0"/>
              </w:numPr>
              <w:spacing w:after="0"/>
              <w:rPr>
                <w:szCs w:val="22"/>
              </w:rPr>
            </w:pPr>
            <w:r>
              <w:rPr>
                <w:szCs w:val="22"/>
              </w:rPr>
              <w:t>Based on this and other evidence, t</w:t>
            </w:r>
            <w:r w:rsidR="00F86021">
              <w:rPr>
                <w:szCs w:val="22"/>
              </w:rPr>
              <w:t xml:space="preserve">he report finds </w:t>
            </w:r>
            <w:r w:rsidRPr="00DB21CE" w:rsidR="00F86021">
              <w:rPr>
                <w:szCs w:val="22"/>
              </w:rPr>
              <w:t>for a second consecutive year that advanced telecommunications</w:t>
            </w:r>
            <w:r w:rsidR="00F86021">
              <w:rPr>
                <w:szCs w:val="22"/>
              </w:rPr>
              <w:t xml:space="preserve"> </w:t>
            </w:r>
            <w:r w:rsidRPr="00DB21CE" w:rsidR="00F86021">
              <w:rPr>
                <w:szCs w:val="22"/>
              </w:rPr>
              <w:t>capability</w:t>
            </w:r>
            <w:r w:rsidR="00F86021">
              <w:rPr>
                <w:szCs w:val="22"/>
              </w:rPr>
              <w:t xml:space="preserve"> </w:t>
            </w:r>
            <w:r w:rsidRPr="00DB21CE" w:rsidR="00F86021">
              <w:rPr>
                <w:szCs w:val="22"/>
              </w:rPr>
              <w:t xml:space="preserve">is being deployed on a reasonable and timely basis. </w:t>
            </w:r>
            <w:r w:rsidRPr="00DB21CE">
              <w:rPr>
                <w:szCs w:val="22"/>
              </w:rPr>
              <w:t xml:space="preserve"> </w:t>
            </w:r>
            <w:r w:rsidR="00AA2CE1">
              <w:rPr>
                <w:szCs w:val="22"/>
              </w:rPr>
              <w:t>However, t</w:t>
            </w:r>
            <w:r w:rsidR="00F86021">
              <w:rPr>
                <w:szCs w:val="22"/>
              </w:rPr>
              <w:t xml:space="preserve">he FCC </w:t>
            </w:r>
            <w:r w:rsidRPr="00DB21CE">
              <w:rPr>
                <w:szCs w:val="22"/>
              </w:rPr>
              <w:t>remain</w:t>
            </w:r>
            <w:r w:rsidR="00F86021">
              <w:rPr>
                <w:szCs w:val="22"/>
              </w:rPr>
              <w:t>s</w:t>
            </w:r>
            <w:r w:rsidRPr="00DB21CE">
              <w:rPr>
                <w:szCs w:val="22"/>
              </w:rPr>
              <w:t xml:space="preserve"> committed to ensuring that all Americans, including those in rural areas, Tribal lands, and disaster-affected areas, have the benefits of a high-speed broadband connection</w:t>
            </w:r>
            <w:r>
              <w:rPr>
                <w:szCs w:val="22"/>
              </w:rPr>
              <w:t>.</w:t>
            </w:r>
          </w:p>
          <w:p w:rsidR="00651261" w:rsidP="006248E0">
            <w:pPr>
              <w:tabs>
                <w:tab w:val="left" w:pos="8640"/>
              </w:tabs>
              <w:rPr>
                <w:rStyle w:val="Hyperlink"/>
                <w:color w:val="auto"/>
                <w:sz w:val="22"/>
                <w:szCs w:val="22"/>
                <w:u w:val="none"/>
              </w:rPr>
            </w:pPr>
          </w:p>
          <w:p w:rsidR="006248E0" w:rsidP="006248E0">
            <w:pPr>
              <w:tabs>
                <w:tab w:val="left" w:pos="8640"/>
              </w:tabs>
              <w:rPr>
                <w:rStyle w:val="Hyperlink"/>
              </w:rPr>
            </w:pPr>
          </w:p>
          <w:p w:rsidR="006248E0" w:rsidP="006248E0">
            <w:pPr>
              <w:tabs>
                <w:tab w:val="left" w:pos="8640"/>
              </w:tabs>
              <w:rPr>
                <w:rStyle w:val="Hyperlink"/>
              </w:rPr>
            </w:pPr>
          </w:p>
          <w:p w:rsidR="006248E0" w:rsidP="006248E0">
            <w:pPr>
              <w:tabs>
                <w:tab w:val="left" w:pos="8640"/>
              </w:tabs>
              <w:rPr>
                <w:rStyle w:val="Hyperlink"/>
              </w:rPr>
            </w:pPr>
          </w:p>
          <w:p w:rsidR="006248E0" w:rsidRPr="00A225A9" w:rsidP="006248E0">
            <w:pPr>
              <w:tabs>
                <w:tab w:val="left" w:pos="8640"/>
              </w:tabs>
              <w:rPr>
                <w:rStyle w:val="Hyperlink"/>
                <w:color w:val="auto"/>
                <w:sz w:val="22"/>
                <w:szCs w:val="22"/>
                <w:u w:val="none"/>
              </w:rPr>
            </w:pPr>
          </w:p>
          <w:p w:rsidR="004F0F1F" w:rsidRPr="004A729A" w:rsidP="006248E0">
            <w:pPr>
              <w:ind w:right="72"/>
              <w:jc w:val="center"/>
              <w:rPr>
                <w:sz w:val="22"/>
                <w:szCs w:val="22"/>
              </w:rPr>
            </w:pPr>
            <w:r w:rsidRPr="00A225A9">
              <w:rPr>
                <w:sz w:val="22"/>
                <w:szCs w:val="22"/>
              </w:rPr>
              <w:t>###</w:t>
            </w:r>
          </w:p>
          <w:p w:rsidR="00E644FE" w:rsidP="006248E0">
            <w:pPr>
              <w:ind w:right="72"/>
              <w:jc w:val="center"/>
              <w:rPr>
                <w:b/>
                <w:bCs/>
                <w:sz w:val="18"/>
                <w:szCs w:val="18"/>
              </w:rPr>
            </w:pPr>
            <w:r w:rsidRPr="004A729A">
              <w:rPr>
                <w:b/>
                <w:bCs/>
                <w:sz w:val="22"/>
                <w:szCs w:val="22"/>
              </w:rPr>
              <w:br/>
            </w:r>
            <w:r w:rsidRPr="006B0A70">
              <w:rPr>
                <w:b/>
                <w:bCs/>
                <w:sz w:val="18"/>
                <w:szCs w:val="18"/>
              </w:rPr>
              <w:t>Off</w:t>
            </w:r>
            <w:r w:rsidR="00AD0D19">
              <w:rPr>
                <w:b/>
                <w:bCs/>
                <w:sz w:val="18"/>
                <w:szCs w:val="18"/>
              </w:rPr>
              <w:t xml:space="preserve">ice of Media Relations: </w:t>
            </w:r>
            <w:r w:rsidR="00AC0A38">
              <w:rPr>
                <w:b/>
                <w:bCs/>
                <w:sz w:val="18"/>
                <w:szCs w:val="18"/>
              </w:rPr>
              <w:t xml:space="preserve">(202) </w:t>
            </w:r>
            <w:r w:rsidR="00AD0D19">
              <w:rPr>
                <w:b/>
                <w:bCs/>
                <w:sz w:val="18"/>
                <w:szCs w:val="18"/>
              </w:rPr>
              <w:t>418-</w:t>
            </w:r>
            <w:r w:rsidRPr="006B0A70">
              <w:rPr>
                <w:b/>
                <w:bCs/>
                <w:sz w:val="18"/>
                <w:szCs w:val="18"/>
              </w:rPr>
              <w:t>0500</w:t>
            </w:r>
          </w:p>
          <w:p w:rsidR="00850E26" w:rsidRPr="006B0A70" w:rsidP="006248E0">
            <w:pPr>
              <w:ind w:right="72"/>
              <w:jc w:val="center"/>
              <w:rPr>
                <w:b/>
                <w:bCs/>
                <w:sz w:val="18"/>
                <w:szCs w:val="18"/>
              </w:rPr>
            </w:pPr>
            <w:r>
              <w:rPr>
                <w:b/>
                <w:bCs/>
                <w:sz w:val="18"/>
                <w:szCs w:val="18"/>
              </w:rPr>
              <w:t xml:space="preserve">ASL </w:t>
            </w:r>
            <w:r w:rsidR="00A81700">
              <w:rPr>
                <w:b/>
                <w:bCs/>
                <w:sz w:val="18"/>
                <w:szCs w:val="18"/>
              </w:rPr>
              <w:t xml:space="preserve">Videophone: (844) </w:t>
            </w:r>
            <w:r w:rsidRPr="00850E26">
              <w:rPr>
                <w:b/>
                <w:bCs/>
                <w:sz w:val="18"/>
                <w:szCs w:val="18"/>
              </w:rPr>
              <w:t>432-2275</w:t>
            </w:r>
          </w:p>
          <w:p w:rsidR="00E644FE" w:rsidRPr="006B0A70" w:rsidP="006248E0">
            <w:pPr>
              <w:ind w:right="72"/>
              <w:jc w:val="center"/>
              <w:rPr>
                <w:b/>
                <w:bCs/>
                <w:sz w:val="18"/>
                <w:szCs w:val="18"/>
              </w:rPr>
            </w:pPr>
            <w:r w:rsidRPr="006B0A70">
              <w:rPr>
                <w:b/>
                <w:bCs/>
                <w:sz w:val="18"/>
                <w:szCs w:val="18"/>
              </w:rPr>
              <w:t xml:space="preserve">TTY: </w:t>
            </w:r>
            <w:r w:rsidR="00AC0A38">
              <w:rPr>
                <w:b/>
                <w:bCs/>
                <w:sz w:val="18"/>
                <w:szCs w:val="18"/>
              </w:rPr>
              <w:t xml:space="preserve">(888) </w:t>
            </w:r>
            <w:r w:rsidRPr="006E4A76" w:rsidR="006E4A76">
              <w:rPr>
                <w:b/>
                <w:bCs/>
                <w:sz w:val="18"/>
                <w:szCs w:val="18"/>
              </w:rPr>
              <w:t>835-5322</w:t>
            </w:r>
          </w:p>
          <w:p w:rsidR="00CC5E08" w:rsidRPr="006B0A70" w:rsidP="006248E0">
            <w:pPr>
              <w:ind w:right="72"/>
              <w:jc w:val="center"/>
              <w:rPr>
                <w:b/>
                <w:bCs/>
                <w:sz w:val="18"/>
                <w:szCs w:val="18"/>
              </w:rPr>
            </w:pPr>
            <w:r>
              <w:rPr>
                <w:b/>
                <w:bCs/>
                <w:sz w:val="18"/>
                <w:szCs w:val="18"/>
              </w:rPr>
              <w:t>Twitter: @FCC</w:t>
            </w:r>
          </w:p>
          <w:p w:rsidR="00CC5E08" w:rsidRPr="00285C36" w:rsidP="006248E0">
            <w:pPr>
              <w:ind w:right="72"/>
              <w:jc w:val="center"/>
              <w:rPr>
                <w:rStyle w:val="Hyperlink"/>
                <w:b/>
                <w:bCs/>
                <w:color w:val="auto"/>
                <w:sz w:val="18"/>
                <w:szCs w:val="18"/>
              </w:rPr>
            </w:pPr>
            <w:r w:rsidRPr="00285C36">
              <w:rPr>
                <w:b/>
                <w:sz w:val="18"/>
                <w:szCs w:val="18"/>
              </w:rPr>
              <w:t>www.fcc.gov/media-relations</w:t>
            </w:r>
            <w:r w:rsidRPr="00285C36">
              <w:rPr>
                <w:b/>
                <w:bCs/>
                <w:sz w:val="18"/>
                <w:szCs w:val="18"/>
              </w:rPr>
              <w:t xml:space="preserve">  </w:t>
            </w:r>
          </w:p>
          <w:p w:rsidR="0069420F" w:rsidRPr="00EE0E90" w:rsidP="006248E0">
            <w:pPr>
              <w:ind w:right="72"/>
              <w:jc w:val="center"/>
              <w:rPr>
                <w:b/>
                <w:bCs/>
                <w:sz w:val="18"/>
                <w:szCs w:val="18"/>
              </w:rPr>
            </w:pPr>
          </w:p>
          <w:p w:rsidR="00EE0E90" w:rsidRPr="0069420F" w:rsidP="006248E0">
            <w:pPr>
              <w:ind w:right="72"/>
              <w:jc w:val="center"/>
              <w:rPr>
                <w:bCs/>
                <w:i/>
                <w:sz w:val="18"/>
                <w:szCs w:val="18"/>
              </w:rPr>
            </w:pPr>
            <w:r w:rsidRPr="00986C92">
              <w:rPr>
                <w:bCs/>
                <w:i/>
                <w:sz w:val="18"/>
                <w:szCs w:val="18"/>
              </w:rPr>
              <w:t>This is an unofficial announcement of Commission action.  Release of the full text of a Commission order constitutes official action.  See MCI v. FCC</w:t>
            </w:r>
            <w:r>
              <w:rPr>
                <w:bCs/>
                <w:i/>
                <w:sz w:val="18"/>
                <w:szCs w:val="18"/>
              </w:rPr>
              <w:t>, 515 F.</w:t>
            </w:r>
            <w:r w:rsidRPr="00986C92">
              <w:rPr>
                <w:bCs/>
                <w:i/>
                <w:sz w:val="18"/>
                <w:szCs w:val="18"/>
              </w:rPr>
              <w:t>2d 385 (D.C. Cir</w:t>
            </w:r>
            <w:r>
              <w:rPr>
                <w:bCs/>
                <w:i/>
                <w:sz w:val="18"/>
                <w:szCs w:val="18"/>
              </w:rPr>
              <w:t>.</w:t>
            </w:r>
            <w:r w:rsidRPr="00986C92">
              <w:rPr>
                <w:bCs/>
                <w:i/>
                <w:sz w:val="18"/>
                <w:szCs w:val="18"/>
              </w:rPr>
              <w:t xml:space="preserve"> 1974).</w:t>
            </w:r>
          </w:p>
        </w:tc>
      </w:tr>
    </w:tbl>
    <w:p w:rsidR="00D24C3D" w:rsidRPr="007528A5">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E39586D"/>
    <w:multiLevelType w:val="hybridMultilevel"/>
    <w:tmpl w:val="343673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abstractNum w:abstractNumId="2">
    <w:nsid w:val="4EA12EF1"/>
    <w:multiLevelType w:val="hybridMultilevel"/>
    <w:tmpl w:val="3E3ACC2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D2B"/>
    <w:rsid w:val="0002500C"/>
    <w:rsid w:val="000311FC"/>
    <w:rsid w:val="00040127"/>
    <w:rsid w:val="00040FE2"/>
    <w:rsid w:val="00046A75"/>
    <w:rsid w:val="0005356A"/>
    <w:rsid w:val="00065E2D"/>
    <w:rsid w:val="000732D0"/>
    <w:rsid w:val="00081232"/>
    <w:rsid w:val="00087AE4"/>
    <w:rsid w:val="00091E65"/>
    <w:rsid w:val="00096D4A"/>
    <w:rsid w:val="000A38EA"/>
    <w:rsid w:val="000C1E47"/>
    <w:rsid w:val="000C26F3"/>
    <w:rsid w:val="000C290E"/>
    <w:rsid w:val="000E049E"/>
    <w:rsid w:val="000F43A7"/>
    <w:rsid w:val="0010799B"/>
    <w:rsid w:val="00117DB2"/>
    <w:rsid w:val="00120A78"/>
    <w:rsid w:val="00123ED2"/>
    <w:rsid w:val="00125BE0"/>
    <w:rsid w:val="00126615"/>
    <w:rsid w:val="00142C13"/>
    <w:rsid w:val="00152776"/>
    <w:rsid w:val="00153222"/>
    <w:rsid w:val="00155C56"/>
    <w:rsid w:val="001577D3"/>
    <w:rsid w:val="0017093C"/>
    <w:rsid w:val="001733A6"/>
    <w:rsid w:val="001777DB"/>
    <w:rsid w:val="001865A9"/>
    <w:rsid w:val="00187DB2"/>
    <w:rsid w:val="001B20BB"/>
    <w:rsid w:val="001C4370"/>
    <w:rsid w:val="001D3779"/>
    <w:rsid w:val="001F0469"/>
    <w:rsid w:val="00203A98"/>
    <w:rsid w:val="00206EDD"/>
    <w:rsid w:val="0021247E"/>
    <w:rsid w:val="002146F6"/>
    <w:rsid w:val="00231C32"/>
    <w:rsid w:val="00240345"/>
    <w:rsid w:val="002421F0"/>
    <w:rsid w:val="00247274"/>
    <w:rsid w:val="002648F5"/>
    <w:rsid w:val="00266966"/>
    <w:rsid w:val="00282168"/>
    <w:rsid w:val="00285C36"/>
    <w:rsid w:val="002903E9"/>
    <w:rsid w:val="002926EB"/>
    <w:rsid w:val="00294C0C"/>
    <w:rsid w:val="002A0934"/>
    <w:rsid w:val="002B1013"/>
    <w:rsid w:val="002C0AF0"/>
    <w:rsid w:val="002D03E5"/>
    <w:rsid w:val="002E3F1D"/>
    <w:rsid w:val="002E6E97"/>
    <w:rsid w:val="002F31D0"/>
    <w:rsid w:val="00300359"/>
    <w:rsid w:val="00304C91"/>
    <w:rsid w:val="003160E4"/>
    <w:rsid w:val="0031773E"/>
    <w:rsid w:val="00333871"/>
    <w:rsid w:val="0033478B"/>
    <w:rsid w:val="00347716"/>
    <w:rsid w:val="003506E1"/>
    <w:rsid w:val="003727E3"/>
    <w:rsid w:val="00382EB8"/>
    <w:rsid w:val="00385A93"/>
    <w:rsid w:val="003910F1"/>
    <w:rsid w:val="003A0181"/>
    <w:rsid w:val="003A6C76"/>
    <w:rsid w:val="003D5C94"/>
    <w:rsid w:val="003E42FC"/>
    <w:rsid w:val="003E5991"/>
    <w:rsid w:val="003E67AA"/>
    <w:rsid w:val="003F344A"/>
    <w:rsid w:val="00402641"/>
    <w:rsid w:val="00403FF0"/>
    <w:rsid w:val="00414DC3"/>
    <w:rsid w:val="0042046D"/>
    <w:rsid w:val="0042116E"/>
    <w:rsid w:val="00425AEF"/>
    <w:rsid w:val="00426518"/>
    <w:rsid w:val="00427B06"/>
    <w:rsid w:val="00441F59"/>
    <w:rsid w:val="00444E07"/>
    <w:rsid w:val="00444FA9"/>
    <w:rsid w:val="00451DB9"/>
    <w:rsid w:val="00452929"/>
    <w:rsid w:val="004529ED"/>
    <w:rsid w:val="00473E9C"/>
    <w:rsid w:val="00480099"/>
    <w:rsid w:val="0048657E"/>
    <w:rsid w:val="004874E3"/>
    <w:rsid w:val="00497858"/>
    <w:rsid w:val="004A729A"/>
    <w:rsid w:val="004B4FEA"/>
    <w:rsid w:val="004C0ADA"/>
    <w:rsid w:val="004C433E"/>
    <w:rsid w:val="004C4512"/>
    <w:rsid w:val="004C4F36"/>
    <w:rsid w:val="004D3D85"/>
    <w:rsid w:val="004E2BD8"/>
    <w:rsid w:val="004F0F1F"/>
    <w:rsid w:val="005022AA"/>
    <w:rsid w:val="00504845"/>
    <w:rsid w:val="0050757F"/>
    <w:rsid w:val="00516AD2"/>
    <w:rsid w:val="005215F0"/>
    <w:rsid w:val="00545DAE"/>
    <w:rsid w:val="00570045"/>
    <w:rsid w:val="00571B83"/>
    <w:rsid w:val="00575A00"/>
    <w:rsid w:val="0058673C"/>
    <w:rsid w:val="005A6D32"/>
    <w:rsid w:val="005A7972"/>
    <w:rsid w:val="005A7ED7"/>
    <w:rsid w:val="005B17E7"/>
    <w:rsid w:val="005B2643"/>
    <w:rsid w:val="005C7643"/>
    <w:rsid w:val="005D17FD"/>
    <w:rsid w:val="005F0D55"/>
    <w:rsid w:val="005F183E"/>
    <w:rsid w:val="00600DDA"/>
    <w:rsid w:val="00604211"/>
    <w:rsid w:val="00613498"/>
    <w:rsid w:val="0061653C"/>
    <w:rsid w:val="00617099"/>
    <w:rsid w:val="00617B94"/>
    <w:rsid w:val="00620BED"/>
    <w:rsid w:val="006248E0"/>
    <w:rsid w:val="006415B4"/>
    <w:rsid w:val="00644D6C"/>
    <w:rsid w:val="00644E3D"/>
    <w:rsid w:val="00651261"/>
    <w:rsid w:val="00651B9E"/>
    <w:rsid w:val="00652019"/>
    <w:rsid w:val="00657EC9"/>
    <w:rsid w:val="00665633"/>
    <w:rsid w:val="00674C86"/>
    <w:rsid w:val="0068015E"/>
    <w:rsid w:val="006861AB"/>
    <w:rsid w:val="00686B89"/>
    <w:rsid w:val="0069420F"/>
    <w:rsid w:val="006A2FC5"/>
    <w:rsid w:val="006A50CE"/>
    <w:rsid w:val="006A7D75"/>
    <w:rsid w:val="006B0A70"/>
    <w:rsid w:val="006B0CED"/>
    <w:rsid w:val="006B606A"/>
    <w:rsid w:val="006C33AF"/>
    <w:rsid w:val="006D5D22"/>
    <w:rsid w:val="006E0324"/>
    <w:rsid w:val="006E4A76"/>
    <w:rsid w:val="006F1DBD"/>
    <w:rsid w:val="006F3F1F"/>
    <w:rsid w:val="00700556"/>
    <w:rsid w:val="0070589A"/>
    <w:rsid w:val="007167DD"/>
    <w:rsid w:val="0072478B"/>
    <w:rsid w:val="007324BF"/>
    <w:rsid w:val="0073414D"/>
    <w:rsid w:val="0075235E"/>
    <w:rsid w:val="007528A5"/>
    <w:rsid w:val="0076552E"/>
    <w:rsid w:val="007703A5"/>
    <w:rsid w:val="007732CC"/>
    <w:rsid w:val="00774079"/>
    <w:rsid w:val="0077752B"/>
    <w:rsid w:val="00793D6F"/>
    <w:rsid w:val="00794090"/>
    <w:rsid w:val="007A44F8"/>
    <w:rsid w:val="007D21BF"/>
    <w:rsid w:val="007E4AA2"/>
    <w:rsid w:val="007F3C12"/>
    <w:rsid w:val="007F5205"/>
    <w:rsid w:val="008050CC"/>
    <w:rsid w:val="008215E7"/>
    <w:rsid w:val="00827351"/>
    <w:rsid w:val="00830FC6"/>
    <w:rsid w:val="00840D2B"/>
    <w:rsid w:val="00850E26"/>
    <w:rsid w:val="00853CAD"/>
    <w:rsid w:val="00865EAA"/>
    <w:rsid w:val="00866F06"/>
    <w:rsid w:val="008728F5"/>
    <w:rsid w:val="008824C2"/>
    <w:rsid w:val="008913A2"/>
    <w:rsid w:val="00891D61"/>
    <w:rsid w:val="008960E4"/>
    <w:rsid w:val="008A3940"/>
    <w:rsid w:val="008B13C9"/>
    <w:rsid w:val="008C248C"/>
    <w:rsid w:val="008C408F"/>
    <w:rsid w:val="008C5432"/>
    <w:rsid w:val="008C7BF1"/>
    <w:rsid w:val="008D00D6"/>
    <w:rsid w:val="008D4D00"/>
    <w:rsid w:val="008D4E5E"/>
    <w:rsid w:val="008D7ABD"/>
    <w:rsid w:val="008E55A2"/>
    <w:rsid w:val="008F1609"/>
    <w:rsid w:val="008F78D8"/>
    <w:rsid w:val="0093373C"/>
    <w:rsid w:val="00941C4E"/>
    <w:rsid w:val="00961620"/>
    <w:rsid w:val="009734B6"/>
    <w:rsid w:val="0098096F"/>
    <w:rsid w:val="0098437A"/>
    <w:rsid w:val="00986C92"/>
    <w:rsid w:val="00993C47"/>
    <w:rsid w:val="009972BC"/>
    <w:rsid w:val="009B276B"/>
    <w:rsid w:val="009B4B16"/>
    <w:rsid w:val="009B6F3C"/>
    <w:rsid w:val="009C2338"/>
    <w:rsid w:val="009C65BE"/>
    <w:rsid w:val="009E54A1"/>
    <w:rsid w:val="009F4E25"/>
    <w:rsid w:val="009F5B1F"/>
    <w:rsid w:val="00A225A9"/>
    <w:rsid w:val="00A272EE"/>
    <w:rsid w:val="00A35DFD"/>
    <w:rsid w:val="00A43992"/>
    <w:rsid w:val="00A50BC4"/>
    <w:rsid w:val="00A702DF"/>
    <w:rsid w:val="00A775A3"/>
    <w:rsid w:val="00A81700"/>
    <w:rsid w:val="00A81B5B"/>
    <w:rsid w:val="00A82FAD"/>
    <w:rsid w:val="00A9673A"/>
    <w:rsid w:val="00A96EF2"/>
    <w:rsid w:val="00AA2CE1"/>
    <w:rsid w:val="00AA5C35"/>
    <w:rsid w:val="00AA5ED9"/>
    <w:rsid w:val="00AC0A38"/>
    <w:rsid w:val="00AC4E0E"/>
    <w:rsid w:val="00AC517B"/>
    <w:rsid w:val="00AD0D19"/>
    <w:rsid w:val="00AF051B"/>
    <w:rsid w:val="00AF4EAF"/>
    <w:rsid w:val="00B037A2"/>
    <w:rsid w:val="00B31870"/>
    <w:rsid w:val="00B320B8"/>
    <w:rsid w:val="00B35EE2"/>
    <w:rsid w:val="00B36DEF"/>
    <w:rsid w:val="00B57131"/>
    <w:rsid w:val="00B62F2C"/>
    <w:rsid w:val="00B727C9"/>
    <w:rsid w:val="00B735C8"/>
    <w:rsid w:val="00B76A63"/>
    <w:rsid w:val="00B802DD"/>
    <w:rsid w:val="00B8625D"/>
    <w:rsid w:val="00B942CD"/>
    <w:rsid w:val="00BA6350"/>
    <w:rsid w:val="00BB4E29"/>
    <w:rsid w:val="00BB74C9"/>
    <w:rsid w:val="00BC3AB6"/>
    <w:rsid w:val="00BD19E8"/>
    <w:rsid w:val="00BD4273"/>
    <w:rsid w:val="00C00CCA"/>
    <w:rsid w:val="00C11AD6"/>
    <w:rsid w:val="00C16267"/>
    <w:rsid w:val="00C271A1"/>
    <w:rsid w:val="00C432E4"/>
    <w:rsid w:val="00C70C26"/>
    <w:rsid w:val="00C72001"/>
    <w:rsid w:val="00C772B7"/>
    <w:rsid w:val="00C77407"/>
    <w:rsid w:val="00C80347"/>
    <w:rsid w:val="00C80B0D"/>
    <w:rsid w:val="00C948F1"/>
    <w:rsid w:val="00CB7C1A"/>
    <w:rsid w:val="00CC5E08"/>
    <w:rsid w:val="00CE14FD"/>
    <w:rsid w:val="00CF37F7"/>
    <w:rsid w:val="00CF6860"/>
    <w:rsid w:val="00CF7480"/>
    <w:rsid w:val="00D02AC6"/>
    <w:rsid w:val="00D03F0C"/>
    <w:rsid w:val="00D04312"/>
    <w:rsid w:val="00D16A7F"/>
    <w:rsid w:val="00D16AD2"/>
    <w:rsid w:val="00D22596"/>
    <w:rsid w:val="00D22691"/>
    <w:rsid w:val="00D24C3D"/>
    <w:rsid w:val="00D414B5"/>
    <w:rsid w:val="00D46CB1"/>
    <w:rsid w:val="00D573FE"/>
    <w:rsid w:val="00D723F0"/>
    <w:rsid w:val="00D8133F"/>
    <w:rsid w:val="00D861EE"/>
    <w:rsid w:val="00D95B05"/>
    <w:rsid w:val="00D97E2D"/>
    <w:rsid w:val="00DA103D"/>
    <w:rsid w:val="00DA45D3"/>
    <w:rsid w:val="00DA4772"/>
    <w:rsid w:val="00DA7B44"/>
    <w:rsid w:val="00DB21CE"/>
    <w:rsid w:val="00DB2667"/>
    <w:rsid w:val="00DB67B7"/>
    <w:rsid w:val="00DC15A9"/>
    <w:rsid w:val="00DC40AA"/>
    <w:rsid w:val="00DD1750"/>
    <w:rsid w:val="00DE05EC"/>
    <w:rsid w:val="00E349AA"/>
    <w:rsid w:val="00E41390"/>
    <w:rsid w:val="00E41CA0"/>
    <w:rsid w:val="00E4366B"/>
    <w:rsid w:val="00E43E7A"/>
    <w:rsid w:val="00E50A4A"/>
    <w:rsid w:val="00E606DE"/>
    <w:rsid w:val="00E644FE"/>
    <w:rsid w:val="00E72733"/>
    <w:rsid w:val="00E742FA"/>
    <w:rsid w:val="00E76816"/>
    <w:rsid w:val="00E82711"/>
    <w:rsid w:val="00E83DBF"/>
    <w:rsid w:val="00E87C13"/>
    <w:rsid w:val="00E94CD9"/>
    <w:rsid w:val="00EA1A76"/>
    <w:rsid w:val="00EA290B"/>
    <w:rsid w:val="00EB0833"/>
    <w:rsid w:val="00EC1EEA"/>
    <w:rsid w:val="00EC5CCD"/>
    <w:rsid w:val="00EE0E90"/>
    <w:rsid w:val="00EF3BCA"/>
    <w:rsid w:val="00F01B0D"/>
    <w:rsid w:val="00F1238F"/>
    <w:rsid w:val="00F16485"/>
    <w:rsid w:val="00F212F8"/>
    <w:rsid w:val="00F228ED"/>
    <w:rsid w:val="00F26E31"/>
    <w:rsid w:val="00F26E9C"/>
    <w:rsid w:val="00F27C6C"/>
    <w:rsid w:val="00F34A8D"/>
    <w:rsid w:val="00F50D25"/>
    <w:rsid w:val="00F535D8"/>
    <w:rsid w:val="00F53F8A"/>
    <w:rsid w:val="00F55863"/>
    <w:rsid w:val="00F603BE"/>
    <w:rsid w:val="00F61155"/>
    <w:rsid w:val="00F708E3"/>
    <w:rsid w:val="00F76561"/>
    <w:rsid w:val="00F770C3"/>
    <w:rsid w:val="00F84736"/>
    <w:rsid w:val="00F86021"/>
    <w:rsid w:val="00FC1DAC"/>
    <w:rsid w:val="00FC401F"/>
    <w:rsid w:val="00FC6C29"/>
    <w:rsid w:val="00FD58E0"/>
    <w:rsid w:val="00FD71AE"/>
    <w:rsid w:val="00FE0198"/>
    <w:rsid w:val="00FE3A7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E7A698E7-7CB0-429C-9836-08934BD6A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1">
    <w:name w:val="Unresolved Mention1"/>
    <w:basedOn w:val="DefaultParagraphFont"/>
    <w:uiPriority w:val="99"/>
    <w:semiHidden/>
    <w:unhideWhenUsed/>
    <w:rsid w:val="00285C36"/>
    <w:rPr>
      <w:color w:val="808080"/>
      <w:shd w:val="clear" w:color="auto" w:fill="E6E6E6"/>
    </w:rPr>
  </w:style>
  <w:style w:type="paragraph" w:styleId="ListParagraph">
    <w:name w:val="List Paragraph"/>
    <w:basedOn w:val="Normal"/>
    <w:uiPriority w:val="34"/>
    <w:qFormat/>
    <w:rsid w:val="00EB0833"/>
    <w:pPr>
      <w:ind w:left="720"/>
      <w:contextualSpacing/>
    </w:pPr>
  </w:style>
  <w:style w:type="paragraph" w:styleId="BalloonText">
    <w:name w:val="Balloon Text"/>
    <w:basedOn w:val="Normal"/>
    <w:link w:val="BalloonTextChar"/>
    <w:semiHidden/>
    <w:unhideWhenUsed/>
    <w:rsid w:val="003A6C76"/>
    <w:rPr>
      <w:rFonts w:ascii="Segoe UI" w:hAnsi="Segoe UI" w:cs="Segoe UI"/>
      <w:sz w:val="18"/>
      <w:szCs w:val="18"/>
    </w:rPr>
  </w:style>
  <w:style w:type="character" w:customStyle="1" w:styleId="BalloonTextChar">
    <w:name w:val="Balloon Text Char"/>
    <w:basedOn w:val="DefaultParagraphFont"/>
    <w:link w:val="BalloonText"/>
    <w:semiHidden/>
    <w:rsid w:val="003A6C76"/>
    <w:rPr>
      <w:rFonts w:ascii="Segoe UI" w:hAnsi="Segoe UI" w:cs="Segoe UI"/>
      <w:sz w:val="18"/>
      <w:szCs w:val="18"/>
    </w:rPr>
  </w:style>
  <w:style w:type="character" w:styleId="CommentReference">
    <w:name w:val="annotation reference"/>
    <w:basedOn w:val="DefaultParagraphFont"/>
    <w:semiHidden/>
    <w:unhideWhenUsed/>
    <w:rsid w:val="00F26E9C"/>
    <w:rPr>
      <w:sz w:val="16"/>
      <w:szCs w:val="16"/>
    </w:rPr>
  </w:style>
  <w:style w:type="paragraph" w:styleId="CommentText">
    <w:name w:val="annotation text"/>
    <w:basedOn w:val="Normal"/>
    <w:link w:val="CommentTextChar"/>
    <w:semiHidden/>
    <w:unhideWhenUsed/>
    <w:rsid w:val="00F26E9C"/>
    <w:rPr>
      <w:sz w:val="20"/>
      <w:szCs w:val="20"/>
    </w:rPr>
  </w:style>
  <w:style w:type="character" w:customStyle="1" w:styleId="CommentTextChar">
    <w:name w:val="Comment Text Char"/>
    <w:basedOn w:val="DefaultParagraphFont"/>
    <w:link w:val="CommentText"/>
    <w:semiHidden/>
    <w:rsid w:val="00F26E9C"/>
  </w:style>
  <w:style w:type="paragraph" w:styleId="CommentSubject">
    <w:name w:val="annotation subject"/>
    <w:basedOn w:val="CommentText"/>
    <w:next w:val="CommentText"/>
    <w:link w:val="CommentSubjectChar"/>
    <w:semiHidden/>
    <w:unhideWhenUsed/>
    <w:rsid w:val="00F26E9C"/>
    <w:rPr>
      <w:b/>
      <w:bCs/>
    </w:rPr>
  </w:style>
  <w:style w:type="character" w:customStyle="1" w:styleId="CommentSubjectChar">
    <w:name w:val="Comment Subject Char"/>
    <w:basedOn w:val="CommentTextChar"/>
    <w:link w:val="CommentSubject"/>
    <w:semiHidden/>
    <w:rsid w:val="00F26E9C"/>
    <w:rPr>
      <w:b/>
      <w:bCs/>
    </w:rPr>
  </w:style>
  <w:style w:type="paragraph" w:customStyle="1" w:styleId="ParaNum">
    <w:name w:val="ParaNum"/>
    <w:basedOn w:val="Normal"/>
    <w:link w:val="ParaNumChar"/>
    <w:rsid w:val="002903E9"/>
    <w:pPr>
      <w:widowControl w:val="0"/>
      <w:numPr>
        <w:numId w:val="3"/>
      </w:numPr>
      <w:tabs>
        <w:tab w:val="clear" w:pos="1080"/>
        <w:tab w:val="num" w:pos="1440"/>
      </w:tabs>
      <w:spacing w:after="120"/>
    </w:pPr>
    <w:rPr>
      <w:snapToGrid w:val="0"/>
      <w:kern w:val="28"/>
      <w:sz w:val="22"/>
      <w:szCs w:val="20"/>
    </w:rPr>
  </w:style>
  <w:style w:type="paragraph" w:styleId="FootnoteText">
    <w:name w:val="footnote text"/>
    <w:aliases w:val="ALTS FOOTNOTE,Footnote Text Char Char,Footnote Text Char Char Char Char,Footnote Text Char2,Footnote Text Char2 Char Char2 Char2 Char Char,Footnote Text Char4 Char Char1 Char Char,Footnote Text Char5 Cha,Footnote Text Char5 Char Char,f,fn"/>
    <w:link w:val="FootnoteTextChar"/>
    <w:rsid w:val="002903E9"/>
    <w:pPr>
      <w:spacing w:after="120"/>
    </w:pPr>
  </w:style>
  <w:style w:type="character" w:customStyle="1" w:styleId="FootnoteTextChar">
    <w:name w:val="Footnote Text Char"/>
    <w:aliases w:val="ALTS FOOTNOTE Char,Footnote Text Char Char Char,Footnote Text Char Char Char Char Char,Footnote Text Char2 Char,Footnote Text Char2 Char Char2 Char2 Char Char Char,Footnote Text Char4 Char Char1 Char Char Char,f Char,fn Char"/>
    <w:basedOn w:val="DefaultParagraphFont"/>
    <w:link w:val="FootnoteText"/>
    <w:rsid w:val="002903E9"/>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2903E9"/>
    <w:rPr>
      <w:rFonts w:ascii="Times New Roman" w:hAnsi="Times New Roman"/>
      <w:dstrike w:val="0"/>
      <w:color w:val="auto"/>
      <w:sz w:val="20"/>
      <w:vertAlign w:val="superscript"/>
    </w:rPr>
  </w:style>
  <w:style w:type="character" w:customStyle="1" w:styleId="ParaNumChar">
    <w:name w:val="ParaNum Char"/>
    <w:link w:val="ParaNum"/>
    <w:locked/>
    <w:rsid w:val="002903E9"/>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