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C32FC" w:rsidRPr="003C32FC" w:rsidP="003C32F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3C32FC">
        <w:rPr>
          <w:szCs w:val="22"/>
        </w:rPr>
        <w:t>BELLSOUTH TELECOMMUNICATIONS, LLC</w:t>
      </w:r>
    </w:p>
    <w:p w:rsidR="00323CD4" w:rsidP="003C32FC">
      <w:pPr>
        <w:pStyle w:val="Title"/>
        <w:rPr>
          <w:szCs w:val="22"/>
        </w:rPr>
      </w:pPr>
      <w:r w:rsidRPr="003C32FC">
        <w:rPr>
          <w:szCs w:val="22"/>
        </w:rPr>
        <w:t xml:space="preserve">D/B/A AT&amp;T </w:t>
      </w:r>
      <w:r>
        <w:rPr>
          <w:szCs w:val="22"/>
        </w:rPr>
        <w:t>FLORIDA</w:t>
      </w:r>
    </w:p>
    <w:p w:rsidR="00AC191A" w:rsidP="00AC191A">
      <w:pPr>
        <w:pStyle w:val="Title"/>
        <w:jc w:val="left"/>
        <w:rPr>
          <w:szCs w:val="22"/>
        </w:rPr>
      </w:pPr>
    </w:p>
    <w:p w:rsidR="00BB6E7C" w:rsidP="00585588">
      <w:pPr>
        <w:pStyle w:val="Title"/>
        <w:jc w:val="left"/>
        <w:rPr>
          <w:szCs w:val="22"/>
        </w:rPr>
      </w:pPr>
      <w:r>
        <w:rPr>
          <w:szCs w:val="22"/>
        </w:rPr>
        <w:t>WC Docket No. 1</w:t>
      </w:r>
      <w:r w:rsidR="00802DC6">
        <w:rPr>
          <w:szCs w:val="22"/>
        </w:rPr>
        <w:t>9</w:t>
      </w:r>
      <w:r>
        <w:rPr>
          <w:szCs w:val="22"/>
        </w:rPr>
        <w:t>-</w:t>
      </w:r>
      <w:r w:rsidR="004E10F5">
        <w:rPr>
          <w:szCs w:val="22"/>
        </w:rPr>
        <w:t>153</w:t>
      </w:r>
      <w:r>
        <w:rPr>
          <w:szCs w:val="22"/>
        </w:rPr>
        <w:tab/>
      </w:r>
      <w:r>
        <w:rPr>
          <w:szCs w:val="22"/>
        </w:rPr>
        <w:tab/>
      </w:r>
      <w:r>
        <w:rPr>
          <w:szCs w:val="22"/>
        </w:rPr>
        <w:tab/>
      </w:r>
      <w:r>
        <w:rPr>
          <w:szCs w:val="22"/>
        </w:rPr>
        <w:tab/>
      </w:r>
      <w:r>
        <w:rPr>
          <w:szCs w:val="22"/>
        </w:rPr>
        <w:tab/>
        <w:t xml:space="preserve">          </w:t>
      </w:r>
      <w:r w:rsidR="003C32FC">
        <w:rPr>
          <w:szCs w:val="22"/>
        </w:rPr>
        <w:tab/>
      </w:r>
      <w:r w:rsidR="00435796">
        <w:rPr>
          <w:szCs w:val="22"/>
        </w:rPr>
        <w:t xml:space="preserve">   </w:t>
      </w:r>
      <w:r w:rsidR="003C32FC">
        <w:rPr>
          <w:szCs w:val="22"/>
        </w:rPr>
        <w:t xml:space="preserve">May </w:t>
      </w:r>
      <w:r w:rsidR="00F62C5D">
        <w:rPr>
          <w:szCs w:val="22"/>
        </w:rPr>
        <w:t>29</w:t>
      </w:r>
      <w:r>
        <w:rPr>
          <w:szCs w:val="22"/>
        </w:rPr>
        <w:t>, 201</w:t>
      </w:r>
      <w:r w:rsidR="00802DC6">
        <w:rPr>
          <w:szCs w:val="22"/>
        </w:rPr>
        <w:t>9</w:t>
      </w:r>
    </w:p>
    <w:p w:rsidR="008961DF" w:rsidP="00585588">
      <w:pPr>
        <w:pStyle w:val="Title"/>
        <w:jc w:val="left"/>
        <w:rPr>
          <w:szCs w:val="22"/>
        </w:rPr>
      </w:pPr>
      <w:r w:rsidRPr="00F046EC">
        <w:rPr>
          <w:szCs w:val="22"/>
        </w:rPr>
        <w:t xml:space="preserve">Report No. </w:t>
      </w:r>
      <w:r>
        <w:rPr>
          <w:szCs w:val="22"/>
        </w:rPr>
        <w:t>NCD-2</w:t>
      </w:r>
      <w:r w:rsidR="003C32FC">
        <w:rPr>
          <w:szCs w:val="22"/>
        </w:rPr>
        <w:t>9</w:t>
      </w:r>
      <w:r w:rsidR="00F62C5D">
        <w:rPr>
          <w:szCs w:val="22"/>
        </w:rPr>
        <w:t>50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3C32FC">
        <w:rPr>
          <w:szCs w:val="22"/>
        </w:rPr>
        <w:t xml:space="preserve">BellSouth Telecommunications, LLC d/b/a AT&amp;T </w:t>
      </w:r>
      <w:r>
        <w:rPr>
          <w:szCs w:val="22"/>
        </w:rPr>
        <w:t>Florida</w:t>
      </w:r>
      <w:r w:rsidRPr="003C32FC">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pPr>
        <w:tabs>
          <w:tab w:val="left" w:pos="-720"/>
        </w:tabs>
        <w:suppressAutoHyphens/>
        <w:rPr>
          <w:b/>
          <w:szCs w:val="22"/>
          <w:u w:val="single"/>
        </w:rPr>
      </w:pPr>
    </w:p>
    <w:p w:rsidR="006472D0" w:rsidP="006472D0">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610"/>
        <w:gridCol w:w="2160"/>
        <w:gridCol w:w="2520"/>
      </w:tblGrid>
      <w:tr w:rsidTr="009C3FA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pPr>
              <w:tabs>
                <w:tab w:val="left" w:pos="0"/>
              </w:tabs>
              <w:suppressAutoHyphens/>
              <w:rPr>
                <w:b/>
                <w:szCs w:val="22"/>
              </w:rPr>
            </w:pPr>
            <w:r>
              <w:rPr>
                <w:b/>
                <w:szCs w:val="22"/>
              </w:rPr>
              <w:t>Network Disclosure Number</w:t>
            </w:r>
          </w:p>
        </w:tc>
        <w:tc>
          <w:tcPr>
            <w:tcW w:w="2610" w:type="dxa"/>
            <w:shd w:val="clear" w:color="auto" w:fill="auto"/>
          </w:tcPr>
          <w:p w:rsidR="006472D0" w:rsidRPr="007E723C" w:rsidP="00091A8F">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pPr>
              <w:tabs>
                <w:tab w:val="left" w:pos="0"/>
              </w:tabs>
              <w:suppressAutoHyphens/>
              <w:rPr>
                <w:b/>
                <w:szCs w:val="22"/>
              </w:rPr>
            </w:pPr>
            <w:r>
              <w:rPr>
                <w:b/>
                <w:szCs w:val="22"/>
              </w:rPr>
              <w:t>Location of Change(s)</w:t>
            </w:r>
          </w:p>
        </w:tc>
        <w:tc>
          <w:tcPr>
            <w:tcW w:w="2520" w:type="dxa"/>
            <w:shd w:val="clear" w:color="auto" w:fill="auto"/>
          </w:tcPr>
          <w:p w:rsidR="006472D0" w:rsidRPr="007E723C" w:rsidP="00091A8F">
            <w:pPr>
              <w:tabs>
                <w:tab w:val="left" w:pos="0"/>
              </w:tabs>
              <w:suppressAutoHyphens/>
              <w:rPr>
                <w:b/>
                <w:szCs w:val="22"/>
              </w:rPr>
            </w:pPr>
            <w:r>
              <w:rPr>
                <w:b/>
                <w:szCs w:val="22"/>
              </w:rPr>
              <w:t xml:space="preserve">Planned </w:t>
            </w:r>
            <w:r w:rsidRPr="007E723C">
              <w:rPr>
                <w:b/>
                <w:szCs w:val="22"/>
              </w:rPr>
              <w:t>Implementation Date(s)</w:t>
            </w:r>
          </w:p>
        </w:tc>
      </w:tr>
      <w:tr w:rsidTr="009C3FAD">
        <w:tblPrEx>
          <w:tblW w:w="9360" w:type="dxa"/>
          <w:tblInd w:w="108" w:type="dxa"/>
          <w:tblLayout w:type="fixed"/>
          <w:tblLook w:val="01E0"/>
        </w:tblPrEx>
        <w:tc>
          <w:tcPr>
            <w:tcW w:w="2070" w:type="dxa"/>
          </w:tcPr>
          <w:p w:rsidR="006472D0" w:rsidRPr="00E13AE3" w:rsidP="00091A8F">
            <w:pPr>
              <w:autoSpaceDE w:val="0"/>
              <w:autoSpaceDN w:val="0"/>
              <w:adjustRightInd w:val="0"/>
              <w:rPr>
                <w:bCs/>
                <w:szCs w:val="22"/>
              </w:rPr>
            </w:pPr>
            <w:r>
              <w:rPr>
                <w:bCs/>
                <w:szCs w:val="22"/>
              </w:rPr>
              <w:t>ATT201904</w:t>
            </w:r>
            <w:r w:rsidR="00646FE0">
              <w:rPr>
                <w:bCs/>
                <w:szCs w:val="22"/>
              </w:rPr>
              <w:t>09</w:t>
            </w:r>
            <w:r>
              <w:rPr>
                <w:bCs/>
                <w:szCs w:val="22"/>
              </w:rPr>
              <w:t>C.1</w:t>
            </w:r>
          </w:p>
        </w:tc>
        <w:tc>
          <w:tcPr>
            <w:tcW w:w="2610" w:type="dxa"/>
            <w:shd w:val="clear" w:color="auto" w:fill="auto"/>
          </w:tcPr>
          <w:p w:rsidR="006472D0" w:rsidRPr="0081179F" w:rsidP="00091A8F">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Pr>
                <w:szCs w:val="22"/>
              </w:rPr>
              <w:t xml:space="preserve">certain </w:t>
            </w:r>
            <w:r w:rsidRPr="00780C14">
              <w:rPr>
                <w:szCs w:val="22"/>
              </w:rPr>
              <w:t xml:space="preserve">copper </w:t>
            </w:r>
            <w:r>
              <w:rPr>
                <w:szCs w:val="22"/>
              </w:rPr>
              <w:t xml:space="preserve">feeder </w:t>
            </w:r>
            <w:r w:rsidRPr="00780C14">
              <w:rPr>
                <w:szCs w:val="22"/>
              </w:rPr>
              <w:t xml:space="preserve">facilities that </w:t>
            </w:r>
            <w:r w:rsidRPr="00780C14" w:rsidR="00F348B7">
              <w:rPr>
                <w:szCs w:val="22"/>
              </w:rPr>
              <w:t xml:space="preserve">currently </w:t>
            </w:r>
            <w:r w:rsidRPr="00780C14">
              <w:rPr>
                <w:szCs w:val="22"/>
              </w:rPr>
              <w:t>are not being used to serve any customers</w:t>
            </w:r>
            <w:r>
              <w:rPr>
                <w:szCs w:val="22"/>
              </w:rPr>
              <w:t>.</w:t>
            </w:r>
            <w:r>
              <w:rPr>
                <w:szCs w:val="22"/>
              </w:rPr>
              <w:t xml:space="preserve">  The </w:t>
            </w:r>
            <w:r w:rsidR="0057796D">
              <w:rPr>
                <w:szCs w:val="22"/>
              </w:rPr>
              <w:t>copper feeder facilities sustained water damage due to an air pressure failure</w:t>
            </w:r>
            <w:r w:rsidR="008665F6">
              <w:rPr>
                <w:szCs w:val="22"/>
              </w:rPr>
              <w:t>,</w:t>
            </w:r>
            <w:r>
              <w:rPr>
                <w:szCs w:val="22"/>
              </w:rPr>
              <w:t xml:space="preserve"> and s</w:t>
            </w:r>
            <w:r w:rsidR="0057796D">
              <w:rPr>
                <w:szCs w:val="22"/>
              </w:rPr>
              <w:t>ervices were restored for customers using other copper feeder cable or existing fiber facilities where available</w:t>
            </w:r>
            <w:r w:rsidR="00B55D2A">
              <w:rPr>
                <w:szCs w:val="22"/>
              </w:rPr>
              <w:t>.</w:t>
            </w:r>
          </w:p>
        </w:tc>
        <w:tc>
          <w:tcPr>
            <w:tcW w:w="2160" w:type="dxa"/>
            <w:shd w:val="clear" w:color="auto" w:fill="auto"/>
          </w:tcPr>
          <w:p w:rsidR="006472D0" w:rsidRPr="00F44847" w:rsidP="00091A8F">
            <w:pPr>
              <w:autoSpaceDE w:val="0"/>
              <w:autoSpaceDN w:val="0"/>
              <w:adjustRightInd w:val="0"/>
              <w:rPr>
                <w:b/>
                <w:szCs w:val="22"/>
              </w:rPr>
            </w:pPr>
            <w:r>
              <w:rPr>
                <w:szCs w:val="22"/>
              </w:rPr>
              <w:t xml:space="preserve">In the following Wire Center in </w:t>
            </w:r>
            <w:r w:rsidR="00780C14">
              <w:rPr>
                <w:szCs w:val="22"/>
              </w:rPr>
              <w:t>Miami</w:t>
            </w:r>
            <w:r>
              <w:rPr>
                <w:szCs w:val="22"/>
              </w:rPr>
              <w:t xml:space="preserve">, </w:t>
            </w:r>
            <w:r w:rsidR="00780C14">
              <w:rPr>
                <w:szCs w:val="22"/>
              </w:rPr>
              <w:t>FL</w:t>
            </w:r>
            <w:r>
              <w:rPr>
                <w:szCs w:val="22"/>
              </w:rPr>
              <w:t xml:space="preserve">: </w:t>
            </w:r>
            <w:r w:rsidR="003118BC">
              <w:rPr>
                <w:szCs w:val="22"/>
              </w:rPr>
              <w:t>Miami Airport</w:t>
            </w:r>
            <w:r>
              <w:rPr>
                <w:szCs w:val="22"/>
              </w:rPr>
              <w:t xml:space="preserve"> (</w:t>
            </w:r>
            <w:r w:rsidR="003118BC">
              <w:rPr>
                <w:szCs w:val="22"/>
              </w:rPr>
              <w:t>MIAMFLAP</w:t>
            </w:r>
            <w:r>
              <w:rPr>
                <w:szCs w:val="22"/>
              </w:rPr>
              <w:t>)</w:t>
            </w:r>
            <w:r w:rsidR="00D53B7E">
              <w:rPr>
                <w:szCs w:val="22"/>
              </w:rPr>
              <w:t>,</w:t>
            </w:r>
            <w:r>
              <w:rPr>
                <w:szCs w:val="22"/>
              </w:rPr>
              <w:t xml:space="preserve"> </w:t>
            </w:r>
            <w:r w:rsidR="00367A5C">
              <w:rPr>
                <w:szCs w:val="22"/>
              </w:rPr>
              <w:t xml:space="preserve">affecting </w:t>
            </w:r>
            <w:r>
              <w:rPr>
                <w:szCs w:val="22"/>
              </w:rPr>
              <w:t>DA</w:t>
            </w:r>
            <w:r w:rsidR="003118BC">
              <w:rPr>
                <w:szCs w:val="22"/>
              </w:rPr>
              <w:t>s</w:t>
            </w:r>
            <w:r>
              <w:rPr>
                <w:szCs w:val="22"/>
              </w:rPr>
              <w:t xml:space="preserve"> </w:t>
            </w:r>
            <w:r w:rsidR="003118BC">
              <w:rPr>
                <w:szCs w:val="22"/>
              </w:rPr>
              <w:t xml:space="preserve">440301 </w:t>
            </w:r>
            <w:r w:rsidR="009C3FAD">
              <w:rPr>
                <w:szCs w:val="22"/>
              </w:rPr>
              <w:t xml:space="preserve">&amp; </w:t>
            </w:r>
            <w:r w:rsidR="003118BC">
              <w:rPr>
                <w:szCs w:val="22"/>
              </w:rPr>
              <w:t>440302</w:t>
            </w:r>
            <w:r w:rsidR="008665F6">
              <w:rPr>
                <w:szCs w:val="22"/>
              </w:rPr>
              <w:t>.</w:t>
            </w:r>
          </w:p>
        </w:tc>
        <w:tc>
          <w:tcPr>
            <w:tcW w:w="2520" w:type="dxa"/>
            <w:shd w:val="clear" w:color="auto" w:fill="auto"/>
          </w:tcPr>
          <w:p w:rsidR="006472D0" w:rsidRPr="00F62C5D" w:rsidP="00091A8F">
            <w:pPr>
              <w:tabs>
                <w:tab w:val="left" w:pos="0"/>
              </w:tabs>
              <w:suppressAutoHyphens/>
              <w:rPr>
                <w:b/>
                <w:szCs w:val="22"/>
              </w:rPr>
            </w:pPr>
            <w:r>
              <w:rPr>
                <w:szCs w:val="22"/>
              </w:rPr>
              <w:t xml:space="preserve">On or after June </w:t>
            </w:r>
            <w:r w:rsidR="003F3CA8">
              <w:rPr>
                <w:szCs w:val="22"/>
              </w:rPr>
              <w:t>14</w:t>
            </w:r>
            <w:r>
              <w:rPr>
                <w:szCs w:val="22"/>
              </w:rPr>
              <w:t>, 2019</w:t>
            </w:r>
          </w:p>
        </w:tc>
      </w:tr>
    </w:tbl>
    <w:p w:rsidR="006472D0" w:rsidP="006472D0">
      <w:pPr>
        <w:rPr>
          <w:szCs w:val="22"/>
        </w:rPr>
      </w:pPr>
    </w:p>
    <w:p w:rsidR="00EC7107">
      <w:pPr>
        <w:rPr>
          <w:szCs w:val="22"/>
        </w:rPr>
      </w:pPr>
      <w:r>
        <w:rPr>
          <w:szCs w:val="22"/>
        </w:rPr>
        <w:br w:type="page"/>
      </w:r>
    </w:p>
    <w:p w:rsidR="006472D0" w:rsidRPr="005833F6" w:rsidP="006472D0">
      <w:pPr>
        <w:rPr>
          <w:szCs w:val="22"/>
        </w:rPr>
      </w:pPr>
      <w:r w:rsidRPr="005833F6">
        <w:rPr>
          <w:szCs w:val="22"/>
        </w:rPr>
        <w:t>Incumbent LEC contact:</w:t>
      </w:r>
    </w:p>
    <w:p w:rsidR="006472D0" w:rsidRPr="00596841" w:rsidP="006472D0">
      <w:pPr>
        <w:rPr>
          <w:szCs w:val="22"/>
        </w:rPr>
      </w:pPr>
      <w:r>
        <w:rPr>
          <w:szCs w:val="22"/>
        </w:rPr>
        <w:t>Victoria Carter-Hall</w:t>
      </w:r>
    </w:p>
    <w:p w:rsidR="006472D0" w:rsidRPr="00596841" w:rsidP="006472D0">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pPr>
        <w:rPr>
          <w:szCs w:val="22"/>
        </w:rPr>
      </w:pPr>
      <w:r>
        <w:rPr>
          <w:szCs w:val="22"/>
        </w:rPr>
        <w:t>AT&amp;T Services, Inc.</w:t>
      </w:r>
    </w:p>
    <w:p w:rsidR="006472D0" w:rsidP="006472D0">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pPr>
        <w:rPr>
          <w:szCs w:val="22"/>
        </w:rPr>
      </w:pPr>
      <w:r>
        <w:rPr>
          <w:szCs w:val="22"/>
        </w:rPr>
        <w:t>Washington, D.C. 20036</w:t>
      </w:r>
    </w:p>
    <w:p w:rsidR="006472D0" w:rsidRPr="00596841" w:rsidP="006472D0">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pPr>
        <w:tabs>
          <w:tab w:val="left" w:pos="-720"/>
        </w:tabs>
        <w:suppressAutoHyphens/>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057840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23D30"/>
    <w:rsid w:val="000442E4"/>
    <w:rsid w:val="00082C34"/>
    <w:rsid w:val="00091A8F"/>
    <w:rsid w:val="000C58AD"/>
    <w:rsid w:val="000C7FE5"/>
    <w:rsid w:val="001454F9"/>
    <w:rsid w:val="00156129"/>
    <w:rsid w:val="00164D8B"/>
    <w:rsid w:val="001B46A7"/>
    <w:rsid w:val="001C68B7"/>
    <w:rsid w:val="0022440F"/>
    <w:rsid w:val="002463B6"/>
    <w:rsid w:val="002A1AA0"/>
    <w:rsid w:val="002B4F56"/>
    <w:rsid w:val="002D783A"/>
    <w:rsid w:val="003118BC"/>
    <w:rsid w:val="003229AE"/>
    <w:rsid w:val="00323CD4"/>
    <w:rsid w:val="00367A5C"/>
    <w:rsid w:val="00370AEA"/>
    <w:rsid w:val="0038069F"/>
    <w:rsid w:val="00385026"/>
    <w:rsid w:val="003B1364"/>
    <w:rsid w:val="003C32FC"/>
    <w:rsid w:val="003C6902"/>
    <w:rsid w:val="003F3CA8"/>
    <w:rsid w:val="00401EE2"/>
    <w:rsid w:val="0041443B"/>
    <w:rsid w:val="00435796"/>
    <w:rsid w:val="004A256F"/>
    <w:rsid w:val="004D2A49"/>
    <w:rsid w:val="004E10F5"/>
    <w:rsid w:val="004F48EF"/>
    <w:rsid w:val="0053217B"/>
    <w:rsid w:val="00546004"/>
    <w:rsid w:val="00567BD5"/>
    <w:rsid w:val="0057796D"/>
    <w:rsid w:val="005833F6"/>
    <w:rsid w:val="00585588"/>
    <w:rsid w:val="0059445D"/>
    <w:rsid w:val="00596841"/>
    <w:rsid w:val="005D2C28"/>
    <w:rsid w:val="005E127C"/>
    <w:rsid w:val="006069D9"/>
    <w:rsid w:val="00613B6D"/>
    <w:rsid w:val="0063533E"/>
    <w:rsid w:val="00646DE9"/>
    <w:rsid w:val="00646FE0"/>
    <w:rsid w:val="006472D0"/>
    <w:rsid w:val="00671064"/>
    <w:rsid w:val="006E7B5B"/>
    <w:rsid w:val="00780C14"/>
    <w:rsid w:val="007868C8"/>
    <w:rsid w:val="007E723C"/>
    <w:rsid w:val="007F510F"/>
    <w:rsid w:val="00802DC6"/>
    <w:rsid w:val="00804C85"/>
    <w:rsid w:val="0081179F"/>
    <w:rsid w:val="0082510B"/>
    <w:rsid w:val="008665F6"/>
    <w:rsid w:val="00877F45"/>
    <w:rsid w:val="008961DF"/>
    <w:rsid w:val="008A65D1"/>
    <w:rsid w:val="00903DBD"/>
    <w:rsid w:val="00925F62"/>
    <w:rsid w:val="00967114"/>
    <w:rsid w:val="009C3FAD"/>
    <w:rsid w:val="009C555B"/>
    <w:rsid w:val="00A0670A"/>
    <w:rsid w:val="00AC191A"/>
    <w:rsid w:val="00B2754A"/>
    <w:rsid w:val="00B310B7"/>
    <w:rsid w:val="00B55D2A"/>
    <w:rsid w:val="00BB6E7C"/>
    <w:rsid w:val="00BF4924"/>
    <w:rsid w:val="00C2582B"/>
    <w:rsid w:val="00C458C2"/>
    <w:rsid w:val="00C613F7"/>
    <w:rsid w:val="00CC662F"/>
    <w:rsid w:val="00D31BAF"/>
    <w:rsid w:val="00D45146"/>
    <w:rsid w:val="00D53B7E"/>
    <w:rsid w:val="00D612D7"/>
    <w:rsid w:val="00D954C4"/>
    <w:rsid w:val="00E01BD3"/>
    <w:rsid w:val="00E13AE3"/>
    <w:rsid w:val="00E24728"/>
    <w:rsid w:val="00E25608"/>
    <w:rsid w:val="00E37281"/>
    <w:rsid w:val="00E70359"/>
    <w:rsid w:val="00E8659C"/>
    <w:rsid w:val="00E929C9"/>
    <w:rsid w:val="00EA17C2"/>
    <w:rsid w:val="00EB7576"/>
    <w:rsid w:val="00EC7107"/>
    <w:rsid w:val="00EC7DC8"/>
    <w:rsid w:val="00F046EC"/>
    <w:rsid w:val="00F1719D"/>
    <w:rsid w:val="00F348B7"/>
    <w:rsid w:val="00F44847"/>
    <w:rsid w:val="00F62C5D"/>
    <w:rsid w:val="00F638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