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03956" w:rsidRPr="00DC6588" w:rsidP="00DC6588" w14:paraId="321E7A8F" w14:textId="7777777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6588">
        <w:rPr>
          <w:rFonts w:ascii="Times New Roman" w:hAnsi="Times New Roman" w:cs="Times New Roman"/>
          <w:b/>
        </w:rPr>
        <w:t>STATEMENT OF</w:t>
      </w:r>
    </w:p>
    <w:p w:rsidR="00103956" w:rsidRPr="00DC6588" w:rsidP="00DC6588" w14:paraId="56509E22" w14:textId="7FF8A5B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588">
        <w:rPr>
          <w:rFonts w:ascii="Times New Roman" w:hAnsi="Times New Roman" w:cs="Times New Roman"/>
          <w:b/>
        </w:rPr>
        <w:t>COMMISSIONER MICHAEL O’RIELLY</w:t>
      </w:r>
    </w:p>
    <w:p w:rsidR="00A00AEA" w:rsidRPr="00DC6588" w:rsidP="00DC6588" w14:paraId="00FB88F3" w14:textId="15A9252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588">
        <w:rPr>
          <w:rFonts w:ascii="Times New Roman" w:hAnsi="Times New Roman" w:cs="Times New Roman"/>
          <w:b/>
        </w:rPr>
        <w:t>APPROVING IN PART AND DISSENTING IN PART</w:t>
      </w:r>
    </w:p>
    <w:p w:rsidR="00103956" w:rsidRPr="00DC6588" w:rsidP="00DC6588" w14:paraId="6DCF648D" w14:textId="7777777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64838" w:rsidP="00364838" w14:paraId="41136192" w14:textId="77777777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Advanced Methods to Target and Eliminate Unlawful Robocalls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CG Docket No. 17-59, </w:t>
      </w:r>
      <w:r>
        <w:rPr>
          <w:rFonts w:ascii="Times New Roman" w:hAnsi="Times New Roman" w:cs="Times New Roman"/>
          <w:i/>
        </w:rPr>
        <w:t>Call Authentication Trust Anchor</w:t>
      </w:r>
      <w:r>
        <w:rPr>
          <w:rFonts w:ascii="Times New Roman" w:hAnsi="Times New Roman" w:cs="Times New Roman"/>
        </w:rPr>
        <w:t>, WC Docket No. 17-97</w:t>
      </w:r>
    </w:p>
    <w:p w:rsidR="00DC6588" w:rsidP="00DC6588" w14:paraId="216CD112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DC6588" w:rsidP="00DC6588" w14:paraId="6EBE0336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D21761">
        <w:rPr>
          <w:rFonts w:ascii="Times New Roman" w:hAnsi="Times New Roman" w:cs="Times New Roman"/>
        </w:rPr>
        <w:t>At</w:t>
      </w:r>
      <w:r w:rsidRPr="00DC6588" w:rsidR="00C46AC9">
        <w:rPr>
          <w:rFonts w:ascii="Times New Roman" w:hAnsi="Times New Roman" w:cs="Times New Roman"/>
        </w:rPr>
        <w:t xml:space="preserve"> the outset, let me thank Chairman Pai for his enormous leadership on the fight to eliminate bad robocalls.  </w:t>
      </w:r>
      <w:r w:rsidRPr="00DC6588" w:rsidR="00A73C43">
        <w:rPr>
          <w:rFonts w:ascii="Times New Roman" w:hAnsi="Times New Roman" w:cs="Times New Roman"/>
        </w:rPr>
        <w:t xml:space="preserve">He’s been very incredibly focused on reducing this </w:t>
      </w:r>
      <w:r w:rsidRPr="00DC6588" w:rsidR="009F44F9">
        <w:rPr>
          <w:rFonts w:ascii="Times New Roman" w:hAnsi="Times New Roman" w:cs="Times New Roman"/>
        </w:rPr>
        <w:t xml:space="preserve">perverse </w:t>
      </w:r>
      <w:r w:rsidRPr="00DC6588" w:rsidR="00A73C43">
        <w:rPr>
          <w:rFonts w:ascii="Times New Roman" w:hAnsi="Times New Roman" w:cs="Times New Roman"/>
        </w:rPr>
        <w:t>problem.  I am at a l</w:t>
      </w:r>
      <w:r w:rsidRPr="00DC6588" w:rsidR="00D21761">
        <w:rPr>
          <w:rFonts w:ascii="Times New Roman" w:hAnsi="Times New Roman" w:cs="Times New Roman"/>
        </w:rPr>
        <w:t>oss</w:t>
      </w:r>
      <w:r w:rsidRPr="00DC6588" w:rsidR="00A73C43">
        <w:rPr>
          <w:rFonts w:ascii="Times New Roman" w:hAnsi="Times New Roman" w:cs="Times New Roman"/>
        </w:rPr>
        <w:t xml:space="preserve"> </w:t>
      </w:r>
      <w:r w:rsidRPr="00DC6588" w:rsidR="009F44F9">
        <w:rPr>
          <w:rFonts w:ascii="Times New Roman" w:hAnsi="Times New Roman" w:cs="Times New Roman"/>
        </w:rPr>
        <w:t>to see</w:t>
      </w:r>
      <w:r w:rsidRPr="00DC6588" w:rsidR="00A73C43">
        <w:rPr>
          <w:rFonts w:ascii="Times New Roman" w:hAnsi="Times New Roman" w:cs="Times New Roman"/>
        </w:rPr>
        <w:t xml:space="preserve"> more </w:t>
      </w:r>
      <w:r w:rsidRPr="00DC6588" w:rsidR="00316FEA">
        <w:rPr>
          <w:rFonts w:ascii="Times New Roman" w:hAnsi="Times New Roman" w:cs="Times New Roman"/>
        </w:rPr>
        <w:t>steps</w:t>
      </w:r>
      <w:r w:rsidRPr="00DC6588" w:rsidR="00A73C43">
        <w:rPr>
          <w:rFonts w:ascii="Times New Roman" w:hAnsi="Times New Roman" w:cs="Times New Roman"/>
        </w:rPr>
        <w:t xml:space="preserve"> that the Chairman</w:t>
      </w:r>
      <w:r w:rsidRPr="00DC6588" w:rsidR="009F44F9">
        <w:rPr>
          <w:rFonts w:ascii="Times New Roman" w:hAnsi="Times New Roman" w:cs="Times New Roman"/>
        </w:rPr>
        <w:t xml:space="preserve"> could </w:t>
      </w:r>
      <w:r w:rsidRPr="00DC6588" w:rsidR="00140DDF">
        <w:rPr>
          <w:rFonts w:ascii="Times New Roman" w:hAnsi="Times New Roman" w:cs="Times New Roman"/>
        </w:rPr>
        <w:t>take</w:t>
      </w:r>
      <w:r w:rsidRPr="00DC6588" w:rsidR="002D6857">
        <w:rPr>
          <w:rFonts w:ascii="Times New Roman" w:hAnsi="Times New Roman" w:cs="Times New Roman"/>
        </w:rPr>
        <w:t xml:space="preserve"> </w:t>
      </w:r>
      <w:r w:rsidRPr="00DC6588" w:rsidR="009F44F9">
        <w:rPr>
          <w:rFonts w:ascii="Times New Roman" w:hAnsi="Times New Roman" w:cs="Times New Roman"/>
        </w:rPr>
        <w:t>on the matter.</w:t>
      </w:r>
    </w:p>
    <w:p w:rsidR="00DC6588" w:rsidP="00DC6588" w14:paraId="377C0F03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A00AEA" w:rsidRPr="00DC6588" w:rsidP="00DC6588" w14:paraId="417106AA" w14:textId="4209D0A6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Like my fellow Commissioners, I</w:t>
      </w:r>
      <w:r w:rsidRPr="00DC6588" w:rsidR="00AB1A8F">
        <w:rPr>
          <w:rFonts w:ascii="Times New Roman" w:hAnsi="Times New Roman" w:cs="Times New Roman"/>
        </w:rPr>
        <w:t xml:space="preserve"> share the desire to eliminate the menace of </w:t>
      </w:r>
      <w:r w:rsidRPr="00DC6588" w:rsidR="00AB1A8F">
        <w:rPr>
          <w:rFonts w:ascii="Times New Roman" w:hAnsi="Times New Roman" w:cs="Times New Roman"/>
          <w:i/>
        </w:rPr>
        <w:t>illegal</w:t>
      </w:r>
      <w:r w:rsidRPr="00DC6588" w:rsidR="00AB1A8F">
        <w:rPr>
          <w:rFonts w:ascii="Times New Roman" w:hAnsi="Times New Roman" w:cs="Times New Roman"/>
        </w:rPr>
        <w:t xml:space="preserve"> robocalls</w:t>
      </w:r>
      <w:r w:rsidRPr="00DC6588">
        <w:rPr>
          <w:rFonts w:ascii="Times New Roman" w:hAnsi="Times New Roman" w:cs="Times New Roman"/>
        </w:rPr>
        <w:t xml:space="preserve"> and believe </w:t>
      </w:r>
      <w:r w:rsidRPr="00DC6588" w:rsidR="0027735D">
        <w:rPr>
          <w:rFonts w:ascii="Times New Roman" w:hAnsi="Times New Roman" w:cs="Times New Roman"/>
        </w:rPr>
        <w:t xml:space="preserve">that </w:t>
      </w:r>
      <w:r w:rsidRPr="00DC6588">
        <w:rPr>
          <w:rFonts w:ascii="Times New Roman" w:hAnsi="Times New Roman" w:cs="Times New Roman"/>
        </w:rPr>
        <w:t xml:space="preserve">this item is </w:t>
      </w:r>
      <w:r w:rsidRPr="00DC6588" w:rsidR="002434BA">
        <w:rPr>
          <w:rFonts w:ascii="Times New Roman" w:hAnsi="Times New Roman" w:cs="Times New Roman"/>
        </w:rPr>
        <w:t xml:space="preserve">very </w:t>
      </w:r>
      <w:r w:rsidRPr="00DC6588">
        <w:rPr>
          <w:rFonts w:ascii="Times New Roman" w:hAnsi="Times New Roman" w:cs="Times New Roman"/>
        </w:rPr>
        <w:t>well-intended</w:t>
      </w:r>
      <w:r w:rsidRPr="00DC6588" w:rsidR="0022363F">
        <w:rPr>
          <w:rFonts w:ascii="Times New Roman" w:hAnsi="Times New Roman" w:cs="Times New Roman"/>
        </w:rPr>
        <w:t xml:space="preserve">, </w:t>
      </w:r>
      <w:r w:rsidRPr="00DC6588" w:rsidR="00944C3A">
        <w:rPr>
          <w:rFonts w:ascii="Times New Roman" w:hAnsi="Times New Roman" w:cs="Times New Roman"/>
        </w:rPr>
        <w:t xml:space="preserve">though I nonetheless </w:t>
      </w:r>
      <w:r w:rsidRPr="00DC6588" w:rsidR="000D3E56">
        <w:rPr>
          <w:rFonts w:ascii="Times New Roman" w:hAnsi="Times New Roman" w:cs="Times New Roman"/>
        </w:rPr>
        <w:t xml:space="preserve">wonder if it may </w:t>
      </w:r>
      <w:r w:rsidRPr="00DC6588" w:rsidR="002D2920">
        <w:rPr>
          <w:rFonts w:ascii="Times New Roman" w:hAnsi="Times New Roman" w:cs="Times New Roman"/>
        </w:rPr>
        <w:t xml:space="preserve">lead to </w:t>
      </w:r>
      <w:r w:rsidRPr="00DC6588" w:rsidR="00C7038C">
        <w:rPr>
          <w:rFonts w:ascii="Times New Roman" w:hAnsi="Times New Roman" w:cs="Times New Roman"/>
        </w:rPr>
        <w:t xml:space="preserve">certain </w:t>
      </w:r>
      <w:r w:rsidRPr="00DC6588" w:rsidR="002D2920">
        <w:rPr>
          <w:rFonts w:ascii="Times New Roman" w:hAnsi="Times New Roman" w:cs="Times New Roman"/>
        </w:rPr>
        <w:t>problematic consequences</w:t>
      </w:r>
      <w:r w:rsidRPr="00DC6588" w:rsidR="00AB1A8F">
        <w:rPr>
          <w:rFonts w:ascii="Times New Roman" w:hAnsi="Times New Roman" w:cs="Times New Roman"/>
        </w:rPr>
        <w:t xml:space="preserve">.  </w:t>
      </w:r>
      <w:r w:rsidRPr="00DC6588" w:rsidR="00E6604B">
        <w:rPr>
          <w:rFonts w:ascii="Times New Roman" w:hAnsi="Times New Roman" w:cs="Times New Roman"/>
        </w:rPr>
        <w:t>C</w:t>
      </w:r>
      <w:r w:rsidRPr="00DC6588">
        <w:rPr>
          <w:rFonts w:ascii="Times New Roman" w:hAnsi="Times New Roman" w:cs="Times New Roman"/>
        </w:rPr>
        <w:t>ompletely legitimate organizations and businesses</w:t>
      </w:r>
      <w:r w:rsidRPr="00DC6588" w:rsidR="00C7038C">
        <w:rPr>
          <w:rFonts w:ascii="Times New Roman" w:hAnsi="Times New Roman" w:cs="Times New Roman"/>
        </w:rPr>
        <w:t xml:space="preserve"> regularly</w:t>
      </w:r>
      <w:r w:rsidRPr="00DC6588">
        <w:rPr>
          <w:rFonts w:ascii="Times New Roman" w:hAnsi="Times New Roman" w:cs="Times New Roman"/>
        </w:rPr>
        <w:t xml:space="preserve"> </w:t>
      </w:r>
      <w:r w:rsidRPr="00DC6588" w:rsidR="007F0A16">
        <w:rPr>
          <w:rFonts w:ascii="Times New Roman" w:hAnsi="Times New Roman" w:cs="Times New Roman"/>
        </w:rPr>
        <w:t xml:space="preserve">engage in so-called “robocalling” to </w:t>
      </w:r>
      <w:r w:rsidRPr="00DC6588" w:rsidR="0027735D">
        <w:rPr>
          <w:rFonts w:ascii="Times New Roman" w:hAnsi="Times New Roman" w:cs="Times New Roman"/>
        </w:rPr>
        <w:t xml:space="preserve">provide </w:t>
      </w:r>
      <w:r w:rsidRPr="00DC6588" w:rsidR="007F0A16">
        <w:rPr>
          <w:rFonts w:ascii="Times New Roman" w:hAnsi="Times New Roman" w:cs="Times New Roman"/>
        </w:rPr>
        <w:t xml:space="preserve">consumers with critical and time-sensitive information, such as fraud alerts, flight schedule changes, school closures, </w:t>
      </w:r>
      <w:r w:rsidRPr="00DC6588" w:rsidR="00326BB9">
        <w:rPr>
          <w:rFonts w:ascii="Times New Roman" w:hAnsi="Times New Roman" w:cs="Times New Roman"/>
        </w:rPr>
        <w:t xml:space="preserve">delivery window delays, prescription notices, appointment reminders, public safety alerts, </w:t>
      </w:r>
      <w:r w:rsidRPr="00DC6588" w:rsidR="00606467">
        <w:rPr>
          <w:rFonts w:ascii="Times New Roman" w:hAnsi="Times New Roman" w:cs="Times New Roman"/>
        </w:rPr>
        <w:t>and—yes—</w:t>
      </w:r>
      <w:r w:rsidRPr="00DC6588" w:rsidR="003A68E0">
        <w:rPr>
          <w:rFonts w:ascii="Times New Roman" w:hAnsi="Times New Roman" w:cs="Times New Roman"/>
        </w:rPr>
        <w:t>anti-delinquency</w:t>
      </w:r>
      <w:r w:rsidRPr="00DC6588" w:rsidR="00606467">
        <w:rPr>
          <w:rFonts w:ascii="Times New Roman" w:hAnsi="Times New Roman" w:cs="Times New Roman"/>
        </w:rPr>
        <w:t xml:space="preserve"> notices.</w:t>
      </w:r>
      <w:r w:rsidRPr="00DC6588" w:rsidR="00326BB9">
        <w:rPr>
          <w:rFonts w:ascii="Times New Roman" w:hAnsi="Times New Roman" w:cs="Times New Roman"/>
        </w:rPr>
        <w:t xml:space="preserve">  </w:t>
      </w:r>
      <w:r w:rsidRPr="00DC6588" w:rsidR="0022363F">
        <w:rPr>
          <w:rFonts w:ascii="Times New Roman" w:hAnsi="Times New Roman" w:cs="Times New Roman"/>
        </w:rPr>
        <w:t xml:space="preserve">Efforts to attack </w:t>
      </w:r>
      <w:r w:rsidRPr="00DC6588" w:rsidR="00F6388D">
        <w:rPr>
          <w:rFonts w:ascii="Times New Roman" w:hAnsi="Times New Roman" w:cs="Times New Roman"/>
        </w:rPr>
        <w:t>illegal and fraudulent calls</w:t>
      </w:r>
      <w:r w:rsidRPr="00DC6588" w:rsidR="0022363F">
        <w:rPr>
          <w:rFonts w:ascii="Times New Roman" w:hAnsi="Times New Roman" w:cs="Times New Roman"/>
        </w:rPr>
        <w:t xml:space="preserve"> should </w:t>
      </w:r>
      <w:r w:rsidRPr="00DC6588" w:rsidR="007108AC">
        <w:rPr>
          <w:rFonts w:ascii="Times New Roman" w:hAnsi="Times New Roman" w:cs="Times New Roman"/>
        </w:rPr>
        <w:t xml:space="preserve">not restrict or prevent these </w:t>
      </w:r>
      <w:r w:rsidRPr="00DC6588" w:rsidR="0022363F">
        <w:rPr>
          <w:rFonts w:ascii="Times New Roman" w:hAnsi="Times New Roman" w:cs="Times New Roman"/>
        </w:rPr>
        <w:t xml:space="preserve">beneficial </w:t>
      </w:r>
      <w:r w:rsidRPr="00DC6588" w:rsidR="007108AC">
        <w:rPr>
          <w:rFonts w:ascii="Times New Roman" w:hAnsi="Times New Roman" w:cs="Times New Roman"/>
        </w:rPr>
        <w:t>robocalls.</w:t>
      </w:r>
    </w:p>
    <w:p w:rsidR="00DC6588" w:rsidP="00DC6588" w14:paraId="596801F5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2363F" w:rsidRPr="00DC6588" w:rsidP="00DC6588" w14:paraId="391B79DB" w14:textId="32372CE1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 xml:space="preserve">To ensure lawful calls are delivered to consumers, I have </w:t>
      </w:r>
      <w:r w:rsidRPr="00DC6588" w:rsidR="007863CB">
        <w:rPr>
          <w:rFonts w:ascii="Times New Roman" w:hAnsi="Times New Roman" w:cs="Times New Roman"/>
        </w:rPr>
        <w:t>urged</w:t>
      </w:r>
      <w:r w:rsidRPr="00DC6588">
        <w:rPr>
          <w:rFonts w:ascii="Times New Roman" w:hAnsi="Times New Roman" w:cs="Times New Roman"/>
        </w:rPr>
        <w:t xml:space="preserve"> carriers to adopt expeditious process</w:t>
      </w:r>
      <w:r w:rsidRPr="00DC6588" w:rsidR="000B10B4">
        <w:rPr>
          <w:rFonts w:ascii="Times New Roman" w:hAnsi="Times New Roman" w:cs="Times New Roman"/>
        </w:rPr>
        <w:t>es</w:t>
      </w:r>
      <w:r w:rsidRPr="00DC6588">
        <w:rPr>
          <w:rFonts w:ascii="Times New Roman" w:hAnsi="Times New Roman" w:cs="Times New Roman"/>
        </w:rPr>
        <w:t xml:space="preserve"> </w:t>
      </w:r>
      <w:r w:rsidRPr="00DC6588" w:rsidR="00946B5D">
        <w:rPr>
          <w:rFonts w:ascii="Times New Roman" w:hAnsi="Times New Roman" w:cs="Times New Roman"/>
        </w:rPr>
        <w:t>to correct c</w:t>
      </w:r>
      <w:r w:rsidRPr="00DC6588">
        <w:rPr>
          <w:rFonts w:ascii="Times New Roman" w:hAnsi="Times New Roman" w:cs="Times New Roman"/>
        </w:rPr>
        <w:t>all blocking and labeling</w:t>
      </w:r>
      <w:r w:rsidRPr="00DC6588" w:rsidR="00946B5D">
        <w:rPr>
          <w:rFonts w:ascii="Times New Roman" w:hAnsi="Times New Roman" w:cs="Times New Roman"/>
        </w:rPr>
        <w:t xml:space="preserve"> errors</w:t>
      </w:r>
      <w:r w:rsidRPr="00DC6588">
        <w:rPr>
          <w:rFonts w:ascii="Times New Roman" w:hAnsi="Times New Roman" w:cs="Times New Roman"/>
        </w:rPr>
        <w:t xml:space="preserve">.  </w:t>
      </w:r>
      <w:r w:rsidRPr="00DC6588" w:rsidR="00946B5D">
        <w:rPr>
          <w:rFonts w:ascii="Times New Roman" w:hAnsi="Times New Roman" w:cs="Times New Roman"/>
        </w:rPr>
        <w:t xml:space="preserve">We should </w:t>
      </w:r>
      <w:r w:rsidRPr="00DC6588" w:rsidR="000B10B4">
        <w:rPr>
          <w:rFonts w:ascii="Times New Roman" w:hAnsi="Times New Roman" w:cs="Times New Roman"/>
        </w:rPr>
        <w:t xml:space="preserve">applaud </w:t>
      </w:r>
      <w:r w:rsidRPr="00DC6588" w:rsidR="00273102">
        <w:rPr>
          <w:rFonts w:ascii="Times New Roman" w:hAnsi="Times New Roman" w:cs="Times New Roman"/>
        </w:rPr>
        <w:t xml:space="preserve">providers </w:t>
      </w:r>
      <w:r w:rsidRPr="00DC6588" w:rsidR="000B10B4">
        <w:rPr>
          <w:rFonts w:ascii="Times New Roman" w:hAnsi="Times New Roman" w:cs="Times New Roman"/>
        </w:rPr>
        <w:t xml:space="preserve">for offering </w:t>
      </w:r>
      <w:r w:rsidRPr="00DC6588" w:rsidR="007B0BEF">
        <w:rPr>
          <w:rFonts w:ascii="Times New Roman" w:hAnsi="Times New Roman" w:cs="Times New Roman"/>
        </w:rPr>
        <w:t>such</w:t>
      </w:r>
      <w:r w:rsidRPr="00DC6588" w:rsidR="000B10B4">
        <w:rPr>
          <w:rFonts w:ascii="Times New Roman" w:hAnsi="Times New Roman" w:cs="Times New Roman"/>
        </w:rPr>
        <w:t xml:space="preserve"> services</w:t>
      </w:r>
      <w:r w:rsidRPr="00DC6588" w:rsidR="0011635F">
        <w:rPr>
          <w:rFonts w:ascii="Times New Roman" w:hAnsi="Times New Roman" w:cs="Times New Roman"/>
        </w:rPr>
        <w:t xml:space="preserve"> to their customers,</w:t>
      </w:r>
      <w:r w:rsidRPr="00DC6588" w:rsidR="000B10B4">
        <w:rPr>
          <w:rFonts w:ascii="Times New Roman" w:hAnsi="Times New Roman" w:cs="Times New Roman"/>
        </w:rPr>
        <w:t xml:space="preserve"> generally free of charge, </w:t>
      </w:r>
      <w:r w:rsidRPr="00DC6588" w:rsidR="0011635F">
        <w:rPr>
          <w:rFonts w:ascii="Times New Roman" w:hAnsi="Times New Roman" w:cs="Times New Roman"/>
        </w:rPr>
        <w:t xml:space="preserve">and </w:t>
      </w:r>
      <w:r w:rsidRPr="00DC6588" w:rsidR="000B10B4">
        <w:rPr>
          <w:rFonts w:ascii="Times New Roman" w:hAnsi="Times New Roman" w:cs="Times New Roman"/>
        </w:rPr>
        <w:t xml:space="preserve">I </w:t>
      </w:r>
      <w:r w:rsidRPr="00DC6588" w:rsidR="0011635F">
        <w:rPr>
          <w:rFonts w:ascii="Times New Roman" w:hAnsi="Times New Roman" w:cs="Times New Roman"/>
        </w:rPr>
        <w:t>have supported the adoption of safe harbors from Communications Act liability</w:t>
      </w:r>
      <w:r w:rsidRPr="00DC6588" w:rsidR="000B10B4">
        <w:rPr>
          <w:rFonts w:ascii="Times New Roman" w:hAnsi="Times New Roman" w:cs="Times New Roman"/>
        </w:rPr>
        <w:t>.  However,</w:t>
      </w:r>
      <w:r w:rsidRPr="00DC6588" w:rsidR="0011635F">
        <w:rPr>
          <w:rFonts w:ascii="Times New Roman" w:hAnsi="Times New Roman" w:cs="Times New Roman"/>
        </w:rPr>
        <w:t xml:space="preserve"> </w:t>
      </w:r>
      <w:r w:rsidRPr="00DC6588" w:rsidR="00365075">
        <w:rPr>
          <w:rFonts w:ascii="Times New Roman" w:hAnsi="Times New Roman" w:cs="Times New Roman"/>
        </w:rPr>
        <w:t>formaliz</w:t>
      </w:r>
      <w:r w:rsidRPr="00DC6588" w:rsidR="000B10B4">
        <w:rPr>
          <w:rFonts w:ascii="Times New Roman" w:hAnsi="Times New Roman" w:cs="Times New Roman"/>
        </w:rPr>
        <w:t>ing</w:t>
      </w:r>
      <w:r w:rsidRPr="00DC6588" w:rsidR="0011635F">
        <w:rPr>
          <w:rFonts w:ascii="Times New Roman" w:hAnsi="Times New Roman" w:cs="Times New Roman"/>
        </w:rPr>
        <w:t xml:space="preserve"> redress mechanism</w:t>
      </w:r>
      <w:r w:rsidRPr="00DC6588" w:rsidR="000B10B4">
        <w:rPr>
          <w:rFonts w:ascii="Times New Roman" w:hAnsi="Times New Roman" w:cs="Times New Roman"/>
        </w:rPr>
        <w:t>s</w:t>
      </w:r>
      <w:r w:rsidRPr="00DC6588" w:rsidR="0011635F">
        <w:rPr>
          <w:rFonts w:ascii="Times New Roman" w:hAnsi="Times New Roman" w:cs="Times New Roman"/>
        </w:rPr>
        <w:t xml:space="preserve"> </w:t>
      </w:r>
      <w:r w:rsidRPr="00DC6588">
        <w:rPr>
          <w:rFonts w:ascii="Times New Roman" w:hAnsi="Times New Roman" w:cs="Times New Roman"/>
        </w:rPr>
        <w:t xml:space="preserve">is a necessary </w:t>
      </w:r>
      <w:r w:rsidRPr="00DC6588" w:rsidR="0011635F">
        <w:rPr>
          <w:rFonts w:ascii="Times New Roman" w:hAnsi="Times New Roman" w:cs="Times New Roman"/>
        </w:rPr>
        <w:t>corollary</w:t>
      </w:r>
      <w:r w:rsidRPr="00DC6588" w:rsidR="007B0BEF">
        <w:rPr>
          <w:rFonts w:ascii="Times New Roman" w:hAnsi="Times New Roman" w:cs="Times New Roman"/>
        </w:rPr>
        <w:t>,</w:t>
      </w:r>
      <w:r w:rsidRPr="00DC6588">
        <w:rPr>
          <w:rFonts w:ascii="Times New Roman" w:hAnsi="Times New Roman" w:cs="Times New Roman"/>
        </w:rPr>
        <w:t xml:space="preserve"> especially for blocking performed at the network level</w:t>
      </w:r>
      <w:r w:rsidRPr="00DC6588" w:rsidR="00A2109B">
        <w:rPr>
          <w:rFonts w:ascii="Times New Roman" w:hAnsi="Times New Roman" w:cs="Times New Roman"/>
        </w:rPr>
        <w:t xml:space="preserve"> and</w:t>
      </w:r>
      <w:r w:rsidRPr="00DC6588">
        <w:rPr>
          <w:rFonts w:ascii="Times New Roman" w:hAnsi="Times New Roman" w:cs="Times New Roman"/>
        </w:rPr>
        <w:t xml:space="preserve"> not subject to c</w:t>
      </w:r>
      <w:r w:rsidRPr="00DC6588" w:rsidR="007E1055">
        <w:rPr>
          <w:rFonts w:ascii="Times New Roman" w:hAnsi="Times New Roman" w:cs="Times New Roman"/>
        </w:rPr>
        <w:t>ustomer</w:t>
      </w:r>
      <w:r w:rsidRPr="00DC6588">
        <w:rPr>
          <w:rFonts w:ascii="Times New Roman" w:hAnsi="Times New Roman" w:cs="Times New Roman"/>
        </w:rPr>
        <w:t xml:space="preserve"> consent. </w:t>
      </w:r>
      <w:r w:rsidRPr="00DC6588" w:rsidR="006D334B">
        <w:rPr>
          <w:rFonts w:ascii="Times New Roman" w:hAnsi="Times New Roman" w:cs="Times New Roman"/>
        </w:rPr>
        <w:t xml:space="preserve"> And, t</w:t>
      </w:r>
      <w:r w:rsidRPr="00DC6588">
        <w:rPr>
          <w:rFonts w:ascii="Times New Roman" w:hAnsi="Times New Roman" w:cs="Times New Roman"/>
        </w:rPr>
        <w:t>hat</w:t>
      </w:r>
      <w:r w:rsidRPr="00DC6588" w:rsidR="006A386D">
        <w:rPr>
          <w:rFonts w:ascii="Times New Roman" w:hAnsi="Times New Roman" w:cs="Times New Roman"/>
        </w:rPr>
        <w:t xml:space="preserve"> is</w:t>
      </w:r>
      <w:r w:rsidRPr="00DC6588">
        <w:rPr>
          <w:rFonts w:ascii="Times New Roman" w:hAnsi="Times New Roman" w:cs="Times New Roman"/>
        </w:rPr>
        <w:t xml:space="preserve"> why</w:t>
      </w:r>
      <w:r w:rsidRPr="00DC6588" w:rsidR="00620073">
        <w:rPr>
          <w:rFonts w:ascii="Times New Roman" w:hAnsi="Times New Roman" w:cs="Times New Roman"/>
        </w:rPr>
        <w:t xml:space="preserve">, in the November 2017 illegal robocall blocking order, I sought inclusion of a Further Notice seeking comment on adopting mechanisms to ensure swift redress for erroneously blocked calls.  I </w:t>
      </w:r>
      <w:r w:rsidRPr="00DC6588" w:rsidR="00C34BAA">
        <w:rPr>
          <w:rFonts w:ascii="Times New Roman" w:hAnsi="Times New Roman" w:cs="Times New Roman"/>
        </w:rPr>
        <w:t xml:space="preserve">have heard countless accounts of </w:t>
      </w:r>
      <w:r w:rsidRPr="00DC6588" w:rsidR="00626095">
        <w:rPr>
          <w:rFonts w:ascii="Times New Roman" w:hAnsi="Times New Roman" w:cs="Times New Roman"/>
        </w:rPr>
        <w:t xml:space="preserve">erroneous </w:t>
      </w:r>
      <w:r w:rsidRPr="00DC6588" w:rsidR="00C34BAA">
        <w:rPr>
          <w:rFonts w:ascii="Times New Roman" w:hAnsi="Times New Roman" w:cs="Times New Roman"/>
        </w:rPr>
        <w:t xml:space="preserve">blocking and labeling both prior to and in the aftermath of the 2017 Order and </w:t>
      </w:r>
      <w:r w:rsidRPr="00DC6588" w:rsidR="00620073">
        <w:rPr>
          <w:rFonts w:ascii="Times New Roman" w:hAnsi="Times New Roman" w:cs="Times New Roman"/>
        </w:rPr>
        <w:t xml:space="preserve">welcome the adoption of </w:t>
      </w:r>
      <w:r w:rsidRPr="00DC6588" w:rsidR="007A7C50">
        <w:rPr>
          <w:rFonts w:ascii="Times New Roman" w:hAnsi="Times New Roman" w:cs="Times New Roman"/>
        </w:rPr>
        <w:t xml:space="preserve">a future </w:t>
      </w:r>
      <w:r w:rsidRPr="00DC6588" w:rsidR="006B2AFC">
        <w:rPr>
          <w:rFonts w:ascii="Times New Roman" w:hAnsi="Times New Roman" w:cs="Times New Roman"/>
        </w:rPr>
        <w:t>item</w:t>
      </w:r>
      <w:r w:rsidRPr="00DC6588" w:rsidR="00620073">
        <w:rPr>
          <w:rFonts w:ascii="Times New Roman" w:hAnsi="Times New Roman" w:cs="Times New Roman"/>
        </w:rPr>
        <w:t xml:space="preserve"> in response to that record in </w:t>
      </w:r>
      <w:r w:rsidRPr="00DC6588" w:rsidR="00A52A55">
        <w:rPr>
          <w:rFonts w:ascii="Times New Roman" w:hAnsi="Times New Roman" w:cs="Times New Roman"/>
        </w:rPr>
        <w:t xml:space="preserve">prompt </w:t>
      </w:r>
      <w:r w:rsidRPr="00DC6588" w:rsidR="00620073">
        <w:rPr>
          <w:rFonts w:ascii="Times New Roman" w:hAnsi="Times New Roman" w:cs="Times New Roman"/>
        </w:rPr>
        <w:t>course.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DC6588" w:rsidP="00DC6588" w14:paraId="409ACD56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2363F" w:rsidRPr="00DC6588" w:rsidP="00DC6588" w14:paraId="795496C5" w14:textId="7F68B198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C34BAA">
        <w:rPr>
          <w:rFonts w:ascii="Times New Roman" w:hAnsi="Times New Roman" w:cs="Times New Roman"/>
        </w:rPr>
        <w:t>Notably, that 2017 Order</w:t>
      </w:r>
      <w:r w:rsidRPr="00DC6588" w:rsidR="002B3409">
        <w:rPr>
          <w:rFonts w:ascii="Times New Roman" w:hAnsi="Times New Roman" w:cs="Times New Roman"/>
        </w:rPr>
        <w:t xml:space="preserve"> only allowed carriers to block very circumscribed categories of calls, namely, calls on a Do-Not-Originate </w:t>
      </w:r>
      <w:r w:rsidRPr="00DC6588" w:rsidR="008F522B">
        <w:rPr>
          <w:rFonts w:ascii="Times New Roman" w:hAnsi="Times New Roman" w:cs="Times New Roman"/>
        </w:rPr>
        <w:t>list, and</w:t>
      </w:r>
      <w:r w:rsidRPr="00DC6588" w:rsidR="001F185B">
        <w:rPr>
          <w:rFonts w:ascii="Times New Roman" w:hAnsi="Times New Roman" w:cs="Times New Roman"/>
        </w:rPr>
        <w:t xml:space="preserve"> those</w:t>
      </w:r>
      <w:r w:rsidRPr="00DC6588" w:rsidR="008F522B">
        <w:rPr>
          <w:rFonts w:ascii="Times New Roman" w:hAnsi="Times New Roman" w:cs="Times New Roman"/>
        </w:rPr>
        <w:t xml:space="preserve"> from invalid, unallocated, or unused numbers.  That is </w:t>
      </w:r>
      <w:r w:rsidRPr="00DC6588" w:rsidR="00C34BAA">
        <w:rPr>
          <w:rFonts w:ascii="Times New Roman" w:hAnsi="Times New Roman" w:cs="Times New Roman"/>
        </w:rPr>
        <w:t>a</w:t>
      </w:r>
      <w:r w:rsidRPr="00DC6588" w:rsidR="00C7038C">
        <w:rPr>
          <w:rFonts w:ascii="Times New Roman" w:hAnsi="Times New Roman" w:cs="Times New Roman"/>
        </w:rPr>
        <w:t xml:space="preserve"> </w:t>
      </w:r>
      <w:r w:rsidRPr="00DC6588" w:rsidR="00A953E6">
        <w:rPr>
          <w:rFonts w:ascii="Times New Roman" w:hAnsi="Times New Roman" w:cs="Times New Roman"/>
        </w:rPr>
        <w:t>narrower</w:t>
      </w:r>
      <w:r w:rsidRPr="00DC6588" w:rsidR="008F522B">
        <w:rPr>
          <w:rFonts w:ascii="Times New Roman" w:hAnsi="Times New Roman" w:cs="Times New Roman"/>
        </w:rPr>
        <w:t xml:space="preserve"> </w:t>
      </w:r>
      <w:r w:rsidRPr="00DC6588" w:rsidR="00C34BAA">
        <w:rPr>
          <w:rFonts w:ascii="Times New Roman" w:hAnsi="Times New Roman" w:cs="Times New Roman"/>
        </w:rPr>
        <w:t xml:space="preserve">universe </w:t>
      </w:r>
      <w:r w:rsidRPr="00DC6588" w:rsidR="008F522B">
        <w:rPr>
          <w:rFonts w:ascii="Times New Roman" w:hAnsi="Times New Roman" w:cs="Times New Roman"/>
        </w:rPr>
        <w:t xml:space="preserve">than </w:t>
      </w:r>
      <w:r w:rsidRPr="00DC6588" w:rsidR="00C34BAA">
        <w:rPr>
          <w:rFonts w:ascii="Times New Roman" w:hAnsi="Times New Roman" w:cs="Times New Roman"/>
        </w:rPr>
        <w:t xml:space="preserve">the </w:t>
      </w:r>
      <w:r w:rsidRPr="00DC6588" w:rsidR="00C7038C">
        <w:rPr>
          <w:rFonts w:ascii="Times New Roman" w:hAnsi="Times New Roman" w:cs="Times New Roman"/>
        </w:rPr>
        <w:t>vast</w:t>
      </w:r>
      <w:r w:rsidRPr="00DC6588" w:rsidR="00A953E6">
        <w:rPr>
          <w:rFonts w:ascii="Times New Roman" w:hAnsi="Times New Roman" w:cs="Times New Roman"/>
        </w:rPr>
        <w:t xml:space="preserve"> range </w:t>
      </w:r>
      <w:r w:rsidRPr="00DC6588" w:rsidR="00C34BAA">
        <w:rPr>
          <w:rFonts w:ascii="Times New Roman" w:hAnsi="Times New Roman" w:cs="Times New Roman"/>
        </w:rPr>
        <w:t>of calls affected by</w:t>
      </w:r>
      <w:r w:rsidRPr="00DC6588" w:rsidR="008F522B">
        <w:rPr>
          <w:rFonts w:ascii="Times New Roman" w:hAnsi="Times New Roman" w:cs="Times New Roman"/>
        </w:rPr>
        <w:t xml:space="preserve"> today’s Declaratory Ruling, which enables opt-out</w:t>
      </w:r>
      <w:r w:rsidRPr="00DC6588" w:rsidR="00626095">
        <w:rPr>
          <w:rFonts w:ascii="Times New Roman" w:hAnsi="Times New Roman" w:cs="Times New Roman"/>
        </w:rPr>
        <w:t xml:space="preserve"> blocking</w:t>
      </w:r>
      <w:r w:rsidRPr="00DC6588" w:rsidR="008F522B">
        <w:rPr>
          <w:rFonts w:ascii="Times New Roman" w:hAnsi="Times New Roman" w:cs="Times New Roman"/>
        </w:rPr>
        <w:t xml:space="preserve"> of illegal </w:t>
      </w:r>
      <w:r w:rsidRPr="00DC6588" w:rsidR="008F522B">
        <w:rPr>
          <w:rFonts w:ascii="Times New Roman" w:hAnsi="Times New Roman" w:cs="Times New Roman"/>
          <w:i/>
        </w:rPr>
        <w:t>and</w:t>
      </w:r>
      <w:r w:rsidRPr="00DC6588" w:rsidR="008F522B">
        <w:rPr>
          <w:rFonts w:ascii="Times New Roman" w:hAnsi="Times New Roman" w:cs="Times New Roman"/>
        </w:rPr>
        <w:t xml:space="preserve"> “unwanted</w:t>
      </w:r>
      <w:r w:rsidRPr="00DC6588" w:rsidR="006A386D">
        <w:rPr>
          <w:rFonts w:ascii="Times New Roman" w:hAnsi="Times New Roman" w:cs="Times New Roman"/>
        </w:rPr>
        <w:t>”</w:t>
      </w:r>
      <w:r w:rsidRPr="00DC6588" w:rsidR="008F522B">
        <w:rPr>
          <w:rFonts w:ascii="Times New Roman" w:hAnsi="Times New Roman" w:cs="Times New Roman"/>
        </w:rPr>
        <w:t xml:space="preserve"> calls.  </w:t>
      </w:r>
      <w:r w:rsidRPr="00DC6588" w:rsidR="00837F8E">
        <w:rPr>
          <w:rFonts w:ascii="Times New Roman" w:hAnsi="Times New Roman" w:cs="Times New Roman"/>
        </w:rPr>
        <w:t>While I fully</w:t>
      </w:r>
      <w:r w:rsidRPr="00DC6588" w:rsidR="00A953E6">
        <w:rPr>
          <w:rFonts w:ascii="Times New Roman" w:hAnsi="Times New Roman" w:cs="Times New Roman"/>
        </w:rPr>
        <w:t xml:space="preserve"> and wholeheartedly</w:t>
      </w:r>
      <w:r w:rsidRPr="00DC6588" w:rsidR="00837F8E">
        <w:rPr>
          <w:rFonts w:ascii="Times New Roman" w:hAnsi="Times New Roman" w:cs="Times New Roman"/>
        </w:rPr>
        <w:t xml:space="preserve"> support Commission efforts to purge </w:t>
      </w:r>
      <w:r w:rsidRPr="00DC6588" w:rsidR="00837F8E">
        <w:rPr>
          <w:rFonts w:ascii="Times New Roman" w:hAnsi="Times New Roman" w:cs="Times New Roman"/>
          <w:i/>
        </w:rPr>
        <w:t>illegal</w:t>
      </w:r>
      <w:r w:rsidRPr="00DC6588" w:rsidR="00837F8E">
        <w:rPr>
          <w:rFonts w:ascii="Times New Roman" w:hAnsi="Times New Roman" w:cs="Times New Roman"/>
        </w:rPr>
        <w:t xml:space="preserve"> calls from our networks, I am concerned about </w:t>
      </w:r>
      <w:r w:rsidRPr="00DC6588" w:rsidR="00092252">
        <w:rPr>
          <w:rFonts w:ascii="Times New Roman" w:hAnsi="Times New Roman" w:cs="Times New Roman"/>
        </w:rPr>
        <w:t xml:space="preserve">encouraging default blocking of so-called “unwanted” calls.  </w:t>
      </w:r>
      <w:r w:rsidRPr="00DC6588" w:rsidR="00632167">
        <w:rPr>
          <w:rFonts w:ascii="Times New Roman" w:hAnsi="Times New Roman" w:cs="Times New Roman"/>
        </w:rPr>
        <w:t>Categories like</w:t>
      </w:r>
      <w:r w:rsidRPr="00DC6588" w:rsidR="00092252">
        <w:rPr>
          <w:rFonts w:ascii="Times New Roman" w:hAnsi="Times New Roman" w:cs="Times New Roman"/>
        </w:rPr>
        <w:t xml:space="preserve"> “wanted” or “unwanted” </w:t>
      </w:r>
      <w:r w:rsidRPr="00DC6588" w:rsidR="000D3E56">
        <w:rPr>
          <w:rFonts w:ascii="Times New Roman" w:hAnsi="Times New Roman" w:cs="Times New Roman"/>
        </w:rPr>
        <w:t>can be somewhat</w:t>
      </w:r>
      <w:r w:rsidRPr="00DC6588" w:rsidR="007E5D61">
        <w:rPr>
          <w:rFonts w:ascii="Times New Roman" w:hAnsi="Times New Roman" w:cs="Times New Roman"/>
        </w:rPr>
        <w:t xml:space="preserve"> vague</w:t>
      </w:r>
      <w:r w:rsidRPr="00DC6588" w:rsidR="00216908">
        <w:rPr>
          <w:rFonts w:ascii="Times New Roman" w:hAnsi="Times New Roman" w:cs="Times New Roman"/>
        </w:rPr>
        <w:t xml:space="preserve"> and subjective, to put it mildly</w:t>
      </w:r>
      <w:r w:rsidRPr="00DC6588" w:rsidR="007E5D61">
        <w:rPr>
          <w:rFonts w:ascii="Times New Roman" w:hAnsi="Times New Roman" w:cs="Times New Roman"/>
        </w:rPr>
        <w:t>.</w:t>
      </w:r>
      <w:r w:rsidRPr="00DC6588" w:rsidR="00596A73">
        <w:rPr>
          <w:rFonts w:ascii="Times New Roman" w:hAnsi="Times New Roman" w:cs="Times New Roman"/>
        </w:rPr>
        <w:t xml:space="preserve"> </w:t>
      </w:r>
      <w:r w:rsidRPr="00DC6588" w:rsidR="007E5D61">
        <w:rPr>
          <w:rFonts w:ascii="Times New Roman" w:hAnsi="Times New Roman" w:cs="Times New Roman"/>
        </w:rPr>
        <w:t xml:space="preserve"> G</w:t>
      </w:r>
      <w:r w:rsidRPr="00DC6588" w:rsidR="00596A73">
        <w:rPr>
          <w:rFonts w:ascii="Times New Roman" w:hAnsi="Times New Roman" w:cs="Times New Roman"/>
        </w:rPr>
        <w:t xml:space="preserve">iving carriers such vast discretion to decide which calls are </w:t>
      </w:r>
      <w:r w:rsidRPr="00DC6588" w:rsidR="00596A73">
        <w:rPr>
          <w:rFonts w:ascii="Times New Roman" w:hAnsi="Times New Roman" w:cs="Times New Roman"/>
          <w:i/>
        </w:rPr>
        <w:t>unwanted</w:t>
      </w:r>
      <w:r w:rsidRPr="00DC6588" w:rsidR="00596A73">
        <w:rPr>
          <w:rFonts w:ascii="Times New Roman" w:hAnsi="Times New Roman" w:cs="Times New Roman"/>
        </w:rPr>
        <w:t xml:space="preserve"> </w:t>
      </w:r>
      <w:r w:rsidRPr="00DC6588" w:rsidR="000D3E56">
        <w:rPr>
          <w:rFonts w:ascii="Times New Roman" w:hAnsi="Times New Roman" w:cs="Times New Roman"/>
        </w:rPr>
        <w:t xml:space="preserve">could </w:t>
      </w:r>
      <w:r w:rsidRPr="00DC6588" w:rsidR="00596A73">
        <w:rPr>
          <w:rFonts w:ascii="Times New Roman" w:hAnsi="Times New Roman" w:cs="Times New Roman"/>
        </w:rPr>
        <w:t xml:space="preserve">lead to </w:t>
      </w:r>
      <w:r w:rsidRPr="00DC6588" w:rsidR="00596A73">
        <w:rPr>
          <w:rFonts w:ascii="Times New Roman" w:hAnsi="Times New Roman" w:cs="Times New Roman"/>
          <w:i/>
        </w:rPr>
        <w:t>wanted</w:t>
      </w:r>
      <w:r w:rsidRPr="00DC6588" w:rsidR="00596A73">
        <w:rPr>
          <w:rFonts w:ascii="Times New Roman" w:hAnsi="Times New Roman" w:cs="Times New Roman"/>
        </w:rPr>
        <w:t xml:space="preserve"> calls, containing highly-pertinent </w:t>
      </w:r>
      <w:r w:rsidRPr="00DC6588" w:rsidR="00A55C5A">
        <w:rPr>
          <w:rFonts w:ascii="Times New Roman" w:hAnsi="Times New Roman" w:cs="Times New Roman"/>
        </w:rPr>
        <w:t xml:space="preserve">consumer </w:t>
      </w:r>
      <w:r w:rsidRPr="00DC6588" w:rsidR="00596A73">
        <w:rPr>
          <w:rFonts w:ascii="Times New Roman" w:hAnsi="Times New Roman" w:cs="Times New Roman"/>
        </w:rPr>
        <w:t>information, being blocked.</w:t>
      </w:r>
    </w:p>
    <w:p w:rsidR="00DC6588" w:rsidP="00DC6588" w14:paraId="654606BB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483DF2" w:rsidRPr="00DC6588" w:rsidP="00DC6588" w14:paraId="3F3A9DED" w14:textId="6E72050F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  <w:t>Further, to the extent that carriers</w:t>
      </w:r>
      <w:r w:rsidRPr="00DC6588" w:rsidR="006B2AFC">
        <w:rPr>
          <w:rFonts w:ascii="Times New Roman" w:hAnsi="Times New Roman" w:cs="Times New Roman"/>
        </w:rPr>
        <w:t xml:space="preserve"> </w:t>
      </w:r>
      <w:r w:rsidRPr="00DC6588" w:rsidR="006A386D">
        <w:rPr>
          <w:rFonts w:ascii="Times New Roman" w:hAnsi="Times New Roman" w:cs="Times New Roman"/>
        </w:rPr>
        <w:t>may block calls</w:t>
      </w:r>
      <w:r w:rsidRPr="00DC6588" w:rsidR="006B2AFC">
        <w:rPr>
          <w:rFonts w:ascii="Times New Roman" w:hAnsi="Times New Roman" w:cs="Times New Roman"/>
        </w:rPr>
        <w:t xml:space="preserve"> by virtue of their use of “reasonable analytics,” </w:t>
      </w:r>
      <w:r w:rsidRPr="00DC6588" w:rsidR="00597F09">
        <w:rPr>
          <w:rFonts w:ascii="Times New Roman" w:hAnsi="Times New Roman" w:cs="Times New Roman"/>
        </w:rPr>
        <w:t>that term</w:t>
      </w:r>
      <w:r w:rsidRPr="00DC6588" w:rsidR="0030586D">
        <w:rPr>
          <w:rFonts w:ascii="Times New Roman" w:hAnsi="Times New Roman" w:cs="Times New Roman"/>
        </w:rPr>
        <w:t xml:space="preserve"> </w:t>
      </w:r>
      <w:r w:rsidRPr="00DC6588" w:rsidR="00A953E6">
        <w:rPr>
          <w:rFonts w:ascii="Times New Roman" w:hAnsi="Times New Roman" w:cs="Times New Roman"/>
        </w:rPr>
        <w:t xml:space="preserve">seems to </w:t>
      </w:r>
      <w:r w:rsidRPr="00DC6588" w:rsidR="0030586D">
        <w:rPr>
          <w:rFonts w:ascii="Times New Roman" w:hAnsi="Times New Roman" w:cs="Times New Roman"/>
        </w:rPr>
        <w:t xml:space="preserve">invite </w:t>
      </w:r>
      <w:r w:rsidRPr="00DC6588" w:rsidR="00A953E6">
        <w:rPr>
          <w:rFonts w:ascii="Times New Roman" w:hAnsi="Times New Roman" w:cs="Times New Roman"/>
        </w:rPr>
        <w:t xml:space="preserve">a </w:t>
      </w:r>
      <w:r w:rsidRPr="00DC6588" w:rsidR="0030586D">
        <w:rPr>
          <w:rFonts w:ascii="Times New Roman" w:hAnsi="Times New Roman" w:cs="Times New Roman"/>
        </w:rPr>
        <w:t xml:space="preserve">similar risk of </w:t>
      </w:r>
      <w:r w:rsidRPr="00DC6588" w:rsidR="000D3E56">
        <w:rPr>
          <w:rFonts w:ascii="Times New Roman" w:hAnsi="Times New Roman" w:cs="Times New Roman"/>
        </w:rPr>
        <w:t xml:space="preserve">problematic </w:t>
      </w:r>
      <w:r w:rsidRPr="00DC6588" w:rsidR="0030586D">
        <w:rPr>
          <w:rFonts w:ascii="Times New Roman" w:hAnsi="Times New Roman" w:cs="Times New Roman"/>
        </w:rPr>
        <w:t>blocking</w:t>
      </w:r>
      <w:r w:rsidRPr="00DC6588" w:rsidR="006B2AFC">
        <w:rPr>
          <w:rFonts w:ascii="Times New Roman" w:hAnsi="Times New Roman" w:cs="Times New Roman"/>
        </w:rPr>
        <w:t xml:space="preserve">.  </w:t>
      </w:r>
      <w:r w:rsidRPr="00DC6588" w:rsidR="00F90F02">
        <w:rPr>
          <w:rFonts w:ascii="Times New Roman" w:hAnsi="Times New Roman" w:cs="Times New Roman"/>
        </w:rPr>
        <w:t>While</w:t>
      </w:r>
      <w:r w:rsidRPr="00DC6588" w:rsidR="00152C92">
        <w:rPr>
          <w:rFonts w:ascii="Times New Roman" w:hAnsi="Times New Roman" w:cs="Times New Roman"/>
        </w:rPr>
        <w:t xml:space="preserve"> there are very sophisticated call </w:t>
      </w:r>
      <w:r w:rsidRPr="00DC6588" w:rsidR="007E5D61">
        <w:rPr>
          <w:rFonts w:ascii="Times New Roman" w:hAnsi="Times New Roman" w:cs="Times New Roman"/>
        </w:rPr>
        <w:t>analytics</w:t>
      </w:r>
      <w:r w:rsidRPr="00DC6588" w:rsidR="00F90F02">
        <w:rPr>
          <w:rFonts w:ascii="Times New Roman" w:hAnsi="Times New Roman" w:cs="Times New Roman"/>
        </w:rPr>
        <w:t xml:space="preserve"> services</w:t>
      </w:r>
      <w:r w:rsidRPr="00DC6588" w:rsidR="00152C92">
        <w:rPr>
          <w:rFonts w:ascii="Times New Roman" w:hAnsi="Times New Roman" w:cs="Times New Roman"/>
        </w:rPr>
        <w:t xml:space="preserve"> </w:t>
      </w:r>
      <w:r w:rsidRPr="00DC6588" w:rsidR="00626095">
        <w:rPr>
          <w:rFonts w:ascii="Times New Roman" w:hAnsi="Times New Roman" w:cs="Times New Roman"/>
        </w:rPr>
        <w:t>o</w:t>
      </w:r>
      <w:r w:rsidRPr="00DC6588" w:rsidR="00152C92">
        <w:rPr>
          <w:rFonts w:ascii="Times New Roman" w:hAnsi="Times New Roman" w:cs="Times New Roman"/>
        </w:rPr>
        <w:t xml:space="preserve">n the market that boast very low error rates, </w:t>
      </w:r>
      <w:r w:rsidRPr="00DC6588" w:rsidR="008A63EC">
        <w:rPr>
          <w:rFonts w:ascii="Times New Roman" w:hAnsi="Times New Roman" w:cs="Times New Roman"/>
        </w:rPr>
        <w:t>we don’t favor any particular</w:t>
      </w:r>
      <w:r w:rsidRPr="00DC6588" w:rsidR="002C5606">
        <w:rPr>
          <w:rFonts w:ascii="Times New Roman" w:hAnsi="Times New Roman" w:cs="Times New Roman"/>
        </w:rPr>
        <w:t xml:space="preserve"> maximum error rate, or </w:t>
      </w:r>
      <w:r w:rsidRPr="00DC6588" w:rsidR="00FB7DB0">
        <w:rPr>
          <w:rFonts w:ascii="Times New Roman" w:hAnsi="Times New Roman" w:cs="Times New Roman"/>
        </w:rPr>
        <w:t xml:space="preserve">the use of </w:t>
      </w:r>
      <w:r w:rsidRPr="00DC6588" w:rsidR="00734C91">
        <w:rPr>
          <w:rFonts w:ascii="Times New Roman" w:hAnsi="Times New Roman" w:cs="Times New Roman"/>
        </w:rPr>
        <w:t>analytics of a certain caliber</w:t>
      </w:r>
      <w:r w:rsidRPr="00DC6588" w:rsidR="00FB7DB0">
        <w:rPr>
          <w:rFonts w:ascii="Times New Roman" w:hAnsi="Times New Roman" w:cs="Times New Roman"/>
        </w:rPr>
        <w:t xml:space="preserve">.  </w:t>
      </w:r>
      <w:r w:rsidRPr="00DC6588" w:rsidR="000D3E56">
        <w:rPr>
          <w:rFonts w:ascii="Times New Roman" w:hAnsi="Times New Roman" w:cs="Times New Roman"/>
        </w:rPr>
        <w:t>S</w:t>
      </w:r>
      <w:r w:rsidRPr="00DC6588" w:rsidR="002C5606">
        <w:rPr>
          <w:rFonts w:ascii="Times New Roman" w:hAnsi="Times New Roman" w:cs="Times New Roman"/>
        </w:rPr>
        <w:t>ince the</w:t>
      </w:r>
      <w:r w:rsidRPr="00DC6588" w:rsidR="00FB7DB0">
        <w:rPr>
          <w:rFonts w:ascii="Times New Roman" w:hAnsi="Times New Roman" w:cs="Times New Roman"/>
        </w:rPr>
        <w:t xml:space="preserve"> treatment of</w:t>
      </w:r>
      <w:r w:rsidRPr="00DC6588" w:rsidR="002C5606">
        <w:rPr>
          <w:rFonts w:ascii="Times New Roman" w:hAnsi="Times New Roman" w:cs="Times New Roman"/>
        </w:rPr>
        <w:t xml:space="preserve"> a </w:t>
      </w:r>
      <w:r w:rsidRPr="00DC6588" w:rsidR="00734C91">
        <w:rPr>
          <w:rFonts w:ascii="Times New Roman" w:hAnsi="Times New Roman" w:cs="Times New Roman"/>
        </w:rPr>
        <w:t>given</w:t>
      </w:r>
      <w:r w:rsidRPr="00DC6588" w:rsidR="002C5606">
        <w:rPr>
          <w:rFonts w:ascii="Times New Roman" w:hAnsi="Times New Roman" w:cs="Times New Roman"/>
        </w:rPr>
        <w:t xml:space="preserve"> call </w:t>
      </w:r>
      <w:r w:rsidRPr="00DC6588" w:rsidR="00BF5BAE">
        <w:rPr>
          <w:rFonts w:ascii="Times New Roman" w:hAnsi="Times New Roman" w:cs="Times New Roman"/>
        </w:rPr>
        <w:t>has been shown to vary</w:t>
      </w:r>
      <w:r w:rsidRPr="00DC6588" w:rsidR="002C5606">
        <w:rPr>
          <w:rFonts w:ascii="Times New Roman" w:hAnsi="Times New Roman" w:cs="Times New Roman"/>
        </w:rPr>
        <w:t xml:space="preserve"> from service to service,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DC6588" w:rsidR="002C5606">
        <w:rPr>
          <w:rFonts w:ascii="Times New Roman" w:hAnsi="Times New Roman" w:cs="Times New Roman"/>
        </w:rPr>
        <w:t xml:space="preserve"> </w:t>
      </w:r>
      <w:r w:rsidRPr="00DC6588" w:rsidR="00734C91">
        <w:rPr>
          <w:rFonts w:ascii="Times New Roman" w:hAnsi="Times New Roman" w:cs="Times New Roman"/>
        </w:rPr>
        <w:t xml:space="preserve">callers </w:t>
      </w:r>
      <w:r w:rsidRPr="00DC6588" w:rsidR="000D3E56">
        <w:rPr>
          <w:rFonts w:ascii="Times New Roman" w:hAnsi="Times New Roman" w:cs="Times New Roman"/>
        </w:rPr>
        <w:t xml:space="preserve">could </w:t>
      </w:r>
      <w:r w:rsidRPr="00DC6588" w:rsidR="00734C91">
        <w:rPr>
          <w:rFonts w:ascii="Times New Roman" w:hAnsi="Times New Roman" w:cs="Times New Roman"/>
        </w:rPr>
        <w:t>experience unpredictable call completion outcomes</w:t>
      </w:r>
      <w:r w:rsidRPr="00DC6588" w:rsidR="00140DDF">
        <w:rPr>
          <w:rFonts w:ascii="Times New Roman" w:hAnsi="Times New Roman" w:cs="Times New Roman"/>
        </w:rPr>
        <w:t>.</w:t>
      </w:r>
    </w:p>
    <w:p w:rsidR="00DC6588" w:rsidP="00DC6588" w14:paraId="3AD992DA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A00AEA" w:rsidP="00DC6588" w14:paraId="510FB699" w14:textId="3BD37BCC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As any e</w:t>
      </w:r>
      <w:r w:rsidRPr="00DC6588" w:rsidR="00602803">
        <w:rPr>
          <w:rFonts w:ascii="Times New Roman" w:hAnsi="Times New Roman" w:cs="Times New Roman"/>
        </w:rPr>
        <w:t>-</w:t>
      </w:r>
      <w:r w:rsidRPr="00DC6588">
        <w:rPr>
          <w:rFonts w:ascii="Times New Roman" w:hAnsi="Times New Roman" w:cs="Times New Roman"/>
        </w:rPr>
        <w:t xml:space="preserve">mail user knows, spam filters, which operate through analytics, are by no means perfect.  Almost everyone has had the experience of missing important messages because of an oversensitive filter.  For a service that is generally free and unregulated, I can accept </w:t>
      </w:r>
      <w:r w:rsidRPr="00DC6588" w:rsidR="003074EE">
        <w:rPr>
          <w:rFonts w:ascii="Times New Roman" w:hAnsi="Times New Roman" w:cs="Times New Roman"/>
        </w:rPr>
        <w:t xml:space="preserve">placing </w:t>
      </w:r>
      <w:r w:rsidRPr="00DC6588">
        <w:rPr>
          <w:rFonts w:ascii="Times New Roman" w:hAnsi="Times New Roman" w:cs="Times New Roman"/>
        </w:rPr>
        <w:t xml:space="preserve">the </w:t>
      </w:r>
      <w:r w:rsidRPr="00DC6588" w:rsidR="003074EE">
        <w:rPr>
          <w:rFonts w:ascii="Times New Roman" w:hAnsi="Times New Roman" w:cs="Times New Roman"/>
        </w:rPr>
        <w:t xml:space="preserve">burden </w:t>
      </w:r>
      <w:r w:rsidRPr="00DC6588">
        <w:rPr>
          <w:rFonts w:ascii="Times New Roman" w:hAnsi="Times New Roman" w:cs="Times New Roman"/>
        </w:rPr>
        <w:t xml:space="preserve">on consumers to go </w:t>
      </w:r>
      <w:r w:rsidRPr="00DC6588">
        <w:rPr>
          <w:rFonts w:ascii="Times New Roman" w:hAnsi="Times New Roman" w:cs="Times New Roman"/>
        </w:rPr>
        <w:t>into the</w:t>
      </w:r>
      <w:r w:rsidRPr="00DC6588" w:rsidR="0089188D">
        <w:rPr>
          <w:rFonts w:ascii="Times New Roman" w:hAnsi="Times New Roman" w:cs="Times New Roman"/>
        </w:rPr>
        <w:t>ir</w:t>
      </w:r>
      <w:r w:rsidRPr="00DC6588">
        <w:rPr>
          <w:rFonts w:ascii="Times New Roman" w:hAnsi="Times New Roman" w:cs="Times New Roman"/>
        </w:rPr>
        <w:t xml:space="preserve"> spam folder</w:t>
      </w:r>
      <w:r w:rsidRPr="00DC6588" w:rsidR="0089188D">
        <w:rPr>
          <w:rFonts w:ascii="Times New Roman" w:hAnsi="Times New Roman" w:cs="Times New Roman"/>
        </w:rPr>
        <w:t>s</w:t>
      </w:r>
      <w:r w:rsidRPr="00DC6588">
        <w:rPr>
          <w:rFonts w:ascii="Times New Roman" w:hAnsi="Times New Roman" w:cs="Times New Roman"/>
        </w:rPr>
        <w:t xml:space="preserve"> periodically to look for erroneously-labeled emails.  That same circumstance doesn’t exist for voice calls, which have been hyper-regulated for decades and do not feature a me</w:t>
      </w:r>
      <w:r w:rsidRPr="00DC6588" w:rsidR="00196260">
        <w:rPr>
          <w:rFonts w:ascii="Times New Roman" w:hAnsi="Times New Roman" w:cs="Times New Roman"/>
        </w:rPr>
        <w:t>ans</w:t>
      </w:r>
      <w:r w:rsidRPr="00DC6588">
        <w:rPr>
          <w:rFonts w:ascii="Times New Roman" w:hAnsi="Times New Roman" w:cs="Times New Roman"/>
        </w:rPr>
        <w:t xml:space="preserve"> to </w:t>
      </w:r>
      <w:r w:rsidRPr="00DC6588" w:rsidR="00825235">
        <w:rPr>
          <w:rFonts w:ascii="Times New Roman" w:hAnsi="Times New Roman" w:cs="Times New Roman"/>
        </w:rPr>
        <w:t>determine</w:t>
      </w:r>
      <w:r w:rsidRPr="00DC6588">
        <w:rPr>
          <w:rFonts w:ascii="Times New Roman" w:hAnsi="Times New Roman" w:cs="Times New Roman"/>
        </w:rPr>
        <w:t xml:space="preserve"> what has been missed.  To the extent that providers implement this new default regime, I </w:t>
      </w:r>
      <w:r w:rsidRPr="00DC6588" w:rsidR="008A63EC">
        <w:rPr>
          <w:rFonts w:ascii="Times New Roman" w:hAnsi="Times New Roman" w:cs="Times New Roman"/>
        </w:rPr>
        <w:t>worry</w:t>
      </w:r>
      <w:r w:rsidRPr="00DC6588" w:rsidR="00602803">
        <w:rPr>
          <w:rFonts w:ascii="Times New Roman" w:hAnsi="Times New Roman" w:cs="Times New Roman"/>
        </w:rPr>
        <w:t xml:space="preserve"> </w:t>
      </w:r>
      <w:r w:rsidRPr="00DC6588">
        <w:rPr>
          <w:rFonts w:ascii="Times New Roman" w:hAnsi="Times New Roman" w:cs="Times New Roman"/>
        </w:rPr>
        <w:t>that consumers will only realize that important voice calls have been blocked after it’s too late.</w:t>
      </w:r>
    </w:p>
    <w:p w:rsidR="00DC6588" w:rsidRPr="00DC6588" w:rsidP="00DC6588" w14:paraId="3B410286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89188D" w:rsidP="00DC6588" w14:paraId="5C2E96AC" w14:textId="429B783F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I sought to rectify this</w:t>
      </w:r>
      <w:r w:rsidRPr="00DC6588" w:rsidR="00A14EB8">
        <w:rPr>
          <w:rFonts w:ascii="Times New Roman" w:hAnsi="Times New Roman" w:cs="Times New Roman"/>
        </w:rPr>
        <w:t xml:space="preserve"> potential harm by requesting that the item </w:t>
      </w:r>
      <w:r w:rsidRPr="00DC6588" w:rsidR="0080357F">
        <w:rPr>
          <w:rFonts w:ascii="Times New Roman" w:hAnsi="Times New Roman" w:cs="Times New Roman"/>
        </w:rPr>
        <w:t xml:space="preserve">at </w:t>
      </w:r>
      <w:r w:rsidRPr="00DC6588" w:rsidR="00A20FCF">
        <w:rPr>
          <w:rFonts w:ascii="Times New Roman" w:hAnsi="Times New Roman" w:cs="Times New Roman"/>
        </w:rPr>
        <w:t xml:space="preserve">a minimum </w:t>
      </w:r>
      <w:r w:rsidRPr="00DC6588" w:rsidR="0080357F">
        <w:rPr>
          <w:rFonts w:ascii="Times New Roman" w:hAnsi="Times New Roman" w:cs="Times New Roman"/>
        </w:rPr>
        <w:t xml:space="preserve">require carriers to implement a redress </w:t>
      </w:r>
      <w:r w:rsidRPr="00DC6588" w:rsidR="007A4169">
        <w:rPr>
          <w:rFonts w:ascii="Times New Roman" w:hAnsi="Times New Roman" w:cs="Times New Roman"/>
        </w:rPr>
        <w:t>process</w:t>
      </w:r>
      <w:r w:rsidRPr="00DC6588" w:rsidR="0080357F">
        <w:rPr>
          <w:rFonts w:ascii="Times New Roman" w:hAnsi="Times New Roman" w:cs="Times New Roman"/>
        </w:rPr>
        <w:t xml:space="preserve"> for erroneously blocked calls.  </w:t>
      </w:r>
      <w:r w:rsidRPr="00DC6588">
        <w:rPr>
          <w:rFonts w:ascii="Times New Roman" w:hAnsi="Times New Roman" w:cs="Times New Roman"/>
        </w:rPr>
        <w:t xml:space="preserve">After all, even the CEO of First Orion, one of the largest analytics companies and likely </w:t>
      </w:r>
      <w:r w:rsidRPr="00DC6588" w:rsidR="00602803">
        <w:rPr>
          <w:rFonts w:ascii="Times New Roman" w:hAnsi="Times New Roman" w:cs="Times New Roman"/>
        </w:rPr>
        <w:t xml:space="preserve">beneficiaries </w:t>
      </w:r>
      <w:r w:rsidRPr="00DC6588">
        <w:rPr>
          <w:rFonts w:ascii="Times New Roman" w:hAnsi="Times New Roman" w:cs="Times New Roman"/>
        </w:rPr>
        <w:t xml:space="preserve">of this item, recently sat in my office and </w:t>
      </w:r>
      <w:r w:rsidRPr="00DC6588" w:rsidR="00464FDD">
        <w:rPr>
          <w:rFonts w:ascii="Times New Roman" w:hAnsi="Times New Roman" w:cs="Times New Roman"/>
        </w:rPr>
        <w:t>stressed the need for</w:t>
      </w:r>
      <w:r w:rsidRPr="00DC6588">
        <w:rPr>
          <w:rFonts w:ascii="Times New Roman" w:hAnsi="Times New Roman" w:cs="Times New Roman"/>
        </w:rPr>
        <w:t xml:space="preserve"> </w:t>
      </w:r>
      <w:r w:rsidRPr="00DC6588" w:rsidR="007A4169">
        <w:rPr>
          <w:rFonts w:ascii="Times New Roman" w:hAnsi="Times New Roman" w:cs="Times New Roman"/>
        </w:rPr>
        <w:t>mechanisms</w:t>
      </w:r>
      <w:r w:rsidRPr="00DC6588">
        <w:rPr>
          <w:rFonts w:ascii="Times New Roman" w:hAnsi="Times New Roman" w:cs="Times New Roman"/>
        </w:rPr>
        <w:t xml:space="preserve"> that respond to blocking complaints</w:t>
      </w:r>
      <w:r w:rsidRPr="00DC6588" w:rsidR="00464FDD">
        <w:rPr>
          <w:rFonts w:ascii="Times New Roman" w:hAnsi="Times New Roman" w:cs="Times New Roman"/>
        </w:rPr>
        <w:t xml:space="preserve"> effectively and expeditiously—in</w:t>
      </w:r>
      <w:r w:rsidRPr="00DC6588">
        <w:rPr>
          <w:rFonts w:ascii="Times New Roman" w:hAnsi="Times New Roman" w:cs="Times New Roman"/>
        </w:rPr>
        <w:t xml:space="preserve"> hours</w:t>
      </w:r>
      <w:r w:rsidRPr="00DC6588" w:rsidR="00464FDD">
        <w:rPr>
          <w:rFonts w:ascii="Times New Roman" w:hAnsi="Times New Roman" w:cs="Times New Roman"/>
        </w:rPr>
        <w:t>,</w:t>
      </w:r>
      <w:r w:rsidRPr="00DC6588">
        <w:rPr>
          <w:rFonts w:ascii="Times New Roman" w:hAnsi="Times New Roman" w:cs="Times New Roman"/>
        </w:rPr>
        <w:t xml:space="preserve"> not days</w:t>
      </w:r>
      <w:r w:rsidRPr="00DC6588" w:rsidR="003074EE">
        <w:rPr>
          <w:rFonts w:ascii="Times New Roman" w:hAnsi="Times New Roman" w:cs="Times New Roman"/>
        </w:rPr>
        <w:t>, in his words</w:t>
      </w:r>
      <w:r w:rsidRPr="00DC6588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DC6588" w:rsidRPr="00DC6588" w:rsidP="00DC6588" w14:paraId="6160D1CA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2434BA" w:rsidP="00DC6588" w14:paraId="3B8C5F16" w14:textId="1C222B69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Procedurally, this didn’t exactly fit the Declaratory Ruling</w:t>
      </w:r>
      <w:r w:rsidRPr="00DC6588" w:rsidR="00A825B1">
        <w:rPr>
          <w:rFonts w:ascii="Times New Roman" w:hAnsi="Times New Roman" w:cs="Times New Roman"/>
        </w:rPr>
        <w:t xml:space="preserve">. </w:t>
      </w:r>
      <w:r w:rsidRPr="00DC6588" w:rsidR="0080357F">
        <w:rPr>
          <w:rFonts w:ascii="Times New Roman" w:hAnsi="Times New Roman" w:cs="Times New Roman"/>
        </w:rPr>
        <w:t xml:space="preserve"> </w:t>
      </w:r>
      <w:r w:rsidRPr="00DC6588" w:rsidR="00A825B1">
        <w:rPr>
          <w:rFonts w:ascii="Times New Roman" w:hAnsi="Times New Roman" w:cs="Times New Roman"/>
        </w:rPr>
        <w:t xml:space="preserve">However, </w:t>
      </w:r>
      <w:r w:rsidRPr="00DC6588" w:rsidR="0080357F">
        <w:rPr>
          <w:rFonts w:ascii="Times New Roman" w:hAnsi="Times New Roman" w:cs="Times New Roman"/>
        </w:rPr>
        <w:t xml:space="preserve">the Chairman did agree to add language noting that a “reasonable” blocking program would include a mechanism for resolving complaints.  </w:t>
      </w:r>
      <w:r w:rsidRPr="00DC6588">
        <w:rPr>
          <w:rFonts w:ascii="Times New Roman" w:hAnsi="Times New Roman" w:cs="Times New Roman"/>
        </w:rPr>
        <w:t>That is a huge step forward even if it may not</w:t>
      </w:r>
      <w:r w:rsidRPr="00DC6588" w:rsidR="00420650">
        <w:rPr>
          <w:rFonts w:ascii="Times New Roman" w:hAnsi="Times New Roman" w:cs="Times New Roman"/>
        </w:rPr>
        <w:t xml:space="preserve"> </w:t>
      </w:r>
      <w:r w:rsidRPr="00DC6588" w:rsidR="0080357F">
        <w:rPr>
          <w:rFonts w:ascii="Times New Roman" w:hAnsi="Times New Roman" w:cs="Times New Roman"/>
        </w:rPr>
        <w:t xml:space="preserve">provide </w:t>
      </w:r>
      <w:r w:rsidRPr="00DC6588" w:rsidR="00420650">
        <w:rPr>
          <w:rFonts w:ascii="Times New Roman" w:hAnsi="Times New Roman" w:cs="Times New Roman"/>
        </w:rPr>
        <w:t xml:space="preserve">a </w:t>
      </w:r>
      <w:r w:rsidRPr="00DC6588">
        <w:rPr>
          <w:rFonts w:ascii="Times New Roman" w:hAnsi="Times New Roman" w:cs="Times New Roman"/>
        </w:rPr>
        <w:t xml:space="preserve">complete </w:t>
      </w:r>
      <w:r w:rsidRPr="00DC6588" w:rsidR="0080357F">
        <w:rPr>
          <w:rFonts w:ascii="Times New Roman" w:hAnsi="Times New Roman" w:cs="Times New Roman"/>
        </w:rPr>
        <w:t>respite from blocking purgatory</w:t>
      </w:r>
      <w:r w:rsidRPr="00DC6588">
        <w:rPr>
          <w:rFonts w:ascii="Times New Roman" w:hAnsi="Times New Roman" w:cs="Times New Roman"/>
        </w:rPr>
        <w:t xml:space="preserve">.  </w:t>
      </w:r>
      <w:r w:rsidRPr="00DC6588" w:rsidR="0080357F">
        <w:rPr>
          <w:rFonts w:ascii="Times New Roman" w:hAnsi="Times New Roman" w:cs="Times New Roman"/>
        </w:rPr>
        <w:t>I thank the Chairman for recognizing the need for effective redress.</w:t>
      </w:r>
    </w:p>
    <w:p w:rsidR="00DC6588" w:rsidRPr="00DC6588" w:rsidP="00DC6588" w14:paraId="65E81D28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D54F1F" w:rsidP="00DC6588" w14:paraId="6B803D79" w14:textId="2003840B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7A4169">
        <w:rPr>
          <w:rFonts w:ascii="Times New Roman" w:hAnsi="Times New Roman" w:cs="Times New Roman"/>
        </w:rPr>
        <w:t>In availing themselves of this Declaratory Ruling, p</w:t>
      </w:r>
      <w:r w:rsidRPr="00DC6588" w:rsidR="00354CDE">
        <w:rPr>
          <w:rFonts w:ascii="Times New Roman" w:hAnsi="Times New Roman" w:cs="Times New Roman"/>
        </w:rPr>
        <w:t xml:space="preserve">roviders will need to </w:t>
      </w:r>
      <w:r w:rsidRPr="00DC6588" w:rsidR="004C196D">
        <w:rPr>
          <w:rFonts w:ascii="Times New Roman" w:hAnsi="Times New Roman" w:cs="Times New Roman"/>
        </w:rPr>
        <w:t xml:space="preserve">exercise </w:t>
      </w:r>
      <w:r w:rsidRPr="00DC6588" w:rsidR="00354CDE">
        <w:rPr>
          <w:rFonts w:ascii="Times New Roman" w:hAnsi="Times New Roman" w:cs="Times New Roman"/>
        </w:rPr>
        <w:t xml:space="preserve">great </w:t>
      </w:r>
      <w:r w:rsidRPr="00DC6588" w:rsidR="004C196D">
        <w:rPr>
          <w:rFonts w:ascii="Times New Roman" w:hAnsi="Times New Roman" w:cs="Times New Roman"/>
        </w:rPr>
        <w:t xml:space="preserve">vigilance in their call blocking efforts and establish meaningful safeguards for </w:t>
      </w:r>
      <w:r w:rsidRPr="00DC6588" w:rsidR="00F06F9B">
        <w:rPr>
          <w:rFonts w:ascii="Times New Roman" w:hAnsi="Times New Roman" w:cs="Times New Roman"/>
        </w:rPr>
        <w:t xml:space="preserve">consumers and </w:t>
      </w:r>
      <w:r w:rsidRPr="00DC6588" w:rsidR="004C196D">
        <w:rPr>
          <w:rFonts w:ascii="Times New Roman" w:hAnsi="Times New Roman" w:cs="Times New Roman"/>
        </w:rPr>
        <w:t xml:space="preserve">legitimate callers.  I </w:t>
      </w:r>
      <w:r w:rsidRPr="00DC6588" w:rsidR="00354CDE">
        <w:rPr>
          <w:rFonts w:ascii="Times New Roman" w:hAnsi="Times New Roman" w:cs="Times New Roman"/>
        </w:rPr>
        <w:t xml:space="preserve">hold out </w:t>
      </w:r>
      <w:r w:rsidRPr="00DC6588" w:rsidR="006D6201">
        <w:rPr>
          <w:rFonts w:ascii="Times New Roman" w:hAnsi="Times New Roman" w:cs="Times New Roman"/>
        </w:rPr>
        <w:t>hope that all goes well because there is so much at stake</w:t>
      </w:r>
      <w:r w:rsidRPr="00DC6588" w:rsidR="004C196D">
        <w:rPr>
          <w:rFonts w:ascii="Times New Roman" w:hAnsi="Times New Roman" w:cs="Times New Roman"/>
        </w:rPr>
        <w:t>.</w:t>
      </w:r>
      <w:r w:rsidRPr="00DC6588" w:rsidR="006D6201">
        <w:rPr>
          <w:rFonts w:ascii="Times New Roman" w:hAnsi="Times New Roman" w:cs="Times New Roman"/>
        </w:rPr>
        <w:t xml:space="preserve">  </w:t>
      </w:r>
      <w:r w:rsidRPr="00DC6588" w:rsidR="00354CDE">
        <w:rPr>
          <w:rFonts w:ascii="Times New Roman" w:hAnsi="Times New Roman" w:cs="Times New Roman"/>
        </w:rPr>
        <w:t xml:space="preserve">At the same time, put me down as someone </w:t>
      </w:r>
      <w:r w:rsidRPr="00DC6588">
        <w:rPr>
          <w:rFonts w:ascii="Times New Roman" w:hAnsi="Times New Roman" w:cs="Times New Roman"/>
        </w:rPr>
        <w:t>open</w:t>
      </w:r>
      <w:r w:rsidRPr="00DC6588" w:rsidR="00354CDE">
        <w:rPr>
          <w:rFonts w:ascii="Times New Roman" w:hAnsi="Times New Roman" w:cs="Times New Roman"/>
        </w:rPr>
        <w:t xml:space="preserve"> to </w:t>
      </w:r>
      <w:r w:rsidRPr="00DC6588" w:rsidR="006E4CC7">
        <w:rPr>
          <w:rFonts w:ascii="Times New Roman" w:hAnsi="Times New Roman" w:cs="Times New Roman"/>
        </w:rPr>
        <w:t xml:space="preserve">refining </w:t>
      </w:r>
      <w:r w:rsidRPr="00DC6588" w:rsidR="00354CDE">
        <w:rPr>
          <w:rFonts w:ascii="Times New Roman" w:hAnsi="Times New Roman" w:cs="Times New Roman"/>
        </w:rPr>
        <w:t xml:space="preserve">some of </w:t>
      </w:r>
      <w:r w:rsidRPr="00DC6588" w:rsidR="00140DDF">
        <w:rPr>
          <w:rFonts w:ascii="Times New Roman" w:hAnsi="Times New Roman" w:cs="Times New Roman"/>
        </w:rPr>
        <w:t xml:space="preserve">the item’s </w:t>
      </w:r>
      <w:r w:rsidRPr="00DC6588" w:rsidR="00354CDE">
        <w:rPr>
          <w:rFonts w:ascii="Times New Roman" w:hAnsi="Times New Roman" w:cs="Times New Roman"/>
        </w:rPr>
        <w:t>points of contention going forward.</w:t>
      </w:r>
    </w:p>
    <w:p w:rsidR="00DC6588" w:rsidRPr="00DC6588" w:rsidP="00DC6588" w14:paraId="41ED6D17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1F460E" w:rsidP="00DC6588" w14:paraId="4E0C1B6C" w14:textId="1DFF4334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ab/>
      </w:r>
      <w:r w:rsidRPr="00DC6588" w:rsidR="001032BE">
        <w:rPr>
          <w:rFonts w:ascii="Times New Roman" w:hAnsi="Times New Roman" w:cs="Times New Roman"/>
        </w:rPr>
        <w:t>Nonetheless</w:t>
      </w:r>
      <w:r w:rsidRPr="00DC6588" w:rsidR="0073593B">
        <w:rPr>
          <w:rFonts w:ascii="Times New Roman" w:hAnsi="Times New Roman" w:cs="Times New Roman"/>
        </w:rPr>
        <w:t>, I am going to dissent on one</w:t>
      </w:r>
      <w:r w:rsidRPr="00DC6588" w:rsidR="001032BE">
        <w:rPr>
          <w:rFonts w:ascii="Times New Roman" w:hAnsi="Times New Roman" w:cs="Times New Roman"/>
        </w:rPr>
        <w:t xml:space="preserve"> smaller</w:t>
      </w:r>
      <w:r w:rsidRPr="00DC6588" w:rsidR="0073593B">
        <w:rPr>
          <w:rFonts w:ascii="Times New Roman" w:hAnsi="Times New Roman" w:cs="Times New Roman"/>
        </w:rPr>
        <w:t xml:space="preserve"> i</w:t>
      </w:r>
      <w:r w:rsidRPr="00DC6588" w:rsidR="00425650">
        <w:rPr>
          <w:rFonts w:ascii="Times New Roman" w:hAnsi="Times New Roman" w:cs="Times New Roman"/>
        </w:rPr>
        <w:t>s</w:t>
      </w:r>
      <w:r w:rsidRPr="00DC6588" w:rsidR="0073593B">
        <w:rPr>
          <w:rFonts w:ascii="Times New Roman" w:hAnsi="Times New Roman" w:cs="Times New Roman"/>
        </w:rPr>
        <w:t>s</w:t>
      </w:r>
      <w:r w:rsidRPr="00DC6588" w:rsidR="00425650">
        <w:rPr>
          <w:rFonts w:ascii="Times New Roman" w:hAnsi="Times New Roman" w:cs="Times New Roman"/>
        </w:rPr>
        <w:t>u</w:t>
      </w:r>
      <w:r w:rsidRPr="00DC6588" w:rsidR="0073593B">
        <w:rPr>
          <w:rFonts w:ascii="Times New Roman" w:hAnsi="Times New Roman" w:cs="Times New Roman"/>
        </w:rPr>
        <w:t xml:space="preserve">e: the </w:t>
      </w:r>
      <w:r w:rsidRPr="00DC6588" w:rsidR="00BA4F08">
        <w:rPr>
          <w:rFonts w:ascii="Times New Roman" w:hAnsi="Times New Roman" w:cs="Times New Roman"/>
        </w:rPr>
        <w:t>draft</w:t>
      </w:r>
      <w:r w:rsidRPr="00DC6588" w:rsidR="00595C59">
        <w:rPr>
          <w:rFonts w:ascii="Times New Roman" w:hAnsi="Times New Roman" w:cs="Times New Roman"/>
        </w:rPr>
        <w:t xml:space="preserve">’s </w:t>
      </w:r>
      <w:r w:rsidRPr="00DC6588">
        <w:rPr>
          <w:rFonts w:ascii="Times New Roman" w:hAnsi="Times New Roman" w:cs="Times New Roman"/>
        </w:rPr>
        <w:t xml:space="preserve">delegation </w:t>
      </w:r>
      <w:r w:rsidRPr="00DC6588" w:rsidR="000F43E6">
        <w:rPr>
          <w:rFonts w:ascii="Times New Roman" w:hAnsi="Times New Roman" w:cs="Times New Roman"/>
        </w:rPr>
        <w:t>to</w:t>
      </w:r>
      <w:r w:rsidRPr="00DC6588" w:rsidR="00595C59">
        <w:rPr>
          <w:rFonts w:ascii="Times New Roman" w:hAnsi="Times New Roman" w:cs="Times New Roman"/>
        </w:rPr>
        <w:t xml:space="preserve"> bureau staff</w:t>
      </w:r>
      <w:r w:rsidRPr="00DC6588" w:rsidR="000F43E6">
        <w:rPr>
          <w:rFonts w:ascii="Times New Roman" w:hAnsi="Times New Roman" w:cs="Times New Roman"/>
        </w:rPr>
        <w:t xml:space="preserve"> </w:t>
      </w:r>
      <w:r w:rsidRPr="00DC6588" w:rsidR="004479DA">
        <w:rPr>
          <w:rFonts w:ascii="Times New Roman" w:hAnsi="Times New Roman" w:cs="Times New Roman"/>
        </w:rPr>
        <w:t xml:space="preserve">to </w:t>
      </w:r>
      <w:r w:rsidRPr="00DC6588" w:rsidR="000F43E6">
        <w:rPr>
          <w:rFonts w:ascii="Times New Roman" w:hAnsi="Times New Roman" w:cs="Times New Roman"/>
        </w:rPr>
        <w:t>collect “any and all relevant information” from voice service providers to prepare reports on the state of call blocking.</w:t>
      </w:r>
      <w:r w:rsidRPr="00DC6588" w:rsidR="00595C59">
        <w:rPr>
          <w:rFonts w:ascii="Times New Roman" w:hAnsi="Times New Roman" w:cs="Times New Roman"/>
        </w:rPr>
        <w:t xml:space="preserve">  </w:t>
      </w:r>
      <w:r w:rsidRPr="00DC6588" w:rsidR="0073593B">
        <w:rPr>
          <w:rFonts w:ascii="Times New Roman" w:hAnsi="Times New Roman" w:cs="Times New Roman"/>
        </w:rPr>
        <w:t>I worry that th</w:t>
      </w:r>
      <w:r w:rsidRPr="00DC6588" w:rsidR="003074EE">
        <w:rPr>
          <w:rFonts w:ascii="Times New Roman" w:hAnsi="Times New Roman" w:cs="Times New Roman"/>
        </w:rPr>
        <w:t>is</w:t>
      </w:r>
      <w:r w:rsidRPr="00DC6588" w:rsidR="0073593B">
        <w:rPr>
          <w:rFonts w:ascii="Times New Roman" w:hAnsi="Times New Roman" w:cs="Times New Roman"/>
        </w:rPr>
        <w:t xml:space="preserve"> </w:t>
      </w:r>
      <w:r w:rsidRPr="00DC6588" w:rsidR="00595C59">
        <w:rPr>
          <w:rFonts w:ascii="Times New Roman" w:hAnsi="Times New Roman" w:cs="Times New Roman"/>
        </w:rPr>
        <w:t xml:space="preserve">language is breathtakingly expansive and gives the bureau virtually unlimited authority to demand whatever data </w:t>
      </w:r>
      <w:r w:rsidRPr="00DC6588" w:rsidR="00784559">
        <w:rPr>
          <w:rFonts w:ascii="Times New Roman" w:hAnsi="Times New Roman" w:cs="Times New Roman"/>
        </w:rPr>
        <w:t xml:space="preserve">it wishes from carriers.  </w:t>
      </w:r>
      <w:r w:rsidRPr="00DC6588" w:rsidR="0073593B">
        <w:rPr>
          <w:rFonts w:ascii="Times New Roman" w:hAnsi="Times New Roman" w:cs="Times New Roman"/>
        </w:rPr>
        <w:t xml:space="preserve">I have raised </w:t>
      </w:r>
      <w:r w:rsidRPr="00DC6588" w:rsidR="003074EE">
        <w:rPr>
          <w:rFonts w:ascii="Times New Roman" w:hAnsi="Times New Roman" w:cs="Times New Roman"/>
        </w:rPr>
        <w:t xml:space="preserve">similar </w:t>
      </w:r>
      <w:r w:rsidRPr="00DC6588" w:rsidR="0073593B">
        <w:rPr>
          <w:rFonts w:ascii="Times New Roman" w:hAnsi="Times New Roman" w:cs="Times New Roman"/>
        </w:rPr>
        <w:t xml:space="preserve">concerns </w:t>
      </w:r>
      <w:r w:rsidRPr="00DC6588" w:rsidR="003074EE">
        <w:rPr>
          <w:rFonts w:ascii="Times New Roman" w:hAnsi="Times New Roman" w:cs="Times New Roman"/>
        </w:rPr>
        <w:t>over</w:t>
      </w:r>
      <w:r w:rsidRPr="00DC6588" w:rsidR="0073593B">
        <w:rPr>
          <w:rFonts w:ascii="Times New Roman" w:hAnsi="Times New Roman" w:cs="Times New Roman"/>
        </w:rPr>
        <w:t xml:space="preserve"> past delegation</w:t>
      </w:r>
      <w:r w:rsidRPr="00DC6588" w:rsidR="00482659">
        <w:rPr>
          <w:rFonts w:ascii="Times New Roman" w:hAnsi="Times New Roman" w:cs="Times New Roman"/>
        </w:rPr>
        <w:t>s</w:t>
      </w:r>
      <w:r w:rsidRPr="00DC6588" w:rsidR="0073593B">
        <w:rPr>
          <w:rFonts w:ascii="Times New Roman" w:hAnsi="Times New Roman" w:cs="Times New Roman"/>
        </w:rPr>
        <w:t xml:space="preserve"> and see this </w:t>
      </w:r>
      <w:r w:rsidRPr="00DC6588" w:rsidR="00132063">
        <w:rPr>
          <w:rFonts w:ascii="Times New Roman" w:hAnsi="Times New Roman" w:cs="Times New Roman"/>
        </w:rPr>
        <w:t xml:space="preserve">instance </w:t>
      </w:r>
      <w:r w:rsidRPr="00DC6588" w:rsidR="0073593B">
        <w:rPr>
          <w:rFonts w:ascii="Times New Roman" w:hAnsi="Times New Roman" w:cs="Times New Roman"/>
        </w:rPr>
        <w:t xml:space="preserve">as </w:t>
      </w:r>
      <w:r w:rsidRPr="00DC6588" w:rsidR="00425650">
        <w:rPr>
          <w:rFonts w:ascii="Times New Roman" w:hAnsi="Times New Roman" w:cs="Times New Roman"/>
        </w:rPr>
        <w:t>unnecessary</w:t>
      </w:r>
      <w:r w:rsidRPr="00DC6588" w:rsidR="00482659">
        <w:rPr>
          <w:rFonts w:ascii="Times New Roman" w:hAnsi="Times New Roman" w:cs="Times New Roman"/>
        </w:rPr>
        <w:t xml:space="preserve"> and unaccountable</w:t>
      </w:r>
      <w:r w:rsidRPr="00DC6588" w:rsidR="00425650">
        <w:rPr>
          <w:rFonts w:ascii="Times New Roman" w:hAnsi="Times New Roman" w:cs="Times New Roman"/>
        </w:rPr>
        <w:t>,</w:t>
      </w:r>
      <w:r w:rsidRPr="00DC6588" w:rsidR="0073593B">
        <w:rPr>
          <w:rFonts w:ascii="Times New Roman" w:hAnsi="Times New Roman" w:cs="Times New Roman"/>
        </w:rPr>
        <w:t xml:space="preserve"> even if </w:t>
      </w:r>
      <w:r w:rsidRPr="00DC6588" w:rsidR="006D7E71">
        <w:rPr>
          <w:rFonts w:ascii="Times New Roman" w:hAnsi="Times New Roman" w:cs="Times New Roman"/>
        </w:rPr>
        <w:t>based in good intentions</w:t>
      </w:r>
      <w:r w:rsidRPr="00DC6588" w:rsidR="0073593B">
        <w:rPr>
          <w:rFonts w:ascii="Times New Roman" w:hAnsi="Times New Roman" w:cs="Times New Roman"/>
        </w:rPr>
        <w:t>.</w:t>
      </w:r>
    </w:p>
    <w:p w:rsidR="00DC6588" w:rsidRPr="00DC6588" w:rsidP="00DC6588" w14:paraId="64C1D49D" w14:textId="77777777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103956" w:rsidRPr="00DC6588" w:rsidP="00DC6588" w14:paraId="31C33415" w14:textId="44ED56C6">
      <w:pPr>
        <w:spacing w:after="120" w:line="240" w:lineRule="auto"/>
        <w:ind w:firstLine="720"/>
        <w:contextualSpacing/>
        <w:rPr>
          <w:rFonts w:ascii="Times New Roman" w:hAnsi="Times New Roman" w:cs="Times New Roman"/>
        </w:rPr>
      </w:pPr>
      <w:r w:rsidRPr="00DC6588">
        <w:rPr>
          <w:rFonts w:ascii="Times New Roman" w:hAnsi="Times New Roman" w:cs="Times New Roman"/>
        </w:rPr>
        <w:t>Accordingly, I will vote to approve th</w:t>
      </w:r>
      <w:r w:rsidRPr="00DC6588" w:rsidR="0073593B">
        <w:rPr>
          <w:rFonts w:ascii="Times New Roman" w:hAnsi="Times New Roman" w:cs="Times New Roman"/>
        </w:rPr>
        <w:t xml:space="preserve">e </w:t>
      </w:r>
      <w:r w:rsidRPr="00DC6588" w:rsidR="00140DDF">
        <w:rPr>
          <w:rFonts w:ascii="Times New Roman" w:hAnsi="Times New Roman" w:cs="Times New Roman"/>
        </w:rPr>
        <w:t>majority</w:t>
      </w:r>
      <w:r w:rsidRPr="00DC6588" w:rsidR="0073593B">
        <w:rPr>
          <w:rFonts w:ascii="Times New Roman" w:hAnsi="Times New Roman" w:cs="Times New Roman"/>
        </w:rPr>
        <w:t xml:space="preserve"> </w:t>
      </w:r>
      <w:r w:rsidRPr="00DC6588">
        <w:rPr>
          <w:rFonts w:ascii="Times New Roman" w:hAnsi="Times New Roman" w:cs="Times New Roman"/>
        </w:rPr>
        <w:t>of the item</w:t>
      </w:r>
      <w:r w:rsidRPr="00DC6588" w:rsidR="0073593B">
        <w:rPr>
          <w:rFonts w:ascii="Times New Roman" w:hAnsi="Times New Roman" w:cs="Times New Roman"/>
        </w:rPr>
        <w:t xml:space="preserve"> and dissent on th</w:t>
      </w:r>
      <w:r w:rsidRPr="00DC6588" w:rsidR="00140DDF">
        <w:rPr>
          <w:rFonts w:ascii="Times New Roman" w:hAnsi="Times New Roman" w:cs="Times New Roman"/>
        </w:rPr>
        <w:t>at</w:t>
      </w:r>
      <w:r w:rsidRPr="00DC6588" w:rsidR="0073593B">
        <w:rPr>
          <w:rFonts w:ascii="Times New Roman" w:hAnsi="Times New Roman" w:cs="Times New Roman"/>
        </w:rPr>
        <w:t xml:space="preserve"> one piece</w:t>
      </w:r>
      <w:r w:rsidRPr="00DC6588">
        <w:rPr>
          <w:rFonts w:ascii="Times New Roman" w:hAnsi="Times New Roman" w:cs="Times New Roman"/>
        </w:rPr>
        <w:t>.</w:t>
      </w:r>
    </w:p>
    <w:sectPr w:rsidSect="00DC6588">
      <w:footerReference w:type="default" r:id="rId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588" w14:paraId="1A60F49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32101" w:rsidP="00332101" w14:paraId="368739B5" w14:textId="77777777">
      <w:pPr>
        <w:spacing w:after="0" w:line="240" w:lineRule="auto"/>
      </w:pPr>
      <w:r>
        <w:separator/>
      </w:r>
    </w:p>
  </w:footnote>
  <w:footnote w:type="continuationSeparator" w:id="1">
    <w:p w:rsidR="00332101" w:rsidP="00332101" w14:paraId="145B6955" w14:textId="77777777">
      <w:pPr>
        <w:spacing w:after="0" w:line="240" w:lineRule="auto"/>
      </w:pPr>
      <w:r>
        <w:continuationSeparator/>
      </w:r>
    </w:p>
  </w:footnote>
  <w:footnote w:id="2">
    <w:p w:rsidR="001608DC" w:rsidRPr="003D2C3E" w14:paraId="46A7EEA8" w14:textId="612013DF">
      <w:pPr>
        <w:pStyle w:val="FootnoteText"/>
        <w:rPr>
          <w:rFonts w:ascii="Times New Roman" w:hAnsi="Times New Roman" w:cs="Times New Roman"/>
        </w:rPr>
      </w:pPr>
      <w:r w:rsidRPr="003D2C3E">
        <w:rPr>
          <w:rStyle w:val="FootnoteReference"/>
          <w:rFonts w:ascii="Times New Roman" w:hAnsi="Times New Roman" w:cs="Times New Roman"/>
        </w:rPr>
        <w:footnoteRef/>
      </w:r>
      <w:r w:rsidRPr="003D2C3E">
        <w:rPr>
          <w:rFonts w:ascii="Times New Roman" w:hAnsi="Times New Roman" w:cs="Times New Roman"/>
        </w:rPr>
        <w:t xml:space="preserve"> </w:t>
      </w:r>
      <w:r w:rsidRPr="003D2C3E">
        <w:rPr>
          <w:rFonts w:ascii="Times New Roman" w:hAnsi="Times New Roman" w:cs="Times New Roman"/>
          <w:i/>
        </w:rPr>
        <w:t xml:space="preserve">See, e.g., </w:t>
      </w:r>
      <w:r w:rsidRPr="003D2C3E">
        <w:rPr>
          <w:rFonts w:ascii="Times New Roman" w:hAnsi="Times New Roman" w:cs="Times New Roman"/>
        </w:rPr>
        <w:t>Letter from Paula Boyd, Senior Director, Government and Regulatory Affairs, Microsoft, to Marlene H. Dortch, Secretary, FCC, CG Docket No. 17-59 et al. (filed February 8, 2019)</w:t>
      </w:r>
      <w:r>
        <w:rPr>
          <w:rFonts w:ascii="Times New Roman" w:hAnsi="Times New Roman" w:cs="Times New Roman"/>
        </w:rPr>
        <w:t>; Letter from Rebekah Johnson, CEO, Numeracle, Inc., to Marlene H. Dortch, Secretary, FCC, CG Docket No. 17-59 et al.</w:t>
      </w:r>
      <w:r w:rsidR="009A0A85">
        <w:rPr>
          <w:rFonts w:ascii="Times New Roman" w:hAnsi="Times New Roman" w:cs="Times New Roman"/>
        </w:rPr>
        <w:t xml:space="preserve"> at 3-5</w:t>
      </w:r>
      <w:r>
        <w:rPr>
          <w:rFonts w:ascii="Times New Roman" w:hAnsi="Times New Roman" w:cs="Times New Roman"/>
        </w:rPr>
        <w:t xml:space="preserve"> (filed May 22, 2019)</w:t>
      </w:r>
      <w:r w:rsidR="009A0A85">
        <w:rPr>
          <w:rFonts w:ascii="Times New Roman" w:hAnsi="Times New Roman" w:cs="Times New Roman"/>
        </w:rPr>
        <w:t xml:space="preserve"> (Numeracle </w:t>
      </w:r>
      <w:r w:rsidR="009A0A85">
        <w:rPr>
          <w:rFonts w:ascii="Times New Roman" w:hAnsi="Times New Roman" w:cs="Times New Roman"/>
          <w:i/>
        </w:rPr>
        <w:t>Ex Parte</w:t>
      </w:r>
      <w:r w:rsidR="009A0A85">
        <w:rPr>
          <w:rFonts w:ascii="Times New Roman" w:hAnsi="Times New Roman" w:cs="Times New Roman"/>
        </w:rPr>
        <w:t>)</w:t>
      </w:r>
      <w:r w:rsidR="00507FAF">
        <w:rPr>
          <w:rFonts w:ascii="Times New Roman" w:hAnsi="Times New Roman" w:cs="Times New Roman"/>
        </w:rPr>
        <w:t>; Letter from Yaron Dori, et al., Counsel to PRA Group, Inc.</w:t>
      </w:r>
      <w:r w:rsidR="009B308B">
        <w:rPr>
          <w:rFonts w:ascii="Times New Roman" w:hAnsi="Times New Roman" w:cs="Times New Roman"/>
        </w:rPr>
        <w:t>, to Marlene H. Dortch, Secretary, FCC, CG Docket No. 17-59 et al, at 1 (filed May 29, 2019)</w:t>
      </w:r>
      <w:r w:rsidRPr="000E7761">
        <w:rPr>
          <w:rFonts w:ascii="Times New Roman" w:hAnsi="Times New Roman" w:cs="Times New Roman"/>
        </w:rPr>
        <w:t>.</w:t>
      </w:r>
    </w:p>
  </w:footnote>
  <w:footnote w:id="3">
    <w:p w:rsidR="00332101" w:rsidRPr="003D2C3E" w14:paraId="51E9E8A5" w14:textId="3836F6B1">
      <w:pPr>
        <w:pStyle w:val="FootnoteText"/>
        <w:rPr>
          <w:rFonts w:ascii="Times New Roman" w:hAnsi="Times New Roman" w:cs="Times New Roman"/>
        </w:rPr>
      </w:pPr>
      <w:r w:rsidRPr="003D2C3E">
        <w:rPr>
          <w:rStyle w:val="FootnoteReference"/>
          <w:rFonts w:ascii="Times New Roman" w:hAnsi="Times New Roman" w:cs="Times New Roman"/>
        </w:rPr>
        <w:footnoteRef/>
      </w:r>
      <w:r w:rsidRPr="003D2C3E">
        <w:rPr>
          <w:rFonts w:ascii="Times New Roman" w:hAnsi="Times New Roman" w:cs="Times New Roman"/>
        </w:rPr>
        <w:t xml:space="preserve"> </w:t>
      </w:r>
      <w:r w:rsidR="009A0A85">
        <w:rPr>
          <w:rFonts w:ascii="Times New Roman" w:hAnsi="Times New Roman" w:cs="Times New Roman"/>
        </w:rPr>
        <w:t xml:space="preserve">Numeracle </w:t>
      </w:r>
      <w:r w:rsidR="009A0A85">
        <w:rPr>
          <w:rFonts w:ascii="Times New Roman" w:hAnsi="Times New Roman" w:cs="Times New Roman"/>
          <w:i/>
        </w:rPr>
        <w:t>Ex Parte</w:t>
      </w:r>
      <w:r w:rsidR="009A0A85">
        <w:rPr>
          <w:rFonts w:ascii="Times New Roman" w:hAnsi="Times New Roman" w:cs="Times New Roman"/>
        </w:rPr>
        <w:t xml:space="preserve"> at 3-5.</w:t>
      </w:r>
    </w:p>
  </w:footnote>
  <w:footnote w:id="4">
    <w:p w:rsidR="007A4169" w14:paraId="1FFA0E4E" w14:textId="63BCE361">
      <w:pPr>
        <w:pStyle w:val="FootnoteText"/>
      </w:pPr>
      <w:r w:rsidRPr="003D2C3E">
        <w:rPr>
          <w:rStyle w:val="FootnoteReference"/>
          <w:rFonts w:ascii="Times New Roman" w:hAnsi="Times New Roman" w:cs="Times New Roman"/>
        </w:rPr>
        <w:footnoteRef/>
      </w:r>
      <w:r w:rsidRPr="003D2C3E">
        <w:rPr>
          <w:rFonts w:ascii="Times New Roman" w:hAnsi="Times New Roman" w:cs="Times New Roman"/>
        </w:rPr>
        <w:t xml:space="preserve"> </w:t>
      </w:r>
      <w:r w:rsidR="001F185B">
        <w:rPr>
          <w:rFonts w:ascii="Times New Roman" w:hAnsi="Times New Roman" w:cs="Times New Roman"/>
        </w:rPr>
        <w:t>Letter from Patricia J. Paoletta, Counsel to First Orion, to Marlene H. Dortch, Secretary, FCC, CG Docket No. 17-59, at 2 (filed May 1, 2019)</w:t>
      </w:r>
      <w:r w:rsidRPr="003D2C3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56"/>
    <w:rsid w:val="000234B5"/>
    <w:rsid w:val="00072C9E"/>
    <w:rsid w:val="00092252"/>
    <w:rsid w:val="000B10B4"/>
    <w:rsid w:val="000D3E56"/>
    <w:rsid w:val="000E5A58"/>
    <w:rsid w:val="000E7761"/>
    <w:rsid w:val="000F43E6"/>
    <w:rsid w:val="001032BE"/>
    <w:rsid w:val="00103956"/>
    <w:rsid w:val="0011635F"/>
    <w:rsid w:val="00132063"/>
    <w:rsid w:val="00140DDF"/>
    <w:rsid w:val="001415F1"/>
    <w:rsid w:val="00152C92"/>
    <w:rsid w:val="001608DC"/>
    <w:rsid w:val="00170F1F"/>
    <w:rsid w:val="001764F3"/>
    <w:rsid w:val="0018364F"/>
    <w:rsid w:val="00196260"/>
    <w:rsid w:val="001A7FDA"/>
    <w:rsid w:val="001C7E39"/>
    <w:rsid w:val="001D1155"/>
    <w:rsid w:val="001D5444"/>
    <w:rsid w:val="001F185B"/>
    <w:rsid w:val="001F460E"/>
    <w:rsid w:val="00216908"/>
    <w:rsid w:val="0022363F"/>
    <w:rsid w:val="0023403E"/>
    <w:rsid w:val="002434BA"/>
    <w:rsid w:val="002500A1"/>
    <w:rsid w:val="0026630D"/>
    <w:rsid w:val="0027064A"/>
    <w:rsid w:val="00273102"/>
    <w:rsid w:val="0027735D"/>
    <w:rsid w:val="00283BC2"/>
    <w:rsid w:val="002B3409"/>
    <w:rsid w:val="002C5606"/>
    <w:rsid w:val="002D2920"/>
    <w:rsid w:val="002D6857"/>
    <w:rsid w:val="0030060D"/>
    <w:rsid w:val="0030586D"/>
    <w:rsid w:val="00306F3C"/>
    <w:rsid w:val="003074EE"/>
    <w:rsid w:val="00316FEA"/>
    <w:rsid w:val="00326BB9"/>
    <w:rsid w:val="00332101"/>
    <w:rsid w:val="00354CDE"/>
    <w:rsid w:val="00363CC2"/>
    <w:rsid w:val="00364838"/>
    <w:rsid w:val="00365075"/>
    <w:rsid w:val="003A4E58"/>
    <w:rsid w:val="003A67E5"/>
    <w:rsid w:val="003A68E0"/>
    <w:rsid w:val="003D11D2"/>
    <w:rsid w:val="003D2C3E"/>
    <w:rsid w:val="00404D47"/>
    <w:rsid w:val="00405DEB"/>
    <w:rsid w:val="00420650"/>
    <w:rsid w:val="00425650"/>
    <w:rsid w:val="00433C0F"/>
    <w:rsid w:val="00437037"/>
    <w:rsid w:val="004479DA"/>
    <w:rsid w:val="00464FDD"/>
    <w:rsid w:val="00471956"/>
    <w:rsid w:val="00482659"/>
    <w:rsid w:val="00482CCA"/>
    <w:rsid w:val="00483DF2"/>
    <w:rsid w:val="004C196D"/>
    <w:rsid w:val="004D391C"/>
    <w:rsid w:val="00507FAF"/>
    <w:rsid w:val="00537A7B"/>
    <w:rsid w:val="00560D59"/>
    <w:rsid w:val="00572A58"/>
    <w:rsid w:val="00583DA4"/>
    <w:rsid w:val="00595C59"/>
    <w:rsid w:val="00596A73"/>
    <w:rsid w:val="00597F09"/>
    <w:rsid w:val="005B5AF4"/>
    <w:rsid w:val="005D6BAE"/>
    <w:rsid w:val="00602803"/>
    <w:rsid w:val="00606467"/>
    <w:rsid w:val="00620073"/>
    <w:rsid w:val="00626095"/>
    <w:rsid w:val="00632167"/>
    <w:rsid w:val="00667CE1"/>
    <w:rsid w:val="00686361"/>
    <w:rsid w:val="006A386D"/>
    <w:rsid w:val="006B2AFC"/>
    <w:rsid w:val="006C71FF"/>
    <w:rsid w:val="006D334B"/>
    <w:rsid w:val="006D6201"/>
    <w:rsid w:val="006D7E71"/>
    <w:rsid w:val="006E4CC7"/>
    <w:rsid w:val="006E55A3"/>
    <w:rsid w:val="007108AC"/>
    <w:rsid w:val="00734C91"/>
    <w:rsid w:val="0073593B"/>
    <w:rsid w:val="00747C9C"/>
    <w:rsid w:val="00775873"/>
    <w:rsid w:val="00784559"/>
    <w:rsid w:val="007863CB"/>
    <w:rsid w:val="007A14DE"/>
    <w:rsid w:val="007A4169"/>
    <w:rsid w:val="007A7C50"/>
    <w:rsid w:val="007B0BEF"/>
    <w:rsid w:val="007B65AB"/>
    <w:rsid w:val="007C31B1"/>
    <w:rsid w:val="007D02B6"/>
    <w:rsid w:val="007D3A17"/>
    <w:rsid w:val="007E1055"/>
    <w:rsid w:val="007E5D61"/>
    <w:rsid w:val="007F0A16"/>
    <w:rsid w:val="0080357F"/>
    <w:rsid w:val="00815EDB"/>
    <w:rsid w:val="00825235"/>
    <w:rsid w:val="00837F8E"/>
    <w:rsid w:val="00866BDF"/>
    <w:rsid w:val="00874432"/>
    <w:rsid w:val="0089188D"/>
    <w:rsid w:val="008A63EC"/>
    <w:rsid w:val="008E1A15"/>
    <w:rsid w:val="008F522B"/>
    <w:rsid w:val="009048EC"/>
    <w:rsid w:val="00912C40"/>
    <w:rsid w:val="00944C3A"/>
    <w:rsid w:val="00946B5D"/>
    <w:rsid w:val="00957830"/>
    <w:rsid w:val="00983D86"/>
    <w:rsid w:val="009863A7"/>
    <w:rsid w:val="009927BA"/>
    <w:rsid w:val="009A0A85"/>
    <w:rsid w:val="009B308B"/>
    <w:rsid w:val="009B36CE"/>
    <w:rsid w:val="009C40F5"/>
    <w:rsid w:val="009D655B"/>
    <w:rsid w:val="009E6A24"/>
    <w:rsid w:val="009F44F9"/>
    <w:rsid w:val="009F78F6"/>
    <w:rsid w:val="00A00AEA"/>
    <w:rsid w:val="00A01339"/>
    <w:rsid w:val="00A14EB8"/>
    <w:rsid w:val="00A1695A"/>
    <w:rsid w:val="00A17557"/>
    <w:rsid w:val="00A20FCF"/>
    <w:rsid w:val="00A2109B"/>
    <w:rsid w:val="00A329FE"/>
    <w:rsid w:val="00A52A55"/>
    <w:rsid w:val="00A55C5A"/>
    <w:rsid w:val="00A73C43"/>
    <w:rsid w:val="00A81229"/>
    <w:rsid w:val="00A825B1"/>
    <w:rsid w:val="00A953E6"/>
    <w:rsid w:val="00AB1A8F"/>
    <w:rsid w:val="00AC0723"/>
    <w:rsid w:val="00AD3578"/>
    <w:rsid w:val="00AF4118"/>
    <w:rsid w:val="00B0288B"/>
    <w:rsid w:val="00B0471C"/>
    <w:rsid w:val="00B3357B"/>
    <w:rsid w:val="00B4326B"/>
    <w:rsid w:val="00BA4E4E"/>
    <w:rsid w:val="00BA4F08"/>
    <w:rsid w:val="00BC01D0"/>
    <w:rsid w:val="00BF5BAE"/>
    <w:rsid w:val="00C03CD0"/>
    <w:rsid w:val="00C33BB0"/>
    <w:rsid w:val="00C34BAA"/>
    <w:rsid w:val="00C46AC9"/>
    <w:rsid w:val="00C7038C"/>
    <w:rsid w:val="00C9240C"/>
    <w:rsid w:val="00CC1FFA"/>
    <w:rsid w:val="00CC31CF"/>
    <w:rsid w:val="00D21761"/>
    <w:rsid w:val="00D26F8A"/>
    <w:rsid w:val="00D40BD0"/>
    <w:rsid w:val="00D52118"/>
    <w:rsid w:val="00D54F1F"/>
    <w:rsid w:val="00D641D3"/>
    <w:rsid w:val="00D64EF3"/>
    <w:rsid w:val="00D664C5"/>
    <w:rsid w:val="00DC6588"/>
    <w:rsid w:val="00DD6C39"/>
    <w:rsid w:val="00DF31F4"/>
    <w:rsid w:val="00E00835"/>
    <w:rsid w:val="00E2056E"/>
    <w:rsid w:val="00E40C68"/>
    <w:rsid w:val="00E6604B"/>
    <w:rsid w:val="00E669B7"/>
    <w:rsid w:val="00EA5935"/>
    <w:rsid w:val="00EB15F8"/>
    <w:rsid w:val="00ED467F"/>
    <w:rsid w:val="00EF4FFB"/>
    <w:rsid w:val="00EF7F0E"/>
    <w:rsid w:val="00F06F9B"/>
    <w:rsid w:val="00F14A24"/>
    <w:rsid w:val="00F25DED"/>
    <w:rsid w:val="00F27625"/>
    <w:rsid w:val="00F6388D"/>
    <w:rsid w:val="00F90F02"/>
    <w:rsid w:val="00FB7D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ED78F6-CC0E-47D7-A137-0233548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2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88"/>
  </w:style>
  <w:style w:type="paragraph" w:styleId="Footer">
    <w:name w:val="footer"/>
    <w:basedOn w:val="Normal"/>
    <w:link w:val="FooterChar"/>
    <w:uiPriority w:val="99"/>
    <w:unhideWhenUsed/>
    <w:rsid w:val="00DC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