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Look w:val="0000"/>
      </w:tblPr>
      <w:tblGrid>
        <w:gridCol w:w="8640"/>
      </w:tblGrid>
      <w:tr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490286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Mark Wigfield</w:t>
            </w:r>
            <w:r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</w:t>
            </w:r>
            <w:r>
              <w:rPr>
                <w:bCs/>
                <w:sz w:val="22"/>
                <w:szCs w:val="22"/>
              </w:rPr>
              <w:t>0253</w:t>
            </w:r>
          </w:p>
          <w:p w:rsidR="00FF232D" w:rsidRPr="008A3940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mark</w:t>
            </w:r>
            <w:r w:rsidRPr="008A3940" w:rsidR="007A44F8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wigfield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>
            <w:pPr>
              <w:rPr>
                <w:bCs/>
                <w:sz w:val="22"/>
                <w:szCs w:val="22"/>
              </w:rPr>
            </w:pPr>
          </w:p>
          <w:p w:rsidR="007A44F8" w:rsidRPr="008A3940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155C0" w:rsidRPr="00A14A1F" w:rsidP="00A14A1F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CHAIRMAN PAI </w:t>
            </w:r>
            <w:r w:rsidR="00CF2AA2">
              <w:rPr>
                <w:b/>
                <w:bCs/>
                <w:sz w:val="26"/>
                <w:szCs w:val="26"/>
              </w:rPr>
              <w:t xml:space="preserve">ANNOUNCES </w:t>
            </w:r>
            <w:r w:rsidR="00537CAD">
              <w:rPr>
                <w:b/>
                <w:bCs/>
                <w:sz w:val="26"/>
                <w:szCs w:val="26"/>
              </w:rPr>
              <w:t>NEW</w:t>
            </w:r>
            <w:r>
              <w:rPr>
                <w:b/>
                <w:bCs/>
                <w:sz w:val="26"/>
                <w:szCs w:val="26"/>
              </w:rPr>
              <w:t xml:space="preserve"> TASK FORCE FOCUSED ON CONNECTING AMERICAN FARM</w:t>
            </w:r>
            <w:r w:rsidR="00D6215D">
              <w:rPr>
                <w:b/>
                <w:bCs/>
                <w:sz w:val="26"/>
                <w:szCs w:val="26"/>
              </w:rPr>
              <w:t>S AND RANCHES</w:t>
            </w:r>
          </w:p>
          <w:p w:rsidR="00D6215D" w:rsidP="00040127">
            <w:pPr>
              <w:tabs>
                <w:tab w:val="left" w:pos="8625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Farmers, Ranchers, and Broadband Providers</w:t>
            </w:r>
            <w:r w:rsidR="002155C0">
              <w:rPr>
                <w:b/>
                <w:bCs/>
                <w:i/>
              </w:rPr>
              <w:t xml:space="preserve"> </w:t>
            </w:r>
            <w:r>
              <w:rPr>
                <w:b/>
                <w:bCs/>
                <w:i/>
              </w:rPr>
              <w:t xml:space="preserve">Will Advise </w:t>
            </w:r>
            <w:r w:rsidR="00F10197">
              <w:rPr>
                <w:b/>
                <w:bCs/>
                <w:i/>
              </w:rPr>
              <w:t xml:space="preserve">the </w:t>
            </w:r>
            <w:r>
              <w:rPr>
                <w:b/>
                <w:bCs/>
                <w:i/>
              </w:rPr>
              <w:t xml:space="preserve">FCC </w:t>
            </w:r>
          </w:p>
          <w:p w:rsidR="00CC5E08" w:rsidRPr="008A3940" w:rsidP="00040127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>on Policy</w:t>
            </w:r>
            <w:r w:rsidR="00F10197">
              <w:rPr>
                <w:b/>
                <w:bCs/>
                <w:i/>
              </w:rPr>
              <w:t xml:space="preserve"> Changes </w:t>
            </w:r>
            <w:r>
              <w:rPr>
                <w:b/>
                <w:bCs/>
                <w:i/>
              </w:rPr>
              <w:t>to Connect Agricultural Land</w:t>
            </w:r>
          </w:p>
          <w:p w:rsidR="00F61155" w:rsidRPr="006B0A70" w:rsidP="00BB4E29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BD19E8" w:rsidRPr="002E165B" w:rsidP="002E165B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Pr="00327D53" w:rsidR="00327D53">
              <w:rPr>
                <w:sz w:val="22"/>
                <w:szCs w:val="22"/>
              </w:rPr>
              <w:t>June 17</w:t>
            </w:r>
            <w:r w:rsidRPr="00327D53" w:rsidR="00065E2D">
              <w:rPr>
                <w:sz w:val="22"/>
                <w:szCs w:val="22"/>
              </w:rPr>
              <w:t>,</w:t>
            </w:r>
            <w:r w:rsidRPr="002E165B" w:rsidR="00065E2D">
              <w:rPr>
                <w:sz w:val="22"/>
                <w:szCs w:val="22"/>
              </w:rPr>
              <w:t xml:space="preserve"> 201</w:t>
            </w:r>
            <w:r w:rsidRPr="002E165B" w:rsidR="007475A1">
              <w:rPr>
                <w:sz w:val="22"/>
                <w:szCs w:val="22"/>
              </w:rPr>
              <w:t>9</w:t>
            </w:r>
            <w:r w:rsidRPr="002E165B" w:rsidR="00D861EE">
              <w:rPr>
                <w:sz w:val="22"/>
                <w:szCs w:val="22"/>
              </w:rPr>
              <w:t>—</w:t>
            </w:r>
            <w:r w:rsidRPr="002E165B" w:rsidR="000E049E">
              <w:rPr>
                <w:sz w:val="22"/>
                <w:szCs w:val="22"/>
              </w:rPr>
              <w:t>Federal Communications Commission</w:t>
            </w:r>
            <w:r w:rsidR="00537CAD">
              <w:rPr>
                <w:sz w:val="22"/>
                <w:szCs w:val="22"/>
              </w:rPr>
              <w:t xml:space="preserve"> Chairman Ajit Pai</w:t>
            </w:r>
            <w:r w:rsidRPr="002E165B" w:rsidR="000E049E">
              <w:rPr>
                <w:sz w:val="22"/>
                <w:szCs w:val="22"/>
              </w:rPr>
              <w:t xml:space="preserve"> today</w:t>
            </w:r>
            <w:r w:rsidRPr="002E165B" w:rsidR="00040127">
              <w:rPr>
                <w:sz w:val="22"/>
                <w:szCs w:val="22"/>
              </w:rPr>
              <w:t xml:space="preserve"> announced</w:t>
            </w:r>
            <w:r w:rsidR="00537CAD">
              <w:rPr>
                <w:sz w:val="22"/>
                <w:szCs w:val="22"/>
              </w:rPr>
              <w:t xml:space="preserve"> the formation of a new task force dedicated to advising the Commission on policies aimed at </w:t>
            </w:r>
            <w:r w:rsidR="00D6215D">
              <w:rPr>
                <w:sz w:val="22"/>
                <w:szCs w:val="22"/>
              </w:rPr>
              <w:t xml:space="preserve">delivering </w:t>
            </w:r>
            <w:r w:rsidR="00537CAD">
              <w:rPr>
                <w:sz w:val="22"/>
                <w:szCs w:val="22"/>
              </w:rPr>
              <w:t>connecti</w:t>
            </w:r>
            <w:r w:rsidR="00D6215D">
              <w:rPr>
                <w:sz w:val="22"/>
                <w:szCs w:val="22"/>
              </w:rPr>
              <w:t>vity</w:t>
            </w:r>
            <w:r w:rsidR="00537CAD">
              <w:rPr>
                <w:sz w:val="22"/>
                <w:szCs w:val="22"/>
              </w:rPr>
              <w:t xml:space="preserve"> </w:t>
            </w:r>
            <w:r w:rsidR="00D6215D">
              <w:rPr>
                <w:sz w:val="22"/>
                <w:szCs w:val="22"/>
              </w:rPr>
              <w:t xml:space="preserve">so that </w:t>
            </w:r>
            <w:r w:rsidR="00537CAD">
              <w:rPr>
                <w:sz w:val="22"/>
                <w:szCs w:val="22"/>
              </w:rPr>
              <w:t xml:space="preserve">American agriculture producers </w:t>
            </w:r>
            <w:r w:rsidR="00D6215D">
              <w:rPr>
                <w:sz w:val="22"/>
                <w:szCs w:val="22"/>
              </w:rPr>
              <w:t>can use and benefit from precision agriculture</w:t>
            </w:r>
            <w:r w:rsidR="00537CAD">
              <w:rPr>
                <w:sz w:val="22"/>
                <w:szCs w:val="22"/>
              </w:rPr>
              <w:t xml:space="preserve">.  The </w:t>
            </w:r>
            <w:r w:rsidR="002155C0">
              <w:rPr>
                <w:sz w:val="22"/>
                <w:szCs w:val="22"/>
              </w:rPr>
              <w:t>task force,</w:t>
            </w:r>
            <w:r w:rsidR="002F6AEA">
              <w:rPr>
                <w:sz w:val="22"/>
                <w:szCs w:val="22"/>
              </w:rPr>
              <w:t xml:space="preserve"> which stems from </w:t>
            </w:r>
            <w:r w:rsidR="00995588">
              <w:rPr>
                <w:sz w:val="22"/>
                <w:szCs w:val="22"/>
              </w:rPr>
              <w:t xml:space="preserve">the </w:t>
            </w:r>
            <w:r w:rsidRPr="002F6AEA" w:rsidR="002F6AEA">
              <w:rPr>
                <w:sz w:val="22"/>
                <w:szCs w:val="22"/>
              </w:rPr>
              <w:t>Agricultural Improvement Act of 2018</w:t>
            </w:r>
            <w:r w:rsidR="002F6AEA">
              <w:rPr>
                <w:sz w:val="22"/>
                <w:szCs w:val="22"/>
              </w:rPr>
              <w:t xml:space="preserve">, will </w:t>
            </w:r>
            <w:r w:rsidR="002155C0">
              <w:rPr>
                <w:sz w:val="22"/>
                <w:szCs w:val="22"/>
              </w:rPr>
              <w:t>work with the U.S. Department of Agriculture</w:t>
            </w:r>
            <w:r w:rsidR="002F6AEA">
              <w:rPr>
                <w:sz w:val="22"/>
                <w:szCs w:val="22"/>
              </w:rPr>
              <w:t xml:space="preserve"> to</w:t>
            </w:r>
            <w:r w:rsidR="008A7296">
              <w:rPr>
                <w:sz w:val="22"/>
                <w:szCs w:val="22"/>
              </w:rPr>
              <w:t xml:space="preserve"> </w:t>
            </w:r>
            <w:r w:rsidRPr="008A7296" w:rsidR="008A7296">
              <w:rPr>
                <w:sz w:val="22"/>
                <w:szCs w:val="22"/>
              </w:rPr>
              <w:t>develop policy recommendations to promote the rapid, expanded deployment of broadband Internet access service on unserved agricultural land</w:t>
            </w:r>
            <w:r w:rsidR="00537CAD">
              <w:rPr>
                <w:sz w:val="22"/>
              </w:rPr>
              <w:t>.</w:t>
            </w:r>
          </w:p>
          <w:p w:rsidR="00040127" w:rsidRPr="002E165B" w:rsidP="002E165B">
            <w:pPr>
              <w:rPr>
                <w:sz w:val="22"/>
                <w:szCs w:val="22"/>
              </w:rPr>
            </w:pPr>
          </w:p>
          <w:p w:rsidR="00850E26" w:rsidP="00327D53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>“</w:t>
            </w:r>
            <w:r w:rsidR="00537CAD">
              <w:rPr>
                <w:sz w:val="22"/>
                <w:szCs w:val="22"/>
              </w:rPr>
              <w:t>As I’ve traveled the country, I’ve seen the amazing efficiencies, innovations, and improvements that high-speed Internet brings to today’s farm</w:t>
            </w:r>
            <w:r w:rsidR="00D6215D">
              <w:rPr>
                <w:sz w:val="22"/>
                <w:szCs w:val="22"/>
              </w:rPr>
              <w:t>s and ranches</w:t>
            </w:r>
            <w:r w:rsidR="00537CAD">
              <w:rPr>
                <w:sz w:val="22"/>
                <w:szCs w:val="22"/>
              </w:rPr>
              <w:t>,” said Chairman Pai.</w:t>
            </w:r>
            <w:r w:rsidR="00327D53">
              <w:rPr>
                <w:sz w:val="22"/>
                <w:szCs w:val="22"/>
              </w:rPr>
              <w:t xml:space="preserve">  “I’ve met </w:t>
            </w:r>
            <w:r w:rsidR="00F10197">
              <w:rPr>
                <w:sz w:val="22"/>
                <w:szCs w:val="22"/>
              </w:rPr>
              <w:t xml:space="preserve">the operator of </w:t>
            </w:r>
            <w:r w:rsidR="00327D53">
              <w:rPr>
                <w:sz w:val="22"/>
                <w:szCs w:val="22"/>
              </w:rPr>
              <w:t xml:space="preserve">a Kansas feedlot using </w:t>
            </w:r>
            <w:r w:rsidR="00D6215D">
              <w:rPr>
                <w:sz w:val="22"/>
                <w:szCs w:val="22"/>
              </w:rPr>
              <w:t xml:space="preserve">fiber and </w:t>
            </w:r>
            <w:r w:rsidRPr="009C3896" w:rsidR="00327D53">
              <w:rPr>
                <w:sz w:val="22"/>
                <w:szCs w:val="22"/>
              </w:rPr>
              <w:t>wireless connectivity to monitor every cow’s unique in-take</w:t>
            </w:r>
            <w:r w:rsidR="00327D53">
              <w:rPr>
                <w:sz w:val="22"/>
                <w:szCs w:val="22"/>
              </w:rPr>
              <w:t>.  I</w:t>
            </w:r>
            <w:r w:rsidR="00D6215D">
              <w:rPr>
                <w:sz w:val="22"/>
                <w:szCs w:val="22"/>
              </w:rPr>
              <w:t>’ve</w:t>
            </w:r>
            <w:r w:rsidR="00327D53">
              <w:rPr>
                <w:sz w:val="22"/>
                <w:szCs w:val="22"/>
              </w:rPr>
              <w:t xml:space="preserve"> met an Idaho farmer using </w:t>
            </w:r>
            <w:r w:rsidRPr="00327D53" w:rsidR="00327D53">
              <w:rPr>
                <w:sz w:val="22"/>
                <w:szCs w:val="22"/>
              </w:rPr>
              <w:t>everything from an LTE-based soil analysis app to drones to improve productivity and reduce costs on his potato farm.</w:t>
            </w:r>
            <w:r w:rsidR="00327D53">
              <w:rPr>
                <w:sz w:val="22"/>
                <w:szCs w:val="22"/>
              </w:rPr>
              <w:t xml:space="preserve">  </w:t>
            </w:r>
            <w:r w:rsidR="00D6215D">
              <w:rPr>
                <w:sz w:val="22"/>
                <w:szCs w:val="22"/>
              </w:rPr>
              <w:t xml:space="preserve">And I’ve seen other farms and ranches from Virginia to California that are using technology to put more and better food on our tables.  </w:t>
            </w:r>
            <w:r w:rsidR="00425917">
              <w:rPr>
                <w:sz w:val="22"/>
                <w:szCs w:val="22"/>
              </w:rPr>
              <w:t xml:space="preserve">This is the present and the future of American </w:t>
            </w:r>
            <w:r w:rsidR="00D6215D">
              <w:rPr>
                <w:sz w:val="22"/>
                <w:szCs w:val="22"/>
              </w:rPr>
              <w:t>agriculture</w:t>
            </w:r>
            <w:r w:rsidR="00425917">
              <w:rPr>
                <w:sz w:val="22"/>
                <w:szCs w:val="22"/>
              </w:rPr>
              <w:t xml:space="preserve">, and we must do whatever we can to support these </w:t>
            </w:r>
            <w:r w:rsidR="00D6215D">
              <w:rPr>
                <w:sz w:val="22"/>
                <w:szCs w:val="22"/>
              </w:rPr>
              <w:t xml:space="preserve">producers </w:t>
            </w:r>
            <w:r w:rsidR="00425917">
              <w:rPr>
                <w:sz w:val="22"/>
                <w:szCs w:val="22"/>
              </w:rPr>
              <w:t xml:space="preserve">and </w:t>
            </w:r>
            <w:r w:rsidR="00D6215D">
              <w:rPr>
                <w:sz w:val="22"/>
                <w:szCs w:val="22"/>
              </w:rPr>
              <w:t xml:space="preserve">enhance </w:t>
            </w:r>
            <w:r w:rsidR="00995588">
              <w:rPr>
                <w:sz w:val="22"/>
                <w:szCs w:val="22"/>
              </w:rPr>
              <w:t>precision agriculture</w:t>
            </w:r>
            <w:r w:rsidR="00425917">
              <w:rPr>
                <w:sz w:val="22"/>
                <w:szCs w:val="22"/>
              </w:rPr>
              <w:t>.”</w:t>
            </w:r>
          </w:p>
          <w:p w:rsidR="002155C0" w:rsidP="00327D53">
            <w:pPr>
              <w:rPr>
                <w:sz w:val="22"/>
                <w:szCs w:val="22"/>
              </w:rPr>
            </w:pPr>
          </w:p>
          <w:p w:rsidR="002155C0" w:rsidP="002155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Chairman Pai added, “I want to thank Secretary P</w:t>
            </w:r>
            <w:r w:rsidR="00995588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rdue and his team for </w:t>
            </w:r>
            <w:r w:rsidR="00D6215D">
              <w:rPr>
                <w:sz w:val="22"/>
                <w:szCs w:val="22"/>
              </w:rPr>
              <w:t xml:space="preserve">focusing on </w:t>
            </w:r>
            <w:r>
              <w:rPr>
                <w:sz w:val="22"/>
                <w:szCs w:val="22"/>
              </w:rPr>
              <w:t xml:space="preserve">this area, and </w:t>
            </w:r>
            <w:r w:rsidR="008A7296">
              <w:rPr>
                <w:sz w:val="22"/>
                <w:szCs w:val="22"/>
              </w:rPr>
              <w:t xml:space="preserve">I </w:t>
            </w:r>
            <w:r>
              <w:rPr>
                <w:sz w:val="22"/>
                <w:szCs w:val="22"/>
              </w:rPr>
              <w:t>look forward to</w:t>
            </w:r>
            <w:r w:rsidR="00782571">
              <w:rPr>
                <w:sz w:val="22"/>
                <w:szCs w:val="22"/>
              </w:rPr>
              <w:t xml:space="preserve"> continuing to</w:t>
            </w:r>
            <w:r>
              <w:rPr>
                <w:sz w:val="22"/>
                <w:szCs w:val="22"/>
              </w:rPr>
              <w:t xml:space="preserve"> </w:t>
            </w:r>
            <w:r w:rsidR="00D635A3">
              <w:rPr>
                <w:sz w:val="22"/>
                <w:szCs w:val="22"/>
              </w:rPr>
              <w:t>work</w:t>
            </w:r>
            <w:r w:rsidR="00CF2AA2">
              <w:rPr>
                <w:sz w:val="22"/>
                <w:szCs w:val="22"/>
              </w:rPr>
              <w:t xml:space="preserve"> with the Department of Agriculture as we </w:t>
            </w:r>
            <w:r w:rsidR="00D635A3">
              <w:rPr>
                <w:sz w:val="22"/>
                <w:szCs w:val="22"/>
              </w:rPr>
              <w:t>launch</w:t>
            </w:r>
            <w:r w:rsidR="008A7296">
              <w:rPr>
                <w:sz w:val="22"/>
                <w:szCs w:val="22"/>
              </w:rPr>
              <w:t xml:space="preserve"> </w:t>
            </w:r>
            <w:r w:rsidR="00CF2AA2">
              <w:rPr>
                <w:sz w:val="22"/>
                <w:szCs w:val="22"/>
              </w:rPr>
              <w:t>this task force</w:t>
            </w:r>
            <w:r>
              <w:rPr>
                <w:sz w:val="22"/>
                <w:szCs w:val="22"/>
              </w:rPr>
              <w:t>.”</w:t>
            </w:r>
          </w:p>
          <w:p w:rsidR="00425917" w:rsidP="00327D53">
            <w:pPr>
              <w:rPr>
                <w:sz w:val="22"/>
                <w:szCs w:val="22"/>
              </w:rPr>
            </w:pPr>
          </w:p>
          <w:p w:rsidR="00F10197" w:rsidP="002E16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</w:t>
            </w:r>
            <w:r w:rsidR="00425917">
              <w:rPr>
                <w:sz w:val="22"/>
                <w:szCs w:val="22"/>
              </w:rPr>
              <w:t xml:space="preserve">new </w:t>
            </w:r>
            <w:r w:rsidRPr="00BD3739" w:rsidR="00BD3739">
              <w:rPr>
                <w:sz w:val="22"/>
                <w:szCs w:val="22"/>
              </w:rPr>
              <w:t>federal advisory committee</w:t>
            </w:r>
            <w:r w:rsidR="00425917">
              <w:rPr>
                <w:sz w:val="22"/>
                <w:szCs w:val="22"/>
              </w:rPr>
              <w:t xml:space="preserve">, formally called the </w:t>
            </w:r>
            <w:r w:rsidRPr="00BD3739" w:rsidR="00BD3739">
              <w:rPr>
                <w:sz w:val="22"/>
                <w:szCs w:val="22"/>
              </w:rPr>
              <w:t>Task Force for Reviewing the Connectivity and Technology Needs of Precision Agriculture in the United S</w:t>
            </w:r>
            <w:r>
              <w:rPr>
                <w:sz w:val="22"/>
                <w:szCs w:val="22"/>
              </w:rPr>
              <w:t>t</w:t>
            </w:r>
            <w:r w:rsidRPr="00BD3739" w:rsidR="00BD3739">
              <w:rPr>
                <w:sz w:val="22"/>
                <w:szCs w:val="22"/>
              </w:rPr>
              <w:t>ates</w:t>
            </w:r>
            <w:r w:rsidR="00425917">
              <w:rPr>
                <w:sz w:val="22"/>
                <w:szCs w:val="22"/>
              </w:rPr>
              <w:t xml:space="preserve">, will </w:t>
            </w:r>
            <w:r w:rsidRPr="00BD3739" w:rsidR="00BD3739">
              <w:rPr>
                <w:sz w:val="22"/>
                <w:szCs w:val="22"/>
              </w:rPr>
              <w:t xml:space="preserve">consult with the </w:t>
            </w:r>
            <w:r w:rsidR="00425917">
              <w:rPr>
                <w:sz w:val="22"/>
                <w:szCs w:val="22"/>
              </w:rPr>
              <w:t>Department</w:t>
            </w:r>
            <w:r w:rsidRPr="00BD3739" w:rsidR="00BD3739">
              <w:rPr>
                <w:sz w:val="22"/>
                <w:szCs w:val="22"/>
              </w:rPr>
              <w:t xml:space="preserve"> of Agriculture and collaborate with public and private stakeholders in the agriculture and technology fields</w:t>
            </w:r>
            <w:r w:rsidR="0042591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Federal advisory committees have a</w:t>
            </w:r>
            <w:r w:rsidR="00EC6B7F">
              <w:rPr>
                <w:sz w:val="22"/>
                <w:szCs w:val="22"/>
              </w:rPr>
              <w:t>n important</w:t>
            </w:r>
            <w:r>
              <w:rPr>
                <w:sz w:val="22"/>
                <w:szCs w:val="22"/>
              </w:rPr>
              <w:t xml:space="preserve"> role in providing agencies like the FCC with outside</w:t>
            </w:r>
            <w:r w:rsidR="00EC6B7F">
              <w:rPr>
                <w:sz w:val="22"/>
                <w:szCs w:val="22"/>
              </w:rPr>
              <w:t>, expert</w:t>
            </w:r>
            <w:r>
              <w:rPr>
                <w:sz w:val="22"/>
                <w:szCs w:val="22"/>
              </w:rPr>
              <w:t xml:space="preserve"> advice on policy matters.</w:t>
            </w:r>
          </w:p>
          <w:p w:rsidR="00BD3739" w:rsidP="002E165B">
            <w:pPr>
              <w:rPr>
                <w:sz w:val="22"/>
                <w:szCs w:val="22"/>
              </w:rPr>
            </w:pPr>
          </w:p>
          <w:p w:rsidR="00040127" w:rsidP="004259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</w:t>
            </w:r>
            <w:r w:rsidR="00BD3739">
              <w:rPr>
                <w:sz w:val="22"/>
                <w:szCs w:val="22"/>
              </w:rPr>
              <w:t xml:space="preserve"> </w:t>
            </w:r>
            <w:r w:rsidR="00D635A3">
              <w:rPr>
                <w:sz w:val="22"/>
                <w:szCs w:val="22"/>
              </w:rPr>
              <w:t>FCC is seeking nomination</w:t>
            </w:r>
            <w:r w:rsidR="00995588">
              <w:rPr>
                <w:sz w:val="22"/>
                <w:szCs w:val="22"/>
              </w:rPr>
              <w:t>s</w:t>
            </w:r>
            <w:r w:rsidR="00D635A3">
              <w:rPr>
                <w:sz w:val="22"/>
                <w:szCs w:val="22"/>
              </w:rPr>
              <w:t xml:space="preserve"> for participation on this </w:t>
            </w:r>
            <w:r w:rsidR="00F10197">
              <w:rPr>
                <w:sz w:val="22"/>
                <w:szCs w:val="22"/>
              </w:rPr>
              <w:t>15-member</w:t>
            </w:r>
            <w:r>
              <w:rPr>
                <w:sz w:val="22"/>
                <w:szCs w:val="22"/>
              </w:rPr>
              <w:t xml:space="preserve"> task force</w:t>
            </w:r>
            <w:r w:rsidR="00D635A3">
              <w:rPr>
                <w:sz w:val="22"/>
                <w:szCs w:val="22"/>
              </w:rPr>
              <w:t xml:space="preserve"> that</w:t>
            </w:r>
            <w:r>
              <w:rPr>
                <w:sz w:val="22"/>
                <w:szCs w:val="22"/>
              </w:rPr>
              <w:t xml:space="preserve"> will include </w:t>
            </w:r>
            <w:r w:rsidRPr="00BD3739" w:rsidR="00BD3739">
              <w:rPr>
                <w:sz w:val="22"/>
                <w:szCs w:val="22"/>
              </w:rPr>
              <w:t>agricultural producers,</w:t>
            </w:r>
            <w:r w:rsidR="00D635A3">
              <w:rPr>
                <w:sz w:val="22"/>
                <w:szCs w:val="22"/>
              </w:rPr>
              <w:t xml:space="preserve"> along with representatives of</w:t>
            </w:r>
            <w:r w:rsidRPr="00BD3739" w:rsidR="00BD373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Tribal agriculture, Internet service providers, the </w:t>
            </w:r>
            <w:r w:rsidRPr="00BD3739" w:rsidR="00BD3739">
              <w:rPr>
                <w:sz w:val="22"/>
                <w:szCs w:val="22"/>
              </w:rPr>
              <w:t>electric cooperative industry</w:t>
            </w:r>
            <w:r>
              <w:rPr>
                <w:sz w:val="22"/>
                <w:szCs w:val="22"/>
              </w:rPr>
              <w:t>,</w:t>
            </w:r>
            <w:r w:rsidRPr="00BD3739" w:rsidR="00BD3739">
              <w:rPr>
                <w:sz w:val="22"/>
                <w:szCs w:val="22"/>
              </w:rPr>
              <w:t xml:space="preserve"> the satellite industry</w:t>
            </w:r>
            <w:r>
              <w:rPr>
                <w:sz w:val="22"/>
                <w:szCs w:val="22"/>
              </w:rPr>
              <w:t>,</w:t>
            </w:r>
            <w:r w:rsidRPr="00BD3739" w:rsidR="00BD3739">
              <w:rPr>
                <w:sz w:val="22"/>
                <w:szCs w:val="22"/>
              </w:rPr>
              <w:t xml:space="preserve"> precision agriculture equipment manufacturers, State and local governments</w:t>
            </w:r>
            <w:r>
              <w:rPr>
                <w:sz w:val="22"/>
                <w:szCs w:val="22"/>
              </w:rPr>
              <w:t>,</w:t>
            </w:r>
            <w:r w:rsidRPr="00BD3739" w:rsidR="00BD3739">
              <w:rPr>
                <w:sz w:val="22"/>
                <w:szCs w:val="22"/>
              </w:rPr>
              <w:t xml:space="preserve"> and</w:t>
            </w:r>
            <w:r>
              <w:rPr>
                <w:sz w:val="22"/>
                <w:szCs w:val="22"/>
              </w:rPr>
              <w:t xml:space="preserve"> </w:t>
            </w:r>
            <w:r w:rsidRPr="00BD3739" w:rsidR="00BD3739">
              <w:rPr>
                <w:sz w:val="22"/>
                <w:szCs w:val="22"/>
              </w:rPr>
              <w:t>representatives with relevant expertise in broadband network data collection, geospatial analysis, and coverage mapping.</w:t>
            </w:r>
          </w:p>
          <w:p w:rsidR="004A2883" w:rsidP="00425917">
            <w:pPr>
              <w:rPr>
                <w:sz w:val="22"/>
                <w:szCs w:val="22"/>
              </w:rPr>
            </w:pPr>
          </w:p>
          <w:p w:rsidR="004A2883" w:rsidRPr="00B53507" w:rsidP="00B53507">
            <w:pPr>
              <w:spacing w:before="120" w:after="120"/>
              <w:rPr>
                <w:szCs w:val="22"/>
              </w:rPr>
            </w:pPr>
            <w:r w:rsidRPr="0076573E">
              <w:rPr>
                <w:szCs w:val="22"/>
              </w:rPr>
              <w:t xml:space="preserve">Procedures for submitting nominations are </w:t>
            </w:r>
            <w:r>
              <w:rPr>
                <w:szCs w:val="22"/>
              </w:rPr>
              <w:t xml:space="preserve">available in the Public Notice posted here: </w:t>
            </w:r>
            <w:hyperlink r:id="rId5" w:history="1">
              <w:r w:rsidRPr="00E47870">
                <w:rPr>
                  <w:rStyle w:val="Hyperlink"/>
                  <w:sz w:val="22"/>
                  <w:szCs w:val="22"/>
                </w:rPr>
                <w:t>https://www.fcc.gov/document/fcc-announces-precision-ag-connectivity-task-force-seeks-applications</w:t>
              </w:r>
            </w:hyperlink>
            <w:r>
              <w:rPr>
                <w:sz w:val="22"/>
                <w:szCs w:val="22"/>
              </w:rPr>
              <w:t>.  Nominations should be submitted no later than July 17.</w:t>
            </w:r>
          </w:p>
          <w:p w:rsidR="004A2883" w:rsidRPr="002E165B" w:rsidP="00425917">
            <w:pPr>
              <w:rPr>
                <w:sz w:val="22"/>
                <w:szCs w:val="22"/>
              </w:rPr>
            </w:pPr>
          </w:p>
          <w:p w:rsidR="00BD19E8" w:rsidRPr="002E165B" w:rsidP="002E165B">
            <w:pPr>
              <w:rPr>
                <w:sz w:val="22"/>
                <w:szCs w:val="22"/>
              </w:rPr>
            </w:pPr>
          </w:p>
          <w:p w:rsidR="004F0F1F" w:rsidRPr="007475A1" w:rsidP="00850E26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>
              <w:rPr>
                <w:b/>
                <w:bCs/>
                <w:sz w:val="17"/>
                <w:szCs w:val="17"/>
              </w:rPr>
              <w:t xml:space="preserve">TTY: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(888) </w:t>
            </w:r>
            <w:r w:rsidRPr="0080486B" w:rsidR="006E4A76">
              <w:rPr>
                <w:b/>
                <w:bCs/>
                <w:sz w:val="17"/>
                <w:szCs w:val="17"/>
              </w:rPr>
              <w:t>835-5322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1A2"/>
    <w:rsid w:val="0001178D"/>
    <w:rsid w:val="0002500C"/>
    <w:rsid w:val="000311FC"/>
    <w:rsid w:val="00040127"/>
    <w:rsid w:val="00065E2D"/>
    <w:rsid w:val="00081232"/>
    <w:rsid w:val="00091E65"/>
    <w:rsid w:val="00096D4A"/>
    <w:rsid w:val="000A38EA"/>
    <w:rsid w:val="000C1E47"/>
    <w:rsid w:val="000C26F3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776C5"/>
    <w:rsid w:val="001865A9"/>
    <w:rsid w:val="00187DB2"/>
    <w:rsid w:val="001B20BB"/>
    <w:rsid w:val="001C4370"/>
    <w:rsid w:val="001D3779"/>
    <w:rsid w:val="001D74B2"/>
    <w:rsid w:val="001F0469"/>
    <w:rsid w:val="00203A98"/>
    <w:rsid w:val="00206EDD"/>
    <w:rsid w:val="0021247E"/>
    <w:rsid w:val="002146F6"/>
    <w:rsid w:val="002155C0"/>
    <w:rsid w:val="00231C32"/>
    <w:rsid w:val="00240345"/>
    <w:rsid w:val="002421F0"/>
    <w:rsid w:val="00247274"/>
    <w:rsid w:val="00266966"/>
    <w:rsid w:val="00285C36"/>
    <w:rsid w:val="00294C0C"/>
    <w:rsid w:val="002A0934"/>
    <w:rsid w:val="002B1013"/>
    <w:rsid w:val="002D03E5"/>
    <w:rsid w:val="002E165B"/>
    <w:rsid w:val="002E3F1D"/>
    <w:rsid w:val="002F31D0"/>
    <w:rsid w:val="002F6AEA"/>
    <w:rsid w:val="00300359"/>
    <w:rsid w:val="0031773E"/>
    <w:rsid w:val="00327D53"/>
    <w:rsid w:val="00333871"/>
    <w:rsid w:val="00347716"/>
    <w:rsid w:val="003506E1"/>
    <w:rsid w:val="003727E3"/>
    <w:rsid w:val="00385A93"/>
    <w:rsid w:val="003910F1"/>
    <w:rsid w:val="003E42FC"/>
    <w:rsid w:val="003E5991"/>
    <w:rsid w:val="003F344A"/>
    <w:rsid w:val="00403FF0"/>
    <w:rsid w:val="0042046D"/>
    <w:rsid w:val="0042116E"/>
    <w:rsid w:val="00425917"/>
    <w:rsid w:val="00425AEF"/>
    <w:rsid w:val="00426518"/>
    <w:rsid w:val="00427B06"/>
    <w:rsid w:val="00441F59"/>
    <w:rsid w:val="00444E07"/>
    <w:rsid w:val="00444FA9"/>
    <w:rsid w:val="00464C92"/>
    <w:rsid w:val="00473E9C"/>
    <w:rsid w:val="00480099"/>
    <w:rsid w:val="004941A2"/>
    <w:rsid w:val="00497858"/>
    <w:rsid w:val="004A2883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37CAD"/>
    <w:rsid w:val="00545DAE"/>
    <w:rsid w:val="00571B83"/>
    <w:rsid w:val="00575A00"/>
    <w:rsid w:val="0058673C"/>
    <w:rsid w:val="005A7972"/>
    <w:rsid w:val="005B17E7"/>
    <w:rsid w:val="005B2643"/>
    <w:rsid w:val="005D0E5C"/>
    <w:rsid w:val="005D17FD"/>
    <w:rsid w:val="005F0D55"/>
    <w:rsid w:val="005F183E"/>
    <w:rsid w:val="00600DDA"/>
    <w:rsid w:val="00603A30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5D22"/>
    <w:rsid w:val="006E0324"/>
    <w:rsid w:val="006E4A76"/>
    <w:rsid w:val="006F1DBD"/>
    <w:rsid w:val="00700556"/>
    <w:rsid w:val="0070589A"/>
    <w:rsid w:val="007167DD"/>
    <w:rsid w:val="0072478B"/>
    <w:rsid w:val="0073414D"/>
    <w:rsid w:val="007475A1"/>
    <w:rsid w:val="0075235E"/>
    <w:rsid w:val="007528A5"/>
    <w:rsid w:val="0076573E"/>
    <w:rsid w:val="007732CC"/>
    <w:rsid w:val="00774079"/>
    <w:rsid w:val="0077752B"/>
    <w:rsid w:val="00782571"/>
    <w:rsid w:val="00793D6F"/>
    <w:rsid w:val="00794090"/>
    <w:rsid w:val="007A44F8"/>
    <w:rsid w:val="007D21BF"/>
    <w:rsid w:val="007F3C12"/>
    <w:rsid w:val="007F5205"/>
    <w:rsid w:val="0080486B"/>
    <w:rsid w:val="008215E7"/>
    <w:rsid w:val="00830FC6"/>
    <w:rsid w:val="00850E26"/>
    <w:rsid w:val="00865EAA"/>
    <w:rsid w:val="00866F06"/>
    <w:rsid w:val="008728F5"/>
    <w:rsid w:val="00874AE5"/>
    <w:rsid w:val="008824C2"/>
    <w:rsid w:val="008960E4"/>
    <w:rsid w:val="008A3940"/>
    <w:rsid w:val="008A7296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3373C"/>
    <w:rsid w:val="00961620"/>
    <w:rsid w:val="009734B6"/>
    <w:rsid w:val="0098096F"/>
    <w:rsid w:val="0098437A"/>
    <w:rsid w:val="00986C92"/>
    <w:rsid w:val="00993C47"/>
    <w:rsid w:val="00995588"/>
    <w:rsid w:val="009972BC"/>
    <w:rsid w:val="009B4B16"/>
    <w:rsid w:val="009C3896"/>
    <w:rsid w:val="009E54A1"/>
    <w:rsid w:val="009F4E25"/>
    <w:rsid w:val="009F5B1F"/>
    <w:rsid w:val="00A14A1F"/>
    <w:rsid w:val="00A225A9"/>
    <w:rsid w:val="00A23717"/>
    <w:rsid w:val="00A3308E"/>
    <w:rsid w:val="00A35DFD"/>
    <w:rsid w:val="00A702DF"/>
    <w:rsid w:val="00A775A3"/>
    <w:rsid w:val="00A81700"/>
    <w:rsid w:val="00A81B5B"/>
    <w:rsid w:val="00A82FAD"/>
    <w:rsid w:val="00A9673A"/>
    <w:rsid w:val="00A96EF2"/>
    <w:rsid w:val="00AA5C35"/>
    <w:rsid w:val="00AA5CF4"/>
    <w:rsid w:val="00AA5ED9"/>
    <w:rsid w:val="00AC0A38"/>
    <w:rsid w:val="00AC4E0E"/>
    <w:rsid w:val="00AC517B"/>
    <w:rsid w:val="00AD0D19"/>
    <w:rsid w:val="00AF051B"/>
    <w:rsid w:val="00B037A2"/>
    <w:rsid w:val="00B266B2"/>
    <w:rsid w:val="00B31870"/>
    <w:rsid w:val="00B320B8"/>
    <w:rsid w:val="00B35EE2"/>
    <w:rsid w:val="00B36DEF"/>
    <w:rsid w:val="00B53507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3739"/>
    <w:rsid w:val="00BD4273"/>
    <w:rsid w:val="00BE362A"/>
    <w:rsid w:val="00C31ED8"/>
    <w:rsid w:val="00C432E4"/>
    <w:rsid w:val="00C70C26"/>
    <w:rsid w:val="00C72001"/>
    <w:rsid w:val="00C772B7"/>
    <w:rsid w:val="00C80347"/>
    <w:rsid w:val="00CB7C1A"/>
    <w:rsid w:val="00CC5E08"/>
    <w:rsid w:val="00CE14FD"/>
    <w:rsid w:val="00CF2AA2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6215D"/>
    <w:rsid w:val="00D635A3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12A76"/>
    <w:rsid w:val="00E349AA"/>
    <w:rsid w:val="00E41390"/>
    <w:rsid w:val="00E41CA0"/>
    <w:rsid w:val="00E4366B"/>
    <w:rsid w:val="00E47870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C6B7F"/>
    <w:rsid w:val="00EE0E90"/>
    <w:rsid w:val="00EF3BCA"/>
    <w:rsid w:val="00EF729B"/>
    <w:rsid w:val="00F01B0D"/>
    <w:rsid w:val="00F10197"/>
    <w:rsid w:val="00F1238F"/>
    <w:rsid w:val="00F16485"/>
    <w:rsid w:val="00F228ED"/>
    <w:rsid w:val="00F251BF"/>
    <w:rsid w:val="00F26E31"/>
    <w:rsid w:val="00F27C6C"/>
    <w:rsid w:val="00F34A8D"/>
    <w:rsid w:val="00F50D25"/>
    <w:rsid w:val="00F52B24"/>
    <w:rsid w:val="00F535D8"/>
    <w:rsid w:val="00F61155"/>
    <w:rsid w:val="00F708E3"/>
    <w:rsid w:val="00F76561"/>
    <w:rsid w:val="00F84736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C508DF1D-7496-4FDC-8B2B-3EA86FC74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2155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155C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9955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955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9558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955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95588"/>
    <w:rPr>
      <w:b/>
      <w:bCs/>
    </w:rPr>
  </w:style>
  <w:style w:type="character" w:customStyle="1" w:styleId="UnresolvedMention">
    <w:name w:val="Unresolved Mention"/>
    <w:basedOn w:val="DefaultParagraphFont"/>
    <w:rsid w:val="004A28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www.fcc.gov/document/fcc-announces-precision-ag-connectivity-task-force-seeks-applications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