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026AFF" w:rsidP="00320391" w14:paraId="254DDBD2" w14:textId="23C5DABB">
      <w:pPr>
        <w:widowControl w:val="0"/>
        <w:tabs>
          <w:tab w:val="left" w:pos="4680"/>
        </w:tabs>
        <w:autoSpaceDE w:val="0"/>
        <w:autoSpaceDN w:val="0"/>
        <w:adjustRightInd w:val="0"/>
        <w:rPr>
          <w:rFonts w:eastAsiaTheme="minorHAnsi"/>
          <w:sz w:val="22"/>
          <w:szCs w:val="22"/>
        </w:rPr>
      </w:pPr>
      <w:r>
        <w:rPr>
          <w:rFonts w:eastAsiaTheme="minorHAnsi"/>
          <w:sz w:val="22"/>
          <w:szCs w:val="22"/>
        </w:rPr>
        <w:t>Latino Center for Prevention &amp; Action in</w:t>
      </w:r>
      <w:r>
        <w:rPr>
          <w:rFonts w:eastAsiaTheme="minorHAnsi"/>
          <w:sz w:val="22"/>
          <w:szCs w:val="22"/>
        </w:rPr>
        <w:tab/>
        <w:t>)</w:t>
      </w:r>
    </w:p>
    <w:p w:rsidR="005F408D" w:rsidRPr="00542CB6" w:rsidP="00320391" w14:paraId="0673ACB0" w14:textId="1B94F374">
      <w:pPr>
        <w:widowControl w:val="0"/>
        <w:tabs>
          <w:tab w:val="left" w:pos="4680"/>
        </w:tabs>
        <w:autoSpaceDE w:val="0"/>
        <w:autoSpaceDN w:val="0"/>
        <w:adjustRightInd w:val="0"/>
        <w:rPr>
          <w:rFonts w:eastAsiaTheme="minorHAnsi"/>
          <w:sz w:val="22"/>
          <w:szCs w:val="22"/>
        </w:rPr>
      </w:pPr>
      <w:r>
        <w:rPr>
          <w:rFonts w:eastAsiaTheme="minorHAnsi"/>
          <w:sz w:val="22"/>
          <w:szCs w:val="22"/>
        </w:rPr>
        <w:t>Health and Welfare</w:t>
      </w:r>
      <w:r w:rsidRPr="00542CB6" w:rsidR="00320391">
        <w:rPr>
          <w:rFonts w:eastAsiaTheme="minorHAnsi"/>
          <w:sz w:val="22"/>
          <w:szCs w:val="22"/>
        </w:rPr>
        <w:tab/>
        <w:t>)</w:t>
      </w:r>
      <w:r w:rsidR="00C101B0">
        <w:rPr>
          <w:rFonts w:eastAsiaTheme="minorHAnsi"/>
          <w:sz w:val="22"/>
          <w:szCs w:val="22"/>
        </w:rPr>
        <w:tab/>
      </w:r>
      <w:r w:rsidRPr="00542CB6" w:rsidR="002D16A2">
        <w:rPr>
          <w:sz w:val="22"/>
          <w:szCs w:val="22"/>
        </w:rPr>
        <w:t>File No.:  EB-FIELDWR</w:t>
      </w:r>
      <w:r w:rsidR="00F76B53">
        <w:rPr>
          <w:sz w:val="22"/>
          <w:szCs w:val="22"/>
        </w:rPr>
        <w:t>-19-00028</w:t>
      </w:r>
      <w:r>
        <w:rPr>
          <w:sz w:val="22"/>
          <w:szCs w:val="22"/>
        </w:rPr>
        <w:t>702</w:t>
      </w:r>
    </w:p>
    <w:p w:rsidR="005E5094" w:rsidP="00320391" w14:paraId="2EFD24B7" w14:textId="11E3E0A7">
      <w:pPr>
        <w:tabs>
          <w:tab w:val="left" w:pos="4680"/>
          <w:tab w:val="left" w:pos="5580"/>
          <w:tab w:val="left" w:pos="6570"/>
        </w:tabs>
        <w:spacing w:line="226" w:lineRule="auto"/>
        <w:rPr>
          <w:sz w:val="22"/>
          <w:szCs w:val="22"/>
        </w:rPr>
      </w:pPr>
      <w:r w:rsidRPr="00542CB6">
        <w:rPr>
          <w:sz w:val="22"/>
          <w:szCs w:val="22"/>
        </w:rPr>
        <w:t xml:space="preserve">Licensee of </w:t>
      </w:r>
      <w:r w:rsidR="00026AFF">
        <w:rPr>
          <w:sz w:val="22"/>
          <w:szCs w:val="22"/>
        </w:rPr>
        <w:t>LPFM Station KSXA-LP</w:t>
      </w:r>
      <w:r>
        <w:rPr>
          <w:sz w:val="22"/>
          <w:szCs w:val="22"/>
        </w:rPr>
        <w:tab/>
        <w:t>)</w:t>
      </w:r>
    </w:p>
    <w:p w:rsidR="00873A74" w:rsidP="00320391" w14:paraId="310F3DF2" w14:textId="1E44E101">
      <w:pPr>
        <w:tabs>
          <w:tab w:val="left" w:pos="4680"/>
          <w:tab w:val="left" w:pos="5580"/>
          <w:tab w:val="left" w:pos="6570"/>
        </w:tabs>
        <w:spacing w:line="226" w:lineRule="auto"/>
        <w:rPr>
          <w:sz w:val="22"/>
          <w:szCs w:val="22"/>
        </w:rPr>
      </w:pPr>
      <w:r>
        <w:rPr>
          <w:sz w:val="22"/>
          <w:szCs w:val="22"/>
        </w:rPr>
        <w:tab/>
        <w:t>)</w:t>
      </w:r>
    </w:p>
    <w:p w:rsidR="002D16A2" w:rsidRPr="00542CB6" w:rsidP="00320391" w14:paraId="736CA834" w14:textId="53652469">
      <w:pPr>
        <w:tabs>
          <w:tab w:val="left" w:pos="4680"/>
          <w:tab w:val="left" w:pos="5580"/>
          <w:tab w:val="left" w:pos="6570"/>
        </w:tabs>
        <w:spacing w:line="226" w:lineRule="auto"/>
        <w:rPr>
          <w:sz w:val="22"/>
          <w:szCs w:val="22"/>
        </w:rPr>
      </w:pPr>
      <w:r>
        <w:rPr>
          <w:sz w:val="22"/>
          <w:szCs w:val="22"/>
        </w:rPr>
        <w:t xml:space="preserve">Facility ID Number </w:t>
      </w:r>
      <w:r w:rsidR="00026AFF">
        <w:rPr>
          <w:sz w:val="22"/>
          <w:szCs w:val="22"/>
        </w:rPr>
        <w:t>196543</w:t>
      </w:r>
      <w:r w:rsidRPr="00542CB6">
        <w:rPr>
          <w:sz w:val="22"/>
          <w:szCs w:val="22"/>
        </w:rPr>
        <w:tab/>
        <w:t>)</w:t>
      </w:r>
    </w:p>
    <w:p w:rsidR="00873A74" w:rsidP="00320391" w14:paraId="30C830E0" w14:textId="53D24CB1">
      <w:pPr>
        <w:tabs>
          <w:tab w:val="left" w:pos="4680"/>
          <w:tab w:val="left" w:pos="5580"/>
          <w:tab w:val="left" w:pos="6570"/>
        </w:tabs>
        <w:spacing w:line="226" w:lineRule="auto"/>
        <w:rPr>
          <w:sz w:val="22"/>
          <w:szCs w:val="22"/>
        </w:rPr>
      </w:pPr>
      <w:r>
        <w:rPr>
          <w:sz w:val="22"/>
          <w:szCs w:val="22"/>
        </w:rPr>
        <w:tab/>
        <w:t>)</w:t>
      </w:r>
    </w:p>
    <w:p w:rsidR="000D5C83" w:rsidRPr="00542CB6" w:rsidP="00320391" w14:paraId="03127E40" w14:textId="29CD4905">
      <w:pPr>
        <w:tabs>
          <w:tab w:val="left" w:pos="4680"/>
          <w:tab w:val="left" w:pos="5580"/>
          <w:tab w:val="left" w:pos="6570"/>
        </w:tabs>
        <w:spacing w:line="226" w:lineRule="auto"/>
        <w:rPr>
          <w:sz w:val="22"/>
          <w:szCs w:val="22"/>
        </w:rPr>
      </w:pPr>
      <w:r>
        <w:rPr>
          <w:sz w:val="22"/>
          <w:szCs w:val="22"/>
        </w:rPr>
        <w:t>Santa Ana</w:t>
      </w:r>
      <w:r w:rsidR="00F76B53">
        <w:rPr>
          <w:sz w:val="22"/>
          <w:szCs w:val="22"/>
        </w:rPr>
        <w:t xml:space="preserve">, </w:t>
      </w:r>
      <w:r>
        <w:rPr>
          <w:sz w:val="22"/>
          <w:szCs w:val="22"/>
        </w:rPr>
        <w:t>California</w:t>
      </w:r>
      <w:r w:rsidR="00F76B53">
        <w:rPr>
          <w:sz w:val="22"/>
          <w:szCs w:val="22"/>
        </w:rPr>
        <w:t xml:space="preserve"> </w:t>
      </w:r>
      <w:r w:rsidRPr="00542CB6">
        <w:rPr>
          <w:sz w:val="22"/>
          <w:szCs w:val="22"/>
        </w:rPr>
        <w:tab/>
        <w:t>)</w:t>
      </w:r>
    </w:p>
    <w:p w:rsidR="002D16A2" w:rsidRPr="00542CB6" w:rsidP="00320391" w14:paraId="6E1E2650" w14:textId="73241E50">
      <w:pPr>
        <w:tabs>
          <w:tab w:val="left" w:pos="4680"/>
          <w:tab w:val="left" w:pos="5580"/>
          <w:tab w:val="left" w:pos="6570"/>
        </w:tabs>
        <w:spacing w:line="226" w:lineRule="auto"/>
        <w:jc w:val="both"/>
        <w:rPr>
          <w:sz w:val="22"/>
          <w:szCs w:val="22"/>
        </w:rPr>
      </w:pPr>
      <w:r>
        <w:rPr>
          <w:sz w:val="22"/>
          <w:szCs w:val="22"/>
        </w:rPr>
        <w:tab/>
      </w:r>
    </w:p>
    <w:p w:rsidR="000D5C83" w:rsidRPr="00026AFF" w:rsidP="00026AFF" w14:paraId="5C2920B0" w14:textId="5B2C09D7">
      <w:pPr>
        <w:tabs>
          <w:tab w:val="left" w:pos="4680"/>
          <w:tab w:val="left" w:pos="5580"/>
          <w:tab w:val="left" w:pos="6570"/>
        </w:tabs>
        <w:spacing w:line="226" w:lineRule="auto"/>
        <w:jc w:val="both"/>
        <w:rPr>
          <w:sz w:val="22"/>
          <w:szCs w:val="22"/>
        </w:rPr>
      </w:pPr>
      <w:r w:rsidRPr="00542CB6">
        <w:rPr>
          <w:sz w:val="22"/>
          <w:szCs w:val="22"/>
        </w:rPr>
        <w:tab/>
      </w:r>
      <w:r w:rsidRPr="00542CB6">
        <w:rPr>
          <w:szCs w:val="22"/>
        </w:rPr>
        <w:tab/>
      </w:r>
      <w:r w:rsidRPr="00542CB6">
        <w:rPr>
          <w:szCs w:val="22"/>
        </w:rPr>
        <w:tab/>
      </w:r>
      <w:r w:rsidRPr="00542CB6">
        <w:rPr>
          <w:color w:val="FF0000"/>
          <w:szCs w:val="22"/>
        </w:rPr>
        <w:tab/>
      </w:r>
      <w:r w:rsidRPr="00542CB6">
        <w:rPr>
          <w:color w:val="FF0000"/>
          <w:szCs w:val="22"/>
        </w:rPr>
        <w:tab/>
      </w:r>
      <w:r w:rsidRPr="00542CB6">
        <w:rPr>
          <w:color w:val="000000"/>
          <w:szCs w:val="22"/>
        </w:rPr>
        <w:tab/>
      </w:r>
      <w:r w:rsidRPr="00542CB6">
        <w:rPr>
          <w:color w:val="000000"/>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2A7D607F">
      <w:pPr>
        <w:pStyle w:val="Subtitle"/>
        <w:jc w:val="left"/>
        <w:rPr>
          <w:szCs w:val="22"/>
        </w:rPr>
      </w:pPr>
      <w:r w:rsidRPr="00542CB6">
        <w:rPr>
          <w:szCs w:val="22"/>
        </w:rPr>
        <w:tab/>
      </w:r>
      <w:bookmarkStart w:id="0" w:name="_GoBack"/>
      <w:bookmarkEnd w:id="0"/>
      <w:r w:rsidRPr="00DE6619">
        <w:rPr>
          <w:szCs w:val="22"/>
        </w:rPr>
        <w:t>Released:</w:t>
      </w:r>
      <w:r w:rsidRPr="00DE6619" w:rsidR="00F76B53">
        <w:rPr>
          <w:szCs w:val="22"/>
        </w:rPr>
        <w:t xml:space="preserve"> </w:t>
      </w:r>
      <w:r w:rsidRPr="00DE6619" w:rsidR="00DE6619">
        <w:rPr>
          <w:szCs w:val="22"/>
        </w:rPr>
        <w:t>July 11</w:t>
      </w:r>
      <w:r w:rsidRPr="00DE6619" w:rsidR="00073E17">
        <w:rPr>
          <w:szCs w:val="22"/>
        </w:rPr>
        <w:t>,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4D66232C">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 xml:space="preserve">This is a Notice of Violation (Notice) issued pursuant to </w:t>
      </w:r>
      <w:r w:rsidR="00C101B0">
        <w:rPr>
          <w:rFonts w:ascii="Times New Roman" w:hAnsi="Times New Roman"/>
          <w:sz w:val="22"/>
          <w:szCs w:val="22"/>
        </w:rPr>
        <w:t>s</w:t>
      </w:r>
      <w:r w:rsidRPr="00542CB6">
        <w:rPr>
          <w:rFonts w:ascii="Times New Roman" w:hAnsi="Times New Roman"/>
          <w:sz w:val="22"/>
          <w:szCs w:val="22"/>
        </w:rPr>
        <w:t>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8D2C8A">
        <w:rPr>
          <w:rFonts w:eastAsiaTheme="minorHAnsi"/>
          <w:sz w:val="22"/>
          <w:szCs w:val="22"/>
        </w:rPr>
        <w:t>Latino Center for Prevention &amp; Action in Health and Welfare</w:t>
      </w:r>
      <w:r w:rsidR="00CD6706">
        <w:rPr>
          <w:rFonts w:ascii="Times New Roman" w:hAnsi="Times New Roman"/>
          <w:sz w:val="22"/>
          <w:szCs w:val="22"/>
        </w:rPr>
        <w:t xml:space="preserve"> (</w:t>
      </w:r>
      <w:r w:rsidR="008D2C8A">
        <w:rPr>
          <w:rFonts w:ascii="Times New Roman" w:hAnsi="Times New Roman"/>
          <w:sz w:val="22"/>
          <w:szCs w:val="22"/>
        </w:rPr>
        <w:t>Latino Center</w:t>
      </w:r>
      <w:r w:rsidR="00CD6706">
        <w:rPr>
          <w:rFonts w:ascii="Times New Roman" w:hAnsi="Times New Roman"/>
          <w:sz w:val="22"/>
          <w:szCs w:val="22"/>
        </w:rPr>
        <w:t>)</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008D2C8A">
        <w:rPr>
          <w:sz w:val="22"/>
          <w:szCs w:val="22"/>
        </w:rPr>
        <w:t>LPFM Station KSXA-LP</w:t>
      </w:r>
      <w:r w:rsidR="00F76B53">
        <w:rPr>
          <w:rFonts w:ascii="Times New Roman" w:hAnsi="Times New Roman"/>
          <w:sz w:val="22"/>
          <w:szCs w:val="22"/>
        </w:rPr>
        <w:t xml:space="preserve">, </w:t>
      </w:r>
      <w:r w:rsidR="008D2C8A">
        <w:rPr>
          <w:rFonts w:ascii="Times New Roman" w:hAnsi="Times New Roman"/>
          <w:sz w:val="22"/>
          <w:szCs w:val="22"/>
        </w:rPr>
        <w:t>Santa Ana, California</w:t>
      </w:r>
      <w:r w:rsidRPr="00542CB6">
        <w:rPr>
          <w:rFonts w:ascii="Times New Roman" w:hAnsi="Times New Roman"/>
          <w:sz w:val="22"/>
          <w:szCs w:val="22"/>
        </w:rPr>
        <w:t xml:space="preserve">.  Pursuant to </w:t>
      </w:r>
      <w:r w:rsidR="00C101B0">
        <w:rPr>
          <w:rFonts w:ascii="Times New Roman" w:hAnsi="Times New Roman"/>
          <w:sz w:val="22"/>
          <w:szCs w:val="22"/>
        </w:rPr>
        <w:t>s</w:t>
      </w:r>
      <w:r w:rsidRPr="00542CB6">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violations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1C204630">
      <w:pPr>
        <w:pStyle w:val="BodyTextIndent"/>
        <w:numPr>
          <w:ilvl w:val="0"/>
          <w:numId w:val="1"/>
        </w:numPr>
        <w:ind w:left="0" w:firstLine="720"/>
        <w:rPr>
          <w:rFonts w:ascii="Times New Roman" w:hAnsi="Times New Roman"/>
          <w:sz w:val="22"/>
          <w:szCs w:val="22"/>
        </w:rPr>
      </w:pPr>
      <w:r w:rsidRPr="00542CB6">
        <w:rPr>
          <w:rFonts w:ascii="Times New Roman" w:hAnsi="Times New Roman"/>
          <w:sz w:val="22"/>
          <w:szCs w:val="22"/>
        </w:rPr>
        <w:t xml:space="preserve">On </w:t>
      </w:r>
      <w:r w:rsidR="008D2C8A">
        <w:rPr>
          <w:rFonts w:ascii="Times New Roman" w:hAnsi="Times New Roman"/>
          <w:sz w:val="22"/>
          <w:szCs w:val="22"/>
        </w:rPr>
        <w:t>March 5</w:t>
      </w:r>
      <w:r w:rsidR="005E5094">
        <w:rPr>
          <w:rFonts w:ascii="Times New Roman" w:hAnsi="Times New Roman"/>
          <w:sz w:val="22"/>
          <w:szCs w:val="22"/>
        </w:rPr>
        <w:t>, 2019,</w:t>
      </w:r>
      <w:r w:rsidRPr="00542CB6" w:rsidR="007E63CF">
        <w:rPr>
          <w:rFonts w:ascii="Times New Roman" w:hAnsi="Times New Roman"/>
          <w:sz w:val="22"/>
          <w:szCs w:val="22"/>
        </w:rPr>
        <w:t xml:space="preserve"> an Agent </w:t>
      </w:r>
      <w:r w:rsidRPr="00542CB6" w:rsidR="000D5C83">
        <w:rPr>
          <w:rFonts w:ascii="Times New Roman" w:hAnsi="Times New Roman"/>
          <w:sz w:val="22"/>
          <w:szCs w:val="22"/>
        </w:rPr>
        <w:t>of the En</w:t>
      </w:r>
      <w:r w:rsidRPr="00542CB6" w:rsidR="00975596">
        <w:rPr>
          <w:rFonts w:ascii="Times New Roman" w:hAnsi="Times New Roman"/>
          <w:sz w:val="22"/>
          <w:szCs w:val="22"/>
        </w:rPr>
        <w:t xml:space="preserve">forcement Bureau’s </w:t>
      </w:r>
      <w:r w:rsidR="008D2C8A">
        <w:rPr>
          <w:rFonts w:ascii="Times New Roman" w:hAnsi="Times New Roman"/>
          <w:sz w:val="22"/>
          <w:szCs w:val="22"/>
        </w:rPr>
        <w:t>Los Angeles</w:t>
      </w:r>
      <w:r w:rsidRPr="00542CB6" w:rsidR="007E63CF">
        <w:rPr>
          <w:rFonts w:ascii="Times New Roman" w:hAnsi="Times New Roman"/>
          <w:sz w:val="22"/>
          <w:szCs w:val="22"/>
        </w:rPr>
        <w:t xml:space="preserve"> Office </w:t>
      </w:r>
      <w:r w:rsidR="00F76B53">
        <w:rPr>
          <w:rFonts w:ascii="Times New Roman" w:hAnsi="Times New Roman"/>
          <w:sz w:val="22"/>
          <w:szCs w:val="22"/>
        </w:rPr>
        <w:t xml:space="preserve">inspected </w:t>
      </w:r>
      <w:r w:rsidR="008D2C8A">
        <w:rPr>
          <w:sz w:val="22"/>
          <w:szCs w:val="22"/>
        </w:rPr>
        <w:t>KSXA-LP</w:t>
      </w:r>
      <w:r w:rsidR="00F76B53">
        <w:rPr>
          <w:rFonts w:ascii="Times New Roman" w:hAnsi="Times New Roman"/>
          <w:sz w:val="22"/>
          <w:szCs w:val="22"/>
        </w:rPr>
        <w:t xml:space="preserve"> </w:t>
      </w:r>
      <w:r w:rsidRPr="00542CB6" w:rsidR="00542CB6">
        <w:rPr>
          <w:rFonts w:ascii="Times New Roman" w:hAnsi="Times New Roman"/>
          <w:sz w:val="22"/>
          <w:szCs w:val="22"/>
        </w:rPr>
        <w:t>and observed</w:t>
      </w:r>
      <w:r w:rsidRPr="00542CB6" w:rsidR="000D5C83">
        <w:rPr>
          <w:rFonts w:ascii="Times New Roman" w:hAnsi="Times New Roman"/>
          <w:sz w:val="22"/>
          <w:szCs w:val="22"/>
        </w:rPr>
        <w:t xml:space="preserve"> the following violation</w:t>
      </w:r>
      <w:r w:rsidR="008D2C8A">
        <w:rPr>
          <w:rFonts w:ascii="Times New Roman" w:hAnsi="Times New Roman"/>
          <w:sz w:val="22"/>
          <w:szCs w:val="22"/>
        </w:rPr>
        <w:t>s</w:t>
      </w:r>
      <w:r w:rsidRPr="00542CB6" w:rsidR="000D5C83">
        <w:rPr>
          <w:rFonts w:ascii="Times New Roman" w:hAnsi="Times New Roman"/>
          <w:sz w:val="22"/>
          <w:szCs w:val="22"/>
        </w:rPr>
        <w:t>:</w:t>
      </w:r>
    </w:p>
    <w:p w:rsidR="00320391" w:rsidRPr="00542CB6" w:rsidP="00320391" w14:paraId="095FB6BB" w14:textId="77777777">
      <w:pPr>
        <w:pStyle w:val="ListParagraph"/>
        <w:rPr>
          <w:sz w:val="22"/>
          <w:szCs w:val="22"/>
        </w:rPr>
      </w:pPr>
    </w:p>
    <w:p w:rsidR="00F56CA7" w:rsidRPr="00F56CA7" w:rsidP="00CF4A31" w14:paraId="01E1479A" w14:textId="1B80833C">
      <w:pPr>
        <w:pStyle w:val="BodyTextIndent"/>
        <w:numPr>
          <w:ilvl w:val="1"/>
          <w:numId w:val="1"/>
        </w:numPr>
        <w:tabs>
          <w:tab w:val="clear" w:pos="3240"/>
        </w:tabs>
        <w:ind w:left="1440" w:right="720" w:firstLine="0"/>
        <w:rPr>
          <w:rFonts w:ascii="Times New Roman" w:hAnsi="Times New Roman"/>
          <w:sz w:val="22"/>
          <w:szCs w:val="22"/>
        </w:rPr>
      </w:pPr>
      <w:r w:rsidRPr="00F56CA7">
        <w:rPr>
          <w:rFonts w:ascii="Times New Roman" w:hAnsi="Times New Roman" w:eastAsiaTheme="minorHAnsi"/>
          <w:sz w:val="22"/>
          <w:szCs w:val="22"/>
        </w:rPr>
        <w:t xml:space="preserve">47 CFR § 73.1820(a)(1)(iii): </w:t>
      </w:r>
      <w:r w:rsidR="00FE1D72">
        <w:rPr>
          <w:rFonts w:ascii="Times New Roman" w:hAnsi="Times New Roman" w:eastAsiaTheme="minorHAnsi"/>
          <w:sz w:val="22"/>
          <w:szCs w:val="22"/>
        </w:rPr>
        <w:t>“</w:t>
      </w:r>
      <w:r w:rsidRPr="00F56CA7">
        <w:rPr>
          <w:rFonts w:ascii="Times New Roman" w:hAnsi="Times New Roman" w:eastAsiaTheme="minorHAnsi"/>
          <w:sz w:val="22"/>
          <w:szCs w:val="22"/>
        </w:rPr>
        <w:t xml:space="preserve">Station log. All stations: </w:t>
      </w:r>
      <w:r w:rsidRPr="00F56CA7">
        <w:rPr>
          <w:rFonts w:ascii="Times New Roman" w:hAnsi="Times New Roman"/>
          <w:color w:val="333333"/>
          <w:sz w:val="22"/>
          <w:szCs w:val="22"/>
          <w:lang w:val="en"/>
        </w:rPr>
        <w:t xml:space="preserve">An entry of each test and activation of the Emergency Alert System (EAS) pursuant to the requirement of part 11 of this chapter and the EAS Operating Handbook. Stations may keep EAS </w:t>
      </w:r>
      <w:r w:rsidRPr="00F56CA7">
        <w:rPr>
          <w:rFonts w:ascii="Times New Roman" w:hAnsi="Times New Roman"/>
          <w:color w:val="333333"/>
          <w:sz w:val="22"/>
          <w:szCs w:val="22"/>
          <w:lang w:val="en"/>
        </w:rPr>
        <w:t xml:space="preserve">data </w:t>
      </w:r>
      <w:r w:rsidR="00FE1D72">
        <w:rPr>
          <w:rFonts w:ascii="Times New Roman" w:hAnsi="Times New Roman"/>
          <w:color w:val="333333"/>
          <w:sz w:val="22"/>
          <w:szCs w:val="22"/>
          <w:lang w:val="en"/>
        </w:rPr>
        <w:t xml:space="preserve"> </w:t>
      </w:r>
      <w:r w:rsidRPr="00F56CA7">
        <w:rPr>
          <w:rFonts w:ascii="Times New Roman" w:hAnsi="Times New Roman"/>
          <w:color w:val="333333"/>
          <w:sz w:val="22"/>
          <w:szCs w:val="22"/>
          <w:lang w:val="en"/>
        </w:rPr>
        <w:t>in</w:t>
      </w:r>
      <w:r w:rsidRPr="00F56CA7">
        <w:rPr>
          <w:rFonts w:ascii="Times New Roman" w:hAnsi="Times New Roman"/>
          <w:color w:val="333333"/>
          <w:sz w:val="22"/>
          <w:szCs w:val="22"/>
          <w:lang w:val="en"/>
        </w:rPr>
        <w:t xml:space="preserve"> a special EAS log which shall be maintained at a convenient location; however, this log is considered a part of the station log.</w:t>
      </w:r>
      <w:r w:rsidR="00FE1D72">
        <w:rPr>
          <w:rFonts w:ascii="Times New Roman" w:hAnsi="Times New Roman"/>
          <w:color w:val="333333"/>
          <w:sz w:val="22"/>
          <w:szCs w:val="22"/>
          <w:lang w:val="en"/>
        </w:rPr>
        <w:t>”</w:t>
      </w:r>
      <w:r w:rsidRPr="00F56CA7">
        <w:rPr>
          <w:rFonts w:ascii="Times New Roman" w:hAnsi="Times New Roman"/>
          <w:color w:val="333333"/>
          <w:sz w:val="22"/>
          <w:szCs w:val="22"/>
          <w:lang w:val="en"/>
        </w:rPr>
        <w:t xml:space="preserve"> At the time of inspection, the agent observed that there was no log available.</w:t>
      </w:r>
    </w:p>
    <w:p w:rsidR="0071417F" w:rsidP="0071417F" w14:paraId="17EC3E3D" w14:textId="23D3CCCE">
      <w:pPr>
        <w:pStyle w:val="BodyTextIndent"/>
        <w:ind w:left="1440" w:right="720" w:firstLine="0"/>
        <w:rPr>
          <w:rFonts w:ascii="Times New Roman" w:hAnsi="Times New Roman"/>
          <w:sz w:val="22"/>
          <w:szCs w:val="22"/>
        </w:rPr>
      </w:pPr>
    </w:p>
    <w:p w:rsidR="00DB7193" w:rsidRPr="00DE6619" w:rsidP="00DE6619" w14:paraId="27906E50" w14:textId="5EBCBE98">
      <w:pPr>
        <w:pStyle w:val="BodyTextIndent"/>
        <w:numPr>
          <w:ilvl w:val="1"/>
          <w:numId w:val="1"/>
        </w:numPr>
        <w:tabs>
          <w:tab w:val="clear" w:pos="3240"/>
        </w:tabs>
        <w:ind w:left="1440" w:right="720" w:firstLine="0"/>
        <w:rPr>
          <w:rFonts w:ascii="Times New Roman" w:hAnsi="Times New Roman" w:eastAsiaTheme="minorHAnsi"/>
          <w:sz w:val="22"/>
          <w:szCs w:val="22"/>
        </w:rPr>
      </w:pPr>
      <w:r>
        <w:rPr>
          <w:rFonts w:ascii="Times New Roman" w:hAnsi="Times New Roman" w:eastAsiaTheme="minorHAnsi"/>
          <w:sz w:val="22"/>
          <w:szCs w:val="22"/>
        </w:rPr>
        <w:t xml:space="preserve">47 CFR § </w:t>
      </w:r>
      <w:r w:rsidRPr="00DE6619">
        <w:rPr>
          <w:rFonts w:ascii="Times New Roman" w:hAnsi="Times New Roman" w:eastAsiaTheme="minorHAnsi"/>
          <w:sz w:val="22"/>
          <w:szCs w:val="22"/>
        </w:rPr>
        <w:t xml:space="preserve">73.1660(a)(2). </w:t>
      </w:r>
      <w:r>
        <w:rPr>
          <w:rFonts w:ascii="Times New Roman" w:hAnsi="Times New Roman" w:eastAsiaTheme="minorHAnsi"/>
          <w:sz w:val="22"/>
          <w:szCs w:val="22"/>
        </w:rPr>
        <w:t>“</w:t>
      </w:r>
      <w:r w:rsidRPr="00DE6619">
        <w:rPr>
          <w:rFonts w:ascii="Times New Roman" w:hAnsi="Times New Roman" w:eastAsiaTheme="minorHAnsi"/>
          <w:sz w:val="22"/>
          <w:szCs w:val="22"/>
        </w:rPr>
        <w:t>Acceptability of broadcast transmitters</w:t>
      </w:r>
      <w:r>
        <w:rPr>
          <w:rFonts w:ascii="Times New Roman" w:hAnsi="Times New Roman" w:eastAsiaTheme="minorHAnsi"/>
          <w:sz w:val="22"/>
          <w:szCs w:val="22"/>
        </w:rPr>
        <w:t>….</w:t>
      </w:r>
      <w:r w:rsidRPr="00DE6619">
        <w:rPr>
          <w:rFonts w:ascii="Times New Roman" w:hAnsi="Times New Roman" w:eastAsiaTheme="minorHAnsi"/>
          <w:sz w:val="22"/>
          <w:szCs w:val="22"/>
        </w:rPr>
        <w:t xml:space="preserve"> An LPFM transmitter shall be certified for compliance with the requirements of this part following the procedures described in part 2 of this chapter.</w:t>
      </w:r>
      <w:r>
        <w:rPr>
          <w:rFonts w:ascii="Times New Roman" w:hAnsi="Times New Roman" w:eastAsiaTheme="minorHAnsi"/>
          <w:sz w:val="22"/>
          <w:szCs w:val="22"/>
        </w:rPr>
        <w:t xml:space="preserve">” </w:t>
      </w:r>
      <w:r w:rsidRPr="00DE6619">
        <w:rPr>
          <w:rFonts w:ascii="Times New Roman" w:hAnsi="Times New Roman" w:eastAsiaTheme="minorHAnsi"/>
          <w:sz w:val="22"/>
          <w:szCs w:val="22"/>
        </w:rPr>
        <w:t xml:space="preserve"> </w:t>
      </w:r>
      <w:r w:rsidRPr="00DE6619">
        <w:rPr>
          <w:rFonts w:ascii="Times New Roman" w:hAnsi="Times New Roman" w:eastAsiaTheme="minorHAnsi"/>
          <w:sz w:val="22"/>
          <w:szCs w:val="22"/>
        </w:rPr>
        <w:t>47 C.F.R. § 2.925 (a) (1)</w:t>
      </w:r>
      <w:r w:rsidRPr="00DE6619">
        <w:rPr>
          <w:rFonts w:ascii="Times New Roman" w:hAnsi="Times New Roman" w:eastAsiaTheme="minorHAnsi"/>
          <w:sz w:val="22"/>
          <w:szCs w:val="22"/>
        </w:rPr>
        <w:t xml:space="preserve"> states</w:t>
      </w:r>
      <w:r w:rsidRPr="00DE6619">
        <w:rPr>
          <w:rFonts w:ascii="Times New Roman" w:hAnsi="Times New Roman" w:eastAsiaTheme="minorHAnsi"/>
          <w:sz w:val="22"/>
          <w:szCs w:val="22"/>
        </w:rPr>
        <w:t>: “Each equipment covered in an application for equipment authorization shall bear a label listing the following:</w:t>
      </w:r>
      <w:r w:rsidRPr="00DE6619" w:rsidR="0071417F">
        <w:rPr>
          <w:rFonts w:ascii="Times New Roman" w:hAnsi="Times New Roman" w:eastAsiaTheme="minorHAnsi"/>
          <w:sz w:val="22"/>
          <w:szCs w:val="22"/>
        </w:rPr>
        <w:t xml:space="preserve"> </w:t>
      </w:r>
      <w:r w:rsidRPr="00DE6619">
        <w:rPr>
          <w:rFonts w:eastAsiaTheme="minorHAnsi"/>
        </w:rPr>
        <w:t>(1)</w:t>
      </w:r>
      <w:r w:rsidRPr="00DE6619">
        <w:rPr>
          <w:rFonts w:ascii="Times New Roman" w:hAnsi="Times New Roman" w:eastAsiaTheme="minorHAnsi"/>
          <w:sz w:val="22"/>
          <w:szCs w:val="22"/>
        </w:rPr>
        <w:t> FCC Identifier consisting of the two elements in the exact order specified in </w:t>
      </w:r>
      <w:hyperlink r:id="rId5" w:history="1">
        <w:r w:rsidRPr="00DE6619">
          <w:rPr>
            <w:rFonts w:eastAsiaTheme="minorHAnsi"/>
          </w:rPr>
          <w:t>§ 2.926</w:t>
        </w:r>
      </w:hyperlink>
      <w:r w:rsidRPr="00DE6619">
        <w:rPr>
          <w:rFonts w:ascii="Times New Roman" w:hAnsi="Times New Roman" w:eastAsiaTheme="minorHAnsi"/>
          <w:sz w:val="22"/>
          <w:szCs w:val="22"/>
        </w:rPr>
        <w:t xml:space="preserve">. The FCC </w:t>
      </w:r>
      <w:r w:rsidRPr="00DE6619">
        <w:rPr>
          <w:rFonts w:ascii="Times New Roman" w:hAnsi="Times New Roman" w:eastAsiaTheme="minorHAnsi"/>
          <w:sz w:val="22"/>
          <w:szCs w:val="22"/>
        </w:rPr>
        <w:t xml:space="preserve">Identifier shall be preceded by the term FCC ID in capital letters on a single </w:t>
      </w:r>
      <w:r w:rsidRPr="00DE6619">
        <w:rPr>
          <w:rFonts w:ascii="Times New Roman" w:hAnsi="Times New Roman" w:eastAsiaTheme="minorHAnsi"/>
          <w:sz w:val="22"/>
          <w:szCs w:val="22"/>
        </w:rPr>
        <w:t>line, and</w:t>
      </w:r>
      <w:r w:rsidRPr="00DE6619">
        <w:rPr>
          <w:rFonts w:ascii="Times New Roman" w:hAnsi="Times New Roman" w:eastAsiaTheme="minorHAnsi"/>
          <w:sz w:val="22"/>
          <w:szCs w:val="22"/>
        </w:rPr>
        <w:t xml:space="preserve"> shall be of a type size large enough to be legible without the aid of magnification</w:t>
      </w:r>
      <w:r w:rsidRPr="00DE6619" w:rsidR="0071417F">
        <w:rPr>
          <w:rFonts w:ascii="Times New Roman" w:hAnsi="Times New Roman" w:eastAsiaTheme="minorHAnsi"/>
          <w:sz w:val="22"/>
          <w:szCs w:val="22"/>
        </w:rPr>
        <w:t>.” During the inspection, the agent could not find the FCC Identifier for the transmitter used in this LPFM station.</w:t>
      </w:r>
    </w:p>
    <w:p w:rsidR="00182C8B" w:rsidRPr="00542CB6" w:rsidP="00806A66" w14:paraId="62B0C339" w14:textId="77777777">
      <w:pPr>
        <w:pStyle w:val="BodyTextIndent"/>
        <w:ind w:right="720" w:firstLine="0"/>
        <w:rPr>
          <w:rFonts w:ascii="Times New Roman" w:hAnsi="Times New Roman"/>
          <w:sz w:val="22"/>
          <w:szCs w:val="22"/>
        </w:rPr>
      </w:pPr>
    </w:p>
    <w:p w:rsidR="000D5C83" w:rsidRPr="00542CB6" w:rsidP="000D5C83" w14:paraId="188DC8B3" w14:textId="6DA9C376">
      <w:pPr>
        <w:numPr>
          <w:ilvl w:val="0"/>
          <w:numId w:val="1"/>
        </w:numPr>
        <w:ind w:left="0" w:firstLine="720"/>
        <w:rPr>
          <w:sz w:val="22"/>
          <w:szCs w:val="22"/>
        </w:rPr>
      </w:pPr>
      <w:r w:rsidRPr="00542CB6">
        <w:rPr>
          <w:sz w:val="22"/>
          <w:szCs w:val="22"/>
        </w:rPr>
        <w:t xml:space="preserve">Pursuant to </w:t>
      </w:r>
      <w:r w:rsidR="00C101B0">
        <w:rPr>
          <w:sz w:val="22"/>
          <w:szCs w:val="22"/>
        </w:rPr>
        <w:t>s</w:t>
      </w:r>
      <w:r w:rsidRPr="00542CB6">
        <w:rPr>
          <w:sz w:val="22"/>
          <w:szCs w:val="22"/>
        </w:rPr>
        <w:t>ection 308(b) of the Communications Act of 1934, as amended,</w:t>
      </w:r>
      <w:r>
        <w:rPr>
          <w:rStyle w:val="FootnoteReference"/>
          <w:sz w:val="22"/>
          <w:szCs w:val="22"/>
        </w:rPr>
        <w:footnoteReference w:id="4"/>
      </w:r>
      <w:r w:rsidRPr="00542CB6">
        <w:rPr>
          <w:sz w:val="22"/>
          <w:szCs w:val="22"/>
        </w:rPr>
        <w:t xml:space="preserve"> and </w:t>
      </w:r>
      <w:r w:rsidR="00C101B0">
        <w:rPr>
          <w:sz w:val="22"/>
          <w:szCs w:val="22"/>
        </w:rPr>
        <w:t>s</w:t>
      </w:r>
      <w:r w:rsidRPr="00542CB6">
        <w:rPr>
          <w:sz w:val="22"/>
          <w:szCs w:val="22"/>
        </w:rPr>
        <w:t xml:space="preserve">ection 1.89 of the Rules, we seek additional information concerning the violation and any remedial actions taken.  Therefore, </w:t>
      </w:r>
      <w:r w:rsidR="0071417F">
        <w:rPr>
          <w:sz w:val="22"/>
          <w:szCs w:val="22"/>
        </w:rPr>
        <w:t>Latino Center</w:t>
      </w:r>
      <w:r w:rsidR="00B9243B">
        <w:rPr>
          <w:sz w:val="22"/>
          <w:szCs w:val="22"/>
        </w:rPr>
        <w:t xml:space="preserv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RPr="000016BD" w:rsidP="000016BD" w14:paraId="6F1D3E6C" w14:textId="24BC652E">
      <w:pPr>
        <w:pStyle w:val="BodyTextIndent3"/>
        <w:numPr>
          <w:ilvl w:val="0"/>
          <w:numId w:val="1"/>
        </w:numPr>
        <w:tabs>
          <w:tab w:val="num" w:pos="0"/>
        </w:tabs>
        <w:ind w:left="0" w:firstLine="720"/>
        <w:jc w:val="left"/>
        <w:rPr>
          <w:szCs w:val="22"/>
        </w:rPr>
      </w:pPr>
      <w:r w:rsidRPr="00542CB6">
        <w:rPr>
          <w:szCs w:val="22"/>
        </w:rPr>
        <w:t xml:space="preserve">In accordance with </w:t>
      </w:r>
      <w:r w:rsidR="00C101B0">
        <w:rPr>
          <w:szCs w:val="22"/>
        </w:rPr>
        <w:t>s</w:t>
      </w:r>
      <w:r w:rsidRPr="00542CB6">
        <w:rPr>
          <w:szCs w:val="22"/>
        </w:rPr>
        <w:t xml:space="preserve">ection 1.16 of the Rules, we direct </w:t>
      </w:r>
      <w:r w:rsidR="0071417F">
        <w:rPr>
          <w:szCs w:val="22"/>
        </w:rPr>
        <w:t>Latino Center</w:t>
      </w:r>
      <w:r w:rsidR="007C645A">
        <w:rPr>
          <w:szCs w:val="22"/>
        </w:rPr>
        <w:t xml:space="preserve"> </w:t>
      </w:r>
      <w:r w:rsidRPr="00542CB6">
        <w:rPr>
          <w:szCs w:val="22"/>
        </w:rPr>
        <w:t xml:space="preserve">to support its response to this Notice with an affidavit or declaration under penalty of perjury, signed and dated by an authorized officer of </w:t>
      </w:r>
      <w:r w:rsidR="0071417F">
        <w:rPr>
          <w:szCs w:val="22"/>
        </w:rPr>
        <w:t>Latino Center</w:t>
      </w:r>
      <w:r w:rsidR="00B9243B">
        <w:rPr>
          <w:szCs w:val="22"/>
        </w:rPr>
        <w:t xml:space="preserve">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6"/>
      </w:r>
      <w:r w:rsidRPr="00542CB6">
        <w:rPr>
          <w:szCs w:val="22"/>
        </w:rPr>
        <w:t xml:space="preserve"> and confirming that all of the information requested by this Notice which is in </w:t>
      </w:r>
      <w:r>
        <w:rPr>
          <w:szCs w:val="22"/>
        </w:rPr>
        <w:t xml:space="preserve">the </w:t>
      </w:r>
      <w:r w:rsidR="0071417F">
        <w:rPr>
          <w:szCs w:val="22"/>
        </w:rPr>
        <w:t>Latino Center</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542CB6">
        <w:rPr>
          <w:szCs w:val="22"/>
        </w:rPr>
        <w:t xml:space="preserve">  </w:t>
      </w:r>
    </w:p>
    <w:p w:rsidR="00E15A65" w:rsidRPr="00542CB6" w:rsidP="000D5C83" w14:paraId="5F74B6A8" w14:textId="77777777">
      <w:pPr>
        <w:pStyle w:val="BodyTextIndent3"/>
        <w:ind w:firstLine="0"/>
        <w:jc w:val="left"/>
        <w:rPr>
          <w:szCs w:val="22"/>
        </w:rPr>
      </w:pPr>
    </w:p>
    <w:p w:rsidR="000D5C83" w:rsidRPr="00542CB6" w:rsidP="000D5C83" w14:paraId="12F7D13C" w14:textId="0DB85A54">
      <w:pPr>
        <w:pStyle w:val="BodyTextIndent3"/>
        <w:numPr>
          <w:ilvl w:val="0"/>
          <w:numId w:val="1"/>
        </w:numPr>
        <w:tabs>
          <w:tab w:val="num" w:pos="0"/>
        </w:tabs>
        <w:ind w:left="0" w:firstLine="720"/>
        <w:jc w:val="left"/>
        <w:rPr>
          <w:szCs w:val="22"/>
        </w:rPr>
      </w:pPr>
      <w:r w:rsidRPr="00542CB6">
        <w:rPr>
          <w:szCs w:val="22"/>
        </w:rPr>
        <w:t>All replies and documentation sent in response to this Notice should be marked with the File No. specified above, and mailed to the following address:</w:t>
      </w:r>
    </w:p>
    <w:p w:rsidR="000D5C83" w:rsidRPr="00542CB6" w:rsidP="000D5C83" w14:paraId="4822B5A6" w14:textId="77777777">
      <w:pPr>
        <w:keepNext/>
        <w:keepLines/>
        <w:ind w:left="2520"/>
        <w:rPr>
          <w:sz w:val="22"/>
          <w:szCs w:val="22"/>
        </w:rPr>
      </w:pPr>
    </w:p>
    <w:p w:rsidR="00A605FF" w:rsidRPr="00A605FF" w:rsidP="0014684D" w14:paraId="77237967" w14:textId="77777777">
      <w:pPr>
        <w:ind w:firstLine="720"/>
        <w:jc w:val="center"/>
        <w:rPr>
          <w:noProof/>
          <w:sz w:val="22"/>
          <w:szCs w:val="22"/>
        </w:rPr>
      </w:pPr>
      <w:r w:rsidRPr="00A605FF">
        <w:rPr>
          <w:sz w:val="22"/>
          <w:szCs w:val="22"/>
        </w:rPr>
        <w:t>Federal Communications Commission</w:t>
      </w:r>
    </w:p>
    <w:p w:rsidR="00A605FF" w:rsidRPr="00A605FF" w:rsidP="0014684D" w14:paraId="26F567D8" w14:textId="77777777">
      <w:pPr>
        <w:ind w:firstLine="720"/>
        <w:jc w:val="center"/>
        <w:rPr>
          <w:sz w:val="22"/>
          <w:szCs w:val="22"/>
        </w:rPr>
      </w:pPr>
      <w:r w:rsidRPr="00A605FF">
        <w:rPr>
          <w:sz w:val="22"/>
          <w:szCs w:val="22"/>
        </w:rPr>
        <w:t>Los Angeles Regional Office</w:t>
      </w:r>
    </w:p>
    <w:p w:rsidR="00A605FF" w:rsidRPr="00A605FF" w:rsidP="0014684D" w14:paraId="2F9D9406" w14:textId="77777777">
      <w:pPr>
        <w:ind w:firstLine="720"/>
        <w:jc w:val="center"/>
        <w:rPr>
          <w:sz w:val="22"/>
          <w:szCs w:val="22"/>
        </w:rPr>
      </w:pPr>
      <w:r w:rsidRPr="00A605FF">
        <w:rPr>
          <w:sz w:val="22"/>
          <w:szCs w:val="22"/>
        </w:rPr>
        <w:t>11331 183</w:t>
      </w:r>
      <w:r w:rsidRPr="00A605FF">
        <w:rPr>
          <w:sz w:val="22"/>
          <w:szCs w:val="22"/>
          <w:vertAlign w:val="superscript"/>
        </w:rPr>
        <w:t>rd</w:t>
      </w:r>
      <w:r w:rsidRPr="00A605FF">
        <w:rPr>
          <w:sz w:val="22"/>
          <w:szCs w:val="22"/>
        </w:rPr>
        <w:t xml:space="preserve"> Street, PMB #365</w:t>
      </w:r>
    </w:p>
    <w:p w:rsidR="00A605FF" w:rsidRPr="00A605FF" w:rsidP="0014684D" w14:paraId="4B4479C1" w14:textId="77777777">
      <w:pPr>
        <w:ind w:firstLine="720"/>
        <w:jc w:val="center"/>
        <w:rPr>
          <w:sz w:val="22"/>
          <w:szCs w:val="22"/>
        </w:rPr>
      </w:pPr>
      <w:r w:rsidRPr="00A605FF">
        <w:rPr>
          <w:sz w:val="22"/>
          <w:szCs w:val="22"/>
        </w:rPr>
        <w:t>Cerritos, CA 90703</w:t>
      </w:r>
    </w:p>
    <w:p w:rsidR="005953D4" w:rsidP="0014684D" w14:paraId="7BA3EE75" w14:textId="053030C7">
      <w:pPr>
        <w:ind w:firstLine="720"/>
        <w:jc w:val="center"/>
        <w:rPr>
          <w:sz w:val="22"/>
          <w:szCs w:val="22"/>
        </w:rPr>
      </w:pPr>
      <w:hyperlink r:id="rId6" w:history="1">
        <w:r w:rsidRPr="003B1254" w:rsidR="006D109A">
          <w:rPr>
            <w:rStyle w:val="Hyperlink"/>
            <w:sz w:val="22"/>
            <w:szCs w:val="22"/>
          </w:rPr>
          <w:t>Field@FCC.gov</w:t>
        </w:r>
      </w:hyperlink>
    </w:p>
    <w:p w:rsidR="005953D4" w:rsidRPr="00542CB6" w:rsidP="000D5C83" w14:paraId="5AFFFAA9" w14:textId="77777777">
      <w:pPr>
        <w:tabs>
          <w:tab w:val="left" w:pos="-1440"/>
        </w:tabs>
        <w:ind w:left="2520"/>
        <w:rPr>
          <w:sz w:val="22"/>
          <w:szCs w:val="22"/>
        </w:rPr>
      </w:pPr>
    </w:p>
    <w:p w:rsidR="00DF11D1" w:rsidRPr="0014684D" w:rsidP="008E0DEE" w14:paraId="2F5535D8" w14:textId="0CA31DAF">
      <w:pPr>
        <w:numPr>
          <w:ilvl w:val="0"/>
          <w:numId w:val="1"/>
        </w:numPr>
        <w:tabs>
          <w:tab w:val="left" w:pos="-1440"/>
        </w:tabs>
        <w:ind w:left="0" w:firstLine="720"/>
        <w:rPr>
          <w:b/>
          <w:sz w:val="22"/>
          <w:szCs w:val="22"/>
        </w:rPr>
      </w:pPr>
      <w:r w:rsidRPr="00542CB6">
        <w:rPr>
          <w:sz w:val="22"/>
          <w:szCs w:val="22"/>
        </w:rPr>
        <w:t xml:space="preserve">This Notice shall be sent to </w:t>
      </w:r>
      <w:r w:rsidR="0071417F">
        <w:rPr>
          <w:rFonts w:eastAsiaTheme="minorHAnsi"/>
          <w:sz w:val="22"/>
          <w:szCs w:val="22"/>
        </w:rPr>
        <w:t>Latino Center for Prevention &amp; Action in Health and Welfare</w:t>
      </w:r>
      <w:r w:rsidR="00B9243B">
        <w:rPr>
          <w:sz w:val="22"/>
          <w:szCs w:val="22"/>
        </w:rPr>
        <w:t xml:space="preserve">, </w:t>
      </w:r>
      <w:r w:rsidR="0071417F">
        <w:rPr>
          <w:sz w:val="22"/>
          <w:szCs w:val="22"/>
        </w:rPr>
        <w:t>450 W. 4</w:t>
      </w:r>
      <w:r w:rsidRPr="0071417F" w:rsidR="0071417F">
        <w:rPr>
          <w:sz w:val="22"/>
          <w:szCs w:val="22"/>
          <w:vertAlign w:val="superscript"/>
        </w:rPr>
        <w:t>th</w:t>
      </w:r>
      <w:r w:rsidR="0071417F">
        <w:rPr>
          <w:sz w:val="22"/>
          <w:szCs w:val="22"/>
        </w:rPr>
        <w:t xml:space="preserve"> Street, Suite 130</w:t>
      </w:r>
      <w:r w:rsidR="00B9243B">
        <w:rPr>
          <w:sz w:val="22"/>
          <w:szCs w:val="22"/>
        </w:rPr>
        <w:t xml:space="preserve">, </w:t>
      </w:r>
      <w:r w:rsidR="0071417F">
        <w:rPr>
          <w:sz w:val="22"/>
          <w:szCs w:val="22"/>
        </w:rPr>
        <w:t>Santa Ana</w:t>
      </w:r>
      <w:r w:rsidR="00B9243B">
        <w:rPr>
          <w:sz w:val="22"/>
          <w:szCs w:val="22"/>
        </w:rPr>
        <w:t xml:space="preserve">, </w:t>
      </w:r>
      <w:r w:rsidR="0071417F">
        <w:rPr>
          <w:sz w:val="22"/>
          <w:szCs w:val="22"/>
        </w:rPr>
        <w:t>CA 92701</w:t>
      </w:r>
      <w:r w:rsidR="00B9243B">
        <w:rPr>
          <w:sz w:val="22"/>
          <w:szCs w:val="22"/>
        </w:rPr>
        <w:t>.</w:t>
      </w:r>
    </w:p>
    <w:p w:rsidR="00DF11D1" w:rsidRPr="0014684D" w:rsidP="0014684D" w14:paraId="4E3C791A" w14:textId="77777777">
      <w:pPr>
        <w:tabs>
          <w:tab w:val="left" w:pos="-1440"/>
        </w:tabs>
        <w:ind w:left="720"/>
        <w:rPr>
          <w:b/>
          <w:sz w:val="22"/>
          <w:szCs w:val="22"/>
        </w:rPr>
      </w:pPr>
    </w:p>
    <w:p w:rsidR="00DF11D1" w14:paraId="596679A3" w14:textId="77777777">
      <w:pPr>
        <w:spacing w:after="160" w:line="259" w:lineRule="auto"/>
        <w:rPr>
          <w:sz w:val="22"/>
          <w:szCs w:val="22"/>
        </w:rPr>
      </w:pPr>
      <w:r>
        <w:rPr>
          <w:sz w:val="22"/>
          <w:szCs w:val="22"/>
        </w:rPr>
        <w:br w:type="page"/>
      </w:r>
    </w:p>
    <w:p w:rsidR="000D5C83" w:rsidRPr="00542CB6" w:rsidP="008E0DEE" w14:paraId="5EC1DD7A" w14:textId="4C2242B8">
      <w:pPr>
        <w:numPr>
          <w:ilvl w:val="0"/>
          <w:numId w:val="1"/>
        </w:numPr>
        <w:tabs>
          <w:tab w:val="left" w:pos="-1440"/>
        </w:tabs>
        <w:ind w:left="0" w:firstLine="720"/>
        <w:rPr>
          <w:b/>
          <w:sz w:val="22"/>
          <w:szCs w:val="22"/>
        </w:rPr>
      </w:pPr>
      <w:r w:rsidRPr="00542CB6">
        <w:rPr>
          <w:sz w:val="22"/>
          <w:szCs w:val="22"/>
        </w:rPr>
        <w:t>The Privacy Act of 1974</w:t>
      </w:r>
      <w:r>
        <w:rPr>
          <w:rStyle w:val="FootnoteReference"/>
          <w:sz w:val="22"/>
          <w:szCs w:val="22"/>
        </w:rPr>
        <w:footnoteReference w:id="8"/>
      </w:r>
      <w:r w:rsidRPr="00542CB6">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456AF" w:rsidRPr="00542CB6" w:rsidP="00DB0F0E" w14:paraId="6CBE5126" w14:textId="186A7C64">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2DF2" w:rsidP="000D5C83" w14:paraId="53BCD3E2" w14:textId="77777777">
      <w:r>
        <w:separator/>
      </w:r>
    </w:p>
  </w:footnote>
  <w:footnote w:type="continuationSeparator" w:id="1">
    <w:p w:rsidR="00632DF2" w:rsidP="000D5C83" w14:paraId="01BA6E6E"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4F4F6F" w:rsidP="000D5C83" w14:paraId="41DE0837" w14:textId="77777777">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B85282" w:rsidP="000D5C83" w14:paraId="7DEE0F54" w14:textId="77777777">
      <w:pPr>
        <w:pStyle w:val="FootnoteText"/>
        <w:spacing w:after="120"/>
      </w:pPr>
    </w:p>
  </w:footnote>
  <w:footnote w:id="4">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26AFF"/>
    <w:rsid w:val="000338C0"/>
    <w:rsid w:val="00042265"/>
    <w:rsid w:val="00060B97"/>
    <w:rsid w:val="0006742C"/>
    <w:rsid w:val="00073306"/>
    <w:rsid w:val="00073E17"/>
    <w:rsid w:val="0007570B"/>
    <w:rsid w:val="00077B9D"/>
    <w:rsid w:val="00085442"/>
    <w:rsid w:val="000C1A39"/>
    <w:rsid w:val="000C1F3F"/>
    <w:rsid w:val="000C6C37"/>
    <w:rsid w:val="000C7ADB"/>
    <w:rsid w:val="000D5C83"/>
    <w:rsid w:val="000D5F63"/>
    <w:rsid w:val="000F0ACD"/>
    <w:rsid w:val="00114C23"/>
    <w:rsid w:val="0014684D"/>
    <w:rsid w:val="0016325C"/>
    <w:rsid w:val="00164716"/>
    <w:rsid w:val="00175A83"/>
    <w:rsid w:val="00182829"/>
    <w:rsid w:val="00182C8B"/>
    <w:rsid w:val="00190F97"/>
    <w:rsid w:val="001B463D"/>
    <w:rsid w:val="001F172E"/>
    <w:rsid w:val="001F78C3"/>
    <w:rsid w:val="00202C65"/>
    <w:rsid w:val="00221838"/>
    <w:rsid w:val="00235B40"/>
    <w:rsid w:val="0024386A"/>
    <w:rsid w:val="00252FBB"/>
    <w:rsid w:val="00260321"/>
    <w:rsid w:val="00267465"/>
    <w:rsid w:val="002A2434"/>
    <w:rsid w:val="002B6193"/>
    <w:rsid w:val="002D02F7"/>
    <w:rsid w:val="002D16A2"/>
    <w:rsid w:val="002E26A3"/>
    <w:rsid w:val="002F6BC8"/>
    <w:rsid w:val="00307447"/>
    <w:rsid w:val="00320391"/>
    <w:rsid w:val="003228C0"/>
    <w:rsid w:val="0032299D"/>
    <w:rsid w:val="003422DD"/>
    <w:rsid w:val="00366ABE"/>
    <w:rsid w:val="00381BDB"/>
    <w:rsid w:val="003878A7"/>
    <w:rsid w:val="00396945"/>
    <w:rsid w:val="003B1254"/>
    <w:rsid w:val="003B358F"/>
    <w:rsid w:val="003C26A0"/>
    <w:rsid w:val="003E5DDD"/>
    <w:rsid w:val="003F4313"/>
    <w:rsid w:val="0041136F"/>
    <w:rsid w:val="00420A2C"/>
    <w:rsid w:val="00421844"/>
    <w:rsid w:val="00422BD7"/>
    <w:rsid w:val="004500A1"/>
    <w:rsid w:val="004908B4"/>
    <w:rsid w:val="004971D1"/>
    <w:rsid w:val="00497D7F"/>
    <w:rsid w:val="004A0CEE"/>
    <w:rsid w:val="004A5683"/>
    <w:rsid w:val="004C5A56"/>
    <w:rsid w:val="004C5FDD"/>
    <w:rsid w:val="004D35E9"/>
    <w:rsid w:val="004E3D31"/>
    <w:rsid w:val="004E614A"/>
    <w:rsid w:val="004E7EBD"/>
    <w:rsid w:val="004F4F6F"/>
    <w:rsid w:val="005014E2"/>
    <w:rsid w:val="005042C0"/>
    <w:rsid w:val="00505582"/>
    <w:rsid w:val="00510AC7"/>
    <w:rsid w:val="00521502"/>
    <w:rsid w:val="00526FE6"/>
    <w:rsid w:val="005334AF"/>
    <w:rsid w:val="00540543"/>
    <w:rsid w:val="005410A6"/>
    <w:rsid w:val="00542CB6"/>
    <w:rsid w:val="00545132"/>
    <w:rsid w:val="00552B84"/>
    <w:rsid w:val="00564F45"/>
    <w:rsid w:val="005953D4"/>
    <w:rsid w:val="00596F58"/>
    <w:rsid w:val="005B3619"/>
    <w:rsid w:val="005B433A"/>
    <w:rsid w:val="005B60F7"/>
    <w:rsid w:val="005C280C"/>
    <w:rsid w:val="005D5496"/>
    <w:rsid w:val="005E1D67"/>
    <w:rsid w:val="005E5094"/>
    <w:rsid w:val="005F408D"/>
    <w:rsid w:val="006014FD"/>
    <w:rsid w:val="00615992"/>
    <w:rsid w:val="00632DF2"/>
    <w:rsid w:val="00642866"/>
    <w:rsid w:val="006468E9"/>
    <w:rsid w:val="006621FA"/>
    <w:rsid w:val="00682289"/>
    <w:rsid w:val="006A231E"/>
    <w:rsid w:val="006C3387"/>
    <w:rsid w:val="006D109A"/>
    <w:rsid w:val="006D36C3"/>
    <w:rsid w:val="006E5D7B"/>
    <w:rsid w:val="0070106B"/>
    <w:rsid w:val="00701309"/>
    <w:rsid w:val="0071417F"/>
    <w:rsid w:val="0072561F"/>
    <w:rsid w:val="00737B1E"/>
    <w:rsid w:val="00755DB6"/>
    <w:rsid w:val="00765163"/>
    <w:rsid w:val="00775FA7"/>
    <w:rsid w:val="00783123"/>
    <w:rsid w:val="007832A7"/>
    <w:rsid w:val="00794B17"/>
    <w:rsid w:val="007C645A"/>
    <w:rsid w:val="007C6F4A"/>
    <w:rsid w:val="007E1EC6"/>
    <w:rsid w:val="007E63CF"/>
    <w:rsid w:val="00806A66"/>
    <w:rsid w:val="00811A83"/>
    <w:rsid w:val="00835F2B"/>
    <w:rsid w:val="00873A74"/>
    <w:rsid w:val="008846B9"/>
    <w:rsid w:val="008908BC"/>
    <w:rsid w:val="008A1B50"/>
    <w:rsid w:val="008A1B5D"/>
    <w:rsid w:val="008A5060"/>
    <w:rsid w:val="008B44F7"/>
    <w:rsid w:val="008C6A03"/>
    <w:rsid w:val="008D2C8A"/>
    <w:rsid w:val="008E0DEE"/>
    <w:rsid w:val="00915A56"/>
    <w:rsid w:val="009379DD"/>
    <w:rsid w:val="00941F18"/>
    <w:rsid w:val="009459FA"/>
    <w:rsid w:val="009477FA"/>
    <w:rsid w:val="009645B2"/>
    <w:rsid w:val="00975596"/>
    <w:rsid w:val="00981A62"/>
    <w:rsid w:val="009A2F35"/>
    <w:rsid w:val="009D0BE6"/>
    <w:rsid w:val="009D4408"/>
    <w:rsid w:val="009D46D8"/>
    <w:rsid w:val="009E4D79"/>
    <w:rsid w:val="009F7E3E"/>
    <w:rsid w:val="00A1128E"/>
    <w:rsid w:val="00A2435B"/>
    <w:rsid w:val="00A43470"/>
    <w:rsid w:val="00A605FF"/>
    <w:rsid w:val="00A64CB0"/>
    <w:rsid w:val="00A670F1"/>
    <w:rsid w:val="00A7322F"/>
    <w:rsid w:val="00A845D3"/>
    <w:rsid w:val="00A90CDA"/>
    <w:rsid w:val="00AA3398"/>
    <w:rsid w:val="00AB1536"/>
    <w:rsid w:val="00AB6F7F"/>
    <w:rsid w:val="00AD21A9"/>
    <w:rsid w:val="00AF69B9"/>
    <w:rsid w:val="00B0169D"/>
    <w:rsid w:val="00B040C5"/>
    <w:rsid w:val="00B13BF2"/>
    <w:rsid w:val="00B31462"/>
    <w:rsid w:val="00B34E61"/>
    <w:rsid w:val="00B74069"/>
    <w:rsid w:val="00B85282"/>
    <w:rsid w:val="00B87FA8"/>
    <w:rsid w:val="00B9243B"/>
    <w:rsid w:val="00B967E1"/>
    <w:rsid w:val="00BA65D8"/>
    <w:rsid w:val="00BC5793"/>
    <w:rsid w:val="00C06A5B"/>
    <w:rsid w:val="00C101B0"/>
    <w:rsid w:val="00C10720"/>
    <w:rsid w:val="00C26DA6"/>
    <w:rsid w:val="00C31138"/>
    <w:rsid w:val="00C500B6"/>
    <w:rsid w:val="00C50F25"/>
    <w:rsid w:val="00C55D7D"/>
    <w:rsid w:val="00C6082B"/>
    <w:rsid w:val="00C64968"/>
    <w:rsid w:val="00C64F76"/>
    <w:rsid w:val="00C7211E"/>
    <w:rsid w:val="00C771A7"/>
    <w:rsid w:val="00CC1103"/>
    <w:rsid w:val="00CD6706"/>
    <w:rsid w:val="00CE16B6"/>
    <w:rsid w:val="00CF4A31"/>
    <w:rsid w:val="00CF6E7A"/>
    <w:rsid w:val="00D0357B"/>
    <w:rsid w:val="00D21068"/>
    <w:rsid w:val="00D24680"/>
    <w:rsid w:val="00D4248A"/>
    <w:rsid w:val="00D42843"/>
    <w:rsid w:val="00D60DEF"/>
    <w:rsid w:val="00D74A92"/>
    <w:rsid w:val="00D955FF"/>
    <w:rsid w:val="00DB0F0E"/>
    <w:rsid w:val="00DB7193"/>
    <w:rsid w:val="00DC1760"/>
    <w:rsid w:val="00DD7F80"/>
    <w:rsid w:val="00DE6619"/>
    <w:rsid w:val="00DF11D1"/>
    <w:rsid w:val="00DF4ADC"/>
    <w:rsid w:val="00E15A65"/>
    <w:rsid w:val="00E15B9D"/>
    <w:rsid w:val="00E2591A"/>
    <w:rsid w:val="00E3193F"/>
    <w:rsid w:val="00E37BD6"/>
    <w:rsid w:val="00E435E2"/>
    <w:rsid w:val="00E456AF"/>
    <w:rsid w:val="00E4767F"/>
    <w:rsid w:val="00E601A3"/>
    <w:rsid w:val="00E62E83"/>
    <w:rsid w:val="00EC7267"/>
    <w:rsid w:val="00EF40B6"/>
    <w:rsid w:val="00EF7E67"/>
    <w:rsid w:val="00F02974"/>
    <w:rsid w:val="00F15C70"/>
    <w:rsid w:val="00F30D14"/>
    <w:rsid w:val="00F41F92"/>
    <w:rsid w:val="00F44FD1"/>
    <w:rsid w:val="00F47642"/>
    <w:rsid w:val="00F53C4B"/>
    <w:rsid w:val="00F56A58"/>
    <w:rsid w:val="00F56CA7"/>
    <w:rsid w:val="00F610F6"/>
    <w:rsid w:val="00F76B53"/>
    <w:rsid w:val="00F855F9"/>
    <w:rsid w:val="00F906B1"/>
    <w:rsid w:val="00FA2394"/>
    <w:rsid w:val="00FA4202"/>
    <w:rsid w:val="00FB0FDF"/>
    <w:rsid w:val="00FC0158"/>
    <w:rsid w:val="00FC62B0"/>
    <w:rsid w:val="00FE012F"/>
    <w:rsid w:val="00FE1D72"/>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 w:type="paragraph" w:customStyle="1" w:styleId="psection-1">
    <w:name w:val="psection-1"/>
    <w:basedOn w:val="Normal"/>
    <w:rsid w:val="00DB7193"/>
    <w:pPr>
      <w:spacing w:before="100" w:beforeAutospacing="1" w:after="100" w:afterAutospacing="1"/>
    </w:pPr>
    <w:rPr>
      <w:sz w:val="24"/>
      <w:szCs w:val="24"/>
    </w:rPr>
  </w:style>
  <w:style w:type="paragraph" w:customStyle="1" w:styleId="psection-2">
    <w:name w:val="psection-2"/>
    <w:basedOn w:val="Normal"/>
    <w:rsid w:val="00DB7193"/>
    <w:pPr>
      <w:spacing w:before="100" w:beforeAutospacing="1" w:after="100" w:afterAutospacing="1"/>
    </w:pPr>
    <w:rPr>
      <w:sz w:val="24"/>
      <w:szCs w:val="24"/>
    </w:rPr>
  </w:style>
  <w:style w:type="character" w:customStyle="1" w:styleId="enumxml">
    <w:name w:val="enumxml"/>
    <w:basedOn w:val="DefaultParagraphFont"/>
    <w:rsid w:val="00DB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cfr/text/47/2.926" TargetMode="External" /><Relationship Id="rId6" Type="http://schemas.openxmlformats.org/officeDocument/2006/relationships/hyperlink" Target="mailto:Field@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