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3F49AF" w14:paraId="23F0AB5D" w14:textId="77777777">
      <w:pPr>
        <w:pStyle w:val="TOAHeading"/>
        <w:spacing w:line="240" w:lineRule="auto"/>
        <w:jc w:val="right"/>
        <w:rPr>
          <w:rFonts w:ascii="Times New Roman" w:hAnsi="Times New Roman"/>
        </w:rPr>
      </w:pPr>
      <w:bookmarkStart w:id="0" w:name="_Hlk448319"/>
      <w:r>
        <w:rPr>
          <w:rFonts w:ascii="Times New Roman" w:hAnsi="Times New Roman"/>
        </w:rPr>
        <w:t>July</w:t>
      </w:r>
      <w:r w:rsidR="006F7FA0">
        <w:rPr>
          <w:rFonts w:ascii="Times New Roman" w:hAnsi="Times New Roman"/>
        </w:rPr>
        <w:t xml:space="preserve"> </w:t>
      </w:r>
      <w:r w:rsidR="007C622E">
        <w:rPr>
          <w:rFonts w:ascii="Times New Roman" w:hAnsi="Times New Roman"/>
        </w:rPr>
        <w:t>25</w:t>
      </w:r>
      <w:r w:rsidR="006F7FA0">
        <w:rPr>
          <w:rFonts w:ascii="Times New Roman" w:hAnsi="Times New Roman"/>
        </w:rPr>
        <w:t>, 2019</w:t>
      </w:r>
    </w:p>
    <w:p w:rsidR="00D25E7E" w:rsidP="00D25E7E" w14:paraId="62EAC7E1" w14:textId="77777777">
      <w:pPr>
        <w:tabs>
          <w:tab w:val="left" w:pos="-720"/>
        </w:tabs>
        <w:suppressAutoHyphens/>
        <w:rPr>
          <w:rFonts w:ascii="Times New Roman" w:hAnsi="Times New Roman"/>
        </w:rPr>
      </w:pPr>
    </w:p>
    <w:p w:rsidR="00D25E7E" w:rsidP="004E3901" w14:paraId="6402EC4F"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41C41F6A" w14:paraId="5F309047" w14:textId="77777777">
      <w:pPr>
        <w:pStyle w:val="NewHeading"/>
        <w:tabs>
          <w:tab w:val="clear" w:pos="4680"/>
        </w:tabs>
        <w:spacing w:line="240" w:lineRule="auto"/>
        <w:rPr>
          <w:rFonts w:ascii="Times New Roman" w:hAnsi="Times New Roman"/>
        </w:rPr>
      </w:pPr>
      <w:r>
        <w:rPr>
          <w:rFonts w:ascii="Times New Roman" w:hAnsi="Times New Roman"/>
        </w:rPr>
        <w:t>THURSDAY</w:t>
      </w:r>
      <w:r w:rsidRPr="41C41F6A" w:rsidR="41C41F6A">
        <w:rPr>
          <w:rFonts w:ascii="Times New Roman" w:hAnsi="Times New Roman"/>
        </w:rPr>
        <w:t xml:space="preserve">, </w:t>
      </w:r>
      <w:r>
        <w:rPr>
          <w:rFonts w:ascii="Times New Roman" w:hAnsi="Times New Roman"/>
        </w:rPr>
        <w:t>AUGUST</w:t>
      </w:r>
      <w:r w:rsidRPr="41C41F6A" w:rsidR="41C41F6A">
        <w:rPr>
          <w:rFonts w:ascii="Times New Roman" w:hAnsi="Times New Roman"/>
        </w:rPr>
        <w:t xml:space="preserve"> </w:t>
      </w:r>
      <w:r>
        <w:rPr>
          <w:rFonts w:ascii="Times New Roman" w:hAnsi="Times New Roman"/>
        </w:rPr>
        <w:t>1</w:t>
      </w:r>
      <w:r w:rsidRPr="41C41F6A" w:rsidR="41C41F6A">
        <w:rPr>
          <w:rFonts w:ascii="Times New Roman" w:hAnsi="Times New Roman"/>
        </w:rPr>
        <w:t>, 2019</w:t>
      </w:r>
    </w:p>
    <w:p w:rsidR="00D25E7E" w:rsidP="004E3901" w14:paraId="651BDE1D" w14:textId="77777777">
      <w:pPr>
        <w:suppressAutoHyphens/>
        <w:rPr>
          <w:rFonts w:ascii="Times New Roman" w:hAnsi="Times New Roman"/>
        </w:rPr>
      </w:pPr>
    </w:p>
    <w:p w:rsidR="00D25E7E" w:rsidP="004E3901" w14:paraId="7924F512" w14:textId="77777777">
      <w:pPr>
        <w:pStyle w:val="BodyText"/>
        <w:tabs>
          <w:tab w:val="clear" w:pos="-720"/>
        </w:tabs>
        <w:spacing w:line="240" w:lineRule="auto"/>
      </w:pPr>
    </w:p>
    <w:p w:rsidR="001A1D12" w:rsidP="001A1D12" w14:paraId="19DA9B05" w14:textId="51095CF9">
      <w:pPr>
        <w:pStyle w:val="BodyText"/>
        <w:tabs>
          <w:tab w:val="clear" w:pos="-720"/>
        </w:tabs>
        <w:spacing w:line="240" w:lineRule="auto"/>
      </w:pPr>
      <w:r>
        <w:t xml:space="preserve">The Federal Communications Commission will hold an Open Meeting on the subjects listed below on </w:t>
      </w:r>
      <w:r w:rsidR="007C622E">
        <w:t>Thursday</w:t>
      </w:r>
      <w:r>
        <w:t xml:space="preserve">, </w:t>
      </w:r>
      <w:r w:rsidR="00EF563C">
        <w:t>August 1</w:t>
      </w:r>
      <w:r w:rsidR="006F7FA0">
        <w:t>, 2019</w:t>
      </w:r>
      <w:r w:rsidR="001D4E62">
        <w:t>,</w:t>
      </w:r>
      <w:r>
        <w:t xml:space="preserve"> which is scheduled to commence at </w:t>
      </w:r>
      <w:r w:rsidR="009772DE">
        <w:fldChar w:fldCharType="begin"/>
      </w:r>
      <w:r w:rsidR="009772DE">
        <w:instrText xml:space="preserve"> FILLIN "Type the meeting time and click OK" \* MERGEFORMAT </w:instrText>
      </w:r>
      <w:r w:rsidR="009772DE">
        <w:fldChar w:fldCharType="separate"/>
      </w:r>
      <w:r>
        <w:t>10:30 a.m.</w:t>
      </w:r>
      <w:r w:rsidR="009772DE">
        <w:fldChar w:fldCharType="end"/>
      </w:r>
      <w:r>
        <w:t xml:space="preserve"> in Room TW-C305, at 445 12th Street, S.W., Washington, D.C.</w:t>
      </w:r>
      <w:r w:rsidR="009D3666">
        <w:t xml:space="preserve"> </w:t>
      </w:r>
    </w:p>
    <w:p w:rsidR="00A3114B" w:rsidP="001A1D12" w14:paraId="7279BC72"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14:paraId="04C67C4D" w14:textId="77777777" w:rsidTr="41C41F6A">
        <w:tblPrEx>
          <w:tblW w:w="9540" w:type="dxa"/>
          <w:tblInd w:w="-60" w:type="dxa"/>
          <w:tblLayout w:type="fixed"/>
          <w:tblCellMar>
            <w:left w:w="120" w:type="dxa"/>
            <w:right w:w="120" w:type="dxa"/>
          </w:tblCellMar>
          <w:tblLook w:val="0000"/>
        </w:tblPrEx>
        <w:tc>
          <w:tcPr>
            <w:tcW w:w="1440" w:type="dxa"/>
          </w:tcPr>
          <w:p w:rsidR="00D25E7E" w:rsidRPr="00EF35D5" w:rsidP="004E3901" w14:paraId="433F5301" w14:textId="77777777">
            <w:pPr>
              <w:suppressAutoHyphens/>
              <w:spacing w:before="90" w:after="54"/>
              <w:jc w:val="center"/>
              <w:rPr>
                <w:rFonts w:ascii="Times New Roman" w:hAnsi="Times New Roman"/>
                <w:b/>
                <w:u w:val="single"/>
              </w:rPr>
            </w:pPr>
            <w:r w:rsidRPr="00EF35D5">
              <w:rPr>
                <w:rFonts w:ascii="Times New Roman" w:hAnsi="Times New Roman"/>
                <w:b/>
                <w:u w:val="single"/>
              </w:rPr>
              <w:t>ITEM NO.</w:t>
            </w:r>
          </w:p>
        </w:tc>
        <w:tc>
          <w:tcPr>
            <w:tcW w:w="3030" w:type="dxa"/>
          </w:tcPr>
          <w:p w:rsidR="00D25E7E" w:rsidRPr="00EF35D5" w:rsidP="004E3901" w14:paraId="6F603549" w14:textId="77777777">
            <w:pPr>
              <w:suppressAutoHyphens/>
              <w:spacing w:before="90" w:after="54"/>
              <w:jc w:val="center"/>
              <w:rPr>
                <w:rFonts w:ascii="Times New Roman" w:hAnsi="Times New Roman"/>
                <w:b/>
                <w:u w:val="single"/>
              </w:rPr>
            </w:pPr>
            <w:r w:rsidRPr="00EF35D5">
              <w:rPr>
                <w:rFonts w:ascii="Times New Roman" w:hAnsi="Times New Roman"/>
                <w:b/>
                <w:u w:val="single"/>
              </w:rPr>
              <w:t>BUREAU</w:t>
            </w:r>
          </w:p>
        </w:tc>
        <w:tc>
          <w:tcPr>
            <w:tcW w:w="5070" w:type="dxa"/>
          </w:tcPr>
          <w:p w:rsidR="00D25E7E" w:rsidRPr="00EF35D5" w:rsidP="004E3901" w14:paraId="58E92F3F" w14:textId="77777777">
            <w:pPr>
              <w:suppressAutoHyphens/>
              <w:spacing w:before="90" w:after="54"/>
              <w:jc w:val="center"/>
              <w:rPr>
                <w:rFonts w:ascii="Times New Roman" w:hAnsi="Times New Roman"/>
                <w:b/>
                <w:u w:val="single"/>
              </w:rPr>
            </w:pPr>
            <w:r w:rsidRPr="00EF35D5">
              <w:rPr>
                <w:rFonts w:ascii="Times New Roman" w:hAnsi="Times New Roman"/>
                <w:b/>
                <w:u w:val="single"/>
              </w:rPr>
              <w:t>SUBJECT</w:t>
            </w:r>
          </w:p>
        </w:tc>
      </w:tr>
      <w:tr w14:paraId="473BF407" w14:textId="77777777" w:rsidTr="41C41F6A">
        <w:tblPrEx>
          <w:tblW w:w="9540" w:type="dxa"/>
          <w:tblInd w:w="-60" w:type="dxa"/>
          <w:tblLayout w:type="fixed"/>
          <w:tblCellMar>
            <w:left w:w="120" w:type="dxa"/>
            <w:right w:w="120" w:type="dxa"/>
          </w:tblCellMar>
          <w:tblLook w:val="0000"/>
        </w:tblPrEx>
        <w:tc>
          <w:tcPr>
            <w:tcW w:w="1440" w:type="dxa"/>
          </w:tcPr>
          <w:p w:rsidR="00A266B1" w:rsidRPr="00EF35D5" w:rsidP="004E3901" w14:paraId="4D9B457A" w14:textId="77777777">
            <w:pPr>
              <w:suppressAutoHyphens/>
              <w:spacing w:before="90" w:after="54"/>
              <w:jc w:val="center"/>
              <w:rPr>
                <w:rFonts w:ascii="Times New Roman" w:hAnsi="Times New Roman"/>
                <w:b/>
              </w:rPr>
            </w:pPr>
            <w:r w:rsidRPr="00EF35D5">
              <w:rPr>
                <w:rFonts w:ascii="Times New Roman" w:hAnsi="Times New Roman"/>
                <w:b/>
              </w:rPr>
              <w:t>1</w:t>
            </w:r>
          </w:p>
        </w:tc>
        <w:tc>
          <w:tcPr>
            <w:tcW w:w="3030" w:type="dxa"/>
          </w:tcPr>
          <w:p w:rsidR="002147D3" w:rsidRPr="00EF35D5" w:rsidP="41C41F6A" w14:paraId="58C5394D"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tc>
        <w:tc>
          <w:tcPr>
            <w:tcW w:w="5070" w:type="dxa"/>
          </w:tcPr>
          <w:p w:rsidR="00A1278F" w:rsidP="41C41F6A" w14:paraId="213432F7" w14:textId="1AB62016">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001D4E62">
              <w:rPr>
                <w:rFonts w:ascii="Times New Roman" w:hAnsi="Times New Roman"/>
              </w:rPr>
              <w:t xml:space="preserve"> </w:t>
            </w:r>
            <w:r w:rsidRPr="009772DE">
              <w:rPr>
                <w:rStyle w:val="Strong"/>
                <w:rFonts w:ascii="Times New Roman" w:hAnsi="Times New Roman"/>
                <w:b w:val="0"/>
                <w:bCs w:val="0"/>
                <w:lang w:val="en"/>
              </w:rPr>
              <w:t>Establishing the Rural Digital Opportunity Fund</w:t>
            </w:r>
          </w:p>
          <w:p w:rsidR="00B874DE" w:rsidRPr="00EF35D5" w:rsidP="41C41F6A" w14:paraId="6A93E819" w14:textId="130A86D1">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1D4E62">
              <w:rPr>
                <w:rFonts w:ascii="Times New Roman" w:hAnsi="Times New Roman"/>
              </w:rPr>
              <w:t xml:space="preserve"> </w:t>
            </w:r>
            <w:r w:rsidRPr="009772DE" w:rsidR="0077331D">
              <w:rPr>
                <w:rFonts w:ascii="Times New Roman" w:hAnsi="Times New Roman"/>
              </w:rPr>
              <w:t xml:space="preserve">The Commission will consider a Notice of Proposed Rulemaking that would propose a two-phase reverse auction framework for the Rural Digital Opportunity </w:t>
            </w:r>
            <w:r w:rsidRPr="009772DE" w:rsidR="0077331D">
              <w:rPr>
                <w:rFonts w:ascii="Times New Roman" w:hAnsi="Times New Roman"/>
              </w:rPr>
              <w:t>Fund,</w:t>
            </w:r>
            <w:r w:rsidRPr="009772DE" w:rsidR="005E18DB">
              <w:rPr>
                <w:rFonts w:ascii="Times New Roman" w:hAnsi="Times New Roman"/>
              </w:rPr>
              <w:t xml:space="preserve"> and</w:t>
            </w:r>
            <w:r w:rsidRPr="009772DE" w:rsidR="005E18DB">
              <w:rPr>
                <w:rFonts w:ascii="Times New Roman" w:hAnsi="Times New Roman"/>
              </w:rPr>
              <w:t xml:space="preserve"> would propose to</w:t>
            </w:r>
            <w:r w:rsidRPr="009772DE" w:rsidR="0077331D">
              <w:rPr>
                <w:rFonts w:ascii="Times New Roman" w:hAnsi="Times New Roman"/>
              </w:rPr>
              <w:t xml:space="preserve"> commit $20.4 billion in high-cost universal service support to bring high-speed broadband service to millions of unserved Americans. (WC Docket Nos. 19-126, 10-90)</w:t>
            </w:r>
          </w:p>
        </w:tc>
      </w:tr>
      <w:tr w14:paraId="333D24A2" w14:textId="77777777" w:rsidTr="41C41F6A">
        <w:tblPrEx>
          <w:tblW w:w="9540" w:type="dxa"/>
          <w:tblInd w:w="-60" w:type="dxa"/>
          <w:tblLayout w:type="fixed"/>
          <w:tblCellMar>
            <w:left w:w="120" w:type="dxa"/>
            <w:right w:w="120" w:type="dxa"/>
          </w:tblCellMar>
          <w:tblLook w:val="0000"/>
        </w:tblPrEx>
        <w:tc>
          <w:tcPr>
            <w:tcW w:w="1440" w:type="dxa"/>
          </w:tcPr>
          <w:p w:rsidR="00CF4ADB" w:rsidRPr="00EF35D5" w:rsidP="004E3901" w14:paraId="620D8E6D" w14:textId="77777777">
            <w:pPr>
              <w:suppressAutoHyphens/>
              <w:spacing w:before="90" w:after="54"/>
              <w:jc w:val="center"/>
              <w:rPr>
                <w:rFonts w:ascii="Times New Roman" w:hAnsi="Times New Roman"/>
                <w:b/>
              </w:rPr>
            </w:pPr>
            <w:r w:rsidRPr="00EF35D5">
              <w:rPr>
                <w:rFonts w:ascii="Times New Roman" w:hAnsi="Times New Roman"/>
                <w:b/>
              </w:rPr>
              <w:t>2</w:t>
            </w:r>
          </w:p>
        </w:tc>
        <w:tc>
          <w:tcPr>
            <w:tcW w:w="3030" w:type="dxa"/>
          </w:tcPr>
          <w:p w:rsidR="00CF4ADB" w:rsidRPr="00EF35D5" w:rsidP="00BC7CBB" w14:paraId="3D1DDC4A" w14:textId="12486C86">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070" w:type="dxa"/>
          </w:tcPr>
          <w:p w:rsidR="0077331D" w:rsidP="41C41F6A" w14:paraId="3D98E3EA" w14:textId="57F9B772">
            <w:pPr>
              <w:widowControl/>
              <w:suppressAutoHyphens/>
              <w:autoSpaceDE/>
              <w:adjustRightInd/>
              <w:spacing w:before="90" w:after="54"/>
              <w:rPr>
                <w:rFonts w:ascii="Times New Roman" w:eastAsia="Calibri" w:hAnsi="Times New Roman"/>
              </w:rPr>
            </w:pPr>
            <w:r w:rsidRPr="41C41F6A">
              <w:rPr>
                <w:rFonts w:ascii="Times New Roman" w:hAnsi="Times New Roman"/>
                <w:b/>
                <w:bCs/>
              </w:rPr>
              <w:t>TITLE:</w:t>
            </w:r>
            <w:r w:rsidRPr="41C41F6A">
              <w:rPr>
                <w:rFonts w:ascii="Times New Roman" w:hAnsi="Times New Roman"/>
              </w:rPr>
              <w:t xml:space="preserve"> </w:t>
            </w:r>
            <w:r w:rsidR="001D4E62">
              <w:rPr>
                <w:rFonts w:ascii="Times New Roman" w:hAnsi="Times New Roman"/>
              </w:rPr>
              <w:t xml:space="preserve"> </w:t>
            </w:r>
            <w:r w:rsidRPr="0077331D">
              <w:rPr>
                <w:rFonts w:ascii="Times New Roman" w:eastAsia="Calibri" w:hAnsi="Times New Roman"/>
              </w:rPr>
              <w:t>Digital Opportunity Data Collection</w:t>
            </w:r>
          </w:p>
          <w:p w:rsidR="007607E6" w:rsidRPr="00EF35D5" w:rsidP="41C41F6A" w14:paraId="2D6C6A77" w14:textId="7F78062D">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1D4E62">
              <w:rPr>
                <w:rFonts w:ascii="Times New Roman" w:hAnsi="Times New Roman"/>
              </w:rPr>
              <w:t xml:space="preserve"> </w:t>
            </w:r>
            <w:r w:rsidRPr="009772DE" w:rsidR="0077331D">
              <w:rPr>
                <w:rFonts w:ascii="Times New Roman" w:hAnsi="Times New Roman"/>
                <w:lang w:val="en"/>
              </w:rPr>
              <w:t xml:space="preserve">The Commission will consider a Report and Order that would establish the Digital Opportunity Data Collection, a new data collection that </w:t>
            </w:r>
            <w:r w:rsidRPr="009772DE" w:rsidR="003004A0">
              <w:rPr>
                <w:rFonts w:ascii="Times New Roman" w:hAnsi="Times New Roman"/>
                <w:lang w:val="en"/>
              </w:rPr>
              <w:t xml:space="preserve">would </w:t>
            </w:r>
            <w:r w:rsidRPr="009772DE" w:rsidR="0077331D">
              <w:rPr>
                <w:rFonts w:ascii="Times New Roman" w:hAnsi="Times New Roman"/>
                <w:lang w:val="en"/>
              </w:rPr>
              <w:t>collect</w:t>
            </w:r>
            <w:r w:rsidRPr="009772DE" w:rsidR="005E18DB">
              <w:rPr>
                <w:rFonts w:ascii="Times New Roman" w:hAnsi="Times New Roman"/>
                <w:lang w:val="en"/>
              </w:rPr>
              <w:t xml:space="preserve"> granular</w:t>
            </w:r>
            <w:r w:rsidRPr="009772DE" w:rsidR="0077331D">
              <w:rPr>
                <w:rFonts w:ascii="Times New Roman" w:hAnsi="Times New Roman"/>
                <w:lang w:val="en"/>
              </w:rPr>
              <w:t xml:space="preserve"> geospatial broadband coverage data from fixed </w:t>
            </w:r>
            <w:r w:rsidRPr="009772DE" w:rsidR="005E18DB">
              <w:rPr>
                <w:rFonts w:ascii="Times New Roman" w:hAnsi="Times New Roman"/>
                <w:lang w:val="en"/>
              </w:rPr>
              <w:t xml:space="preserve">broadband </w:t>
            </w:r>
            <w:r w:rsidRPr="009772DE" w:rsidR="0077331D">
              <w:rPr>
                <w:rFonts w:ascii="Times New Roman" w:hAnsi="Times New Roman"/>
                <w:lang w:val="en"/>
              </w:rPr>
              <w:t>providers, and that would make targeted changes to the existing Form 477 to reduce filing burdens. The Commission will also consider a Second Further Notice of Proposed Rulemaking that would seek comment on enhancing the new data collection, incorporating mobile voice and broadband, and improving satellite broadband reporting. (WC Docket Nos. 19-195, 11-10)</w:t>
            </w:r>
          </w:p>
        </w:tc>
      </w:tr>
      <w:tr w14:paraId="36F83833"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004E3901" w14:paraId="4BB326AE" w14:textId="77777777">
            <w:pPr>
              <w:suppressAutoHyphens/>
              <w:spacing w:before="90" w:after="54"/>
              <w:jc w:val="center"/>
              <w:rPr>
                <w:rFonts w:ascii="Times New Roman" w:hAnsi="Times New Roman"/>
                <w:b/>
              </w:rPr>
            </w:pPr>
            <w:bookmarkStart w:id="1" w:name="_Hlk97018823"/>
            <w:bookmarkStart w:id="2" w:name="_Hlk126120298"/>
            <w:r w:rsidRPr="00EF35D5">
              <w:rPr>
                <w:rFonts w:ascii="Times New Roman" w:hAnsi="Times New Roman"/>
                <w:b/>
              </w:rPr>
              <w:t>3</w:t>
            </w:r>
          </w:p>
        </w:tc>
        <w:tc>
          <w:tcPr>
            <w:tcW w:w="3030" w:type="dxa"/>
          </w:tcPr>
          <w:p w:rsidR="00DE1259" w:rsidRPr="00EF35D5" w:rsidP="41C41F6A" w14:paraId="32DFB428" w14:textId="77777777">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caps/>
              </w:rPr>
              <w:t>WIRELINE COMPETITION</w:t>
            </w:r>
          </w:p>
        </w:tc>
        <w:tc>
          <w:tcPr>
            <w:tcW w:w="5070" w:type="dxa"/>
          </w:tcPr>
          <w:p w:rsidR="0077331D" w:rsidP="41C41F6A" w14:paraId="4B0F3F4B" w14:textId="77777777">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Pr="009772DE">
              <w:rPr>
                <w:rStyle w:val="Strong"/>
                <w:rFonts w:ascii="Times New Roman" w:hAnsi="Times New Roman"/>
                <w:b w:val="0"/>
                <w:bCs w:val="0"/>
                <w:lang w:val="en"/>
              </w:rPr>
              <w:t>Promoting Telehealth in Rural America</w:t>
            </w:r>
          </w:p>
          <w:p w:rsidR="00F55C14" w:rsidRPr="00EF35D5" w:rsidP="41C41F6A" w14:paraId="22FBF524" w14:textId="19E52F8B">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503F4F">
              <w:rPr>
                <w:rFonts w:ascii="Times New Roman" w:hAnsi="Times New Roman"/>
              </w:rPr>
              <w:t xml:space="preserve"> </w:t>
            </w:r>
            <w:r w:rsidRPr="009772DE" w:rsidR="0077331D">
              <w:rPr>
                <w:rFonts w:ascii="Times New Roman" w:hAnsi="Times New Roman"/>
                <w:lang w:val="en"/>
              </w:rPr>
              <w:t>The Commission will consider a Report and Order that would overhaul the Rural Health Care Program by streamlining and simplifying the way health care providers apply for and calculate universal service support amounts, promoting transparency and predictability in the program, and taking new steps to guard against waste, fraud, and abuse. (WC Docket No. 17-310)</w:t>
            </w:r>
          </w:p>
        </w:tc>
      </w:tr>
      <w:tr w14:paraId="68419DFB"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004E3901" w14:paraId="6B90D95C" w14:textId="77777777">
            <w:pPr>
              <w:suppressAutoHyphens/>
              <w:spacing w:before="90" w:after="54"/>
              <w:jc w:val="center"/>
              <w:rPr>
                <w:rFonts w:ascii="Times New Roman" w:hAnsi="Times New Roman"/>
                <w:b/>
              </w:rPr>
            </w:pPr>
            <w:r w:rsidRPr="00EF35D5">
              <w:rPr>
                <w:rFonts w:ascii="Times New Roman" w:hAnsi="Times New Roman"/>
                <w:b/>
              </w:rPr>
              <w:t>4</w:t>
            </w:r>
          </w:p>
        </w:tc>
        <w:tc>
          <w:tcPr>
            <w:tcW w:w="3030" w:type="dxa"/>
          </w:tcPr>
          <w:p w:rsidR="00CF21A2" w:rsidRPr="00CF21A2" w:rsidP="41C41F6A" w14:paraId="2EEFA0A6" w14:textId="77777777">
            <w:pPr>
              <w:widowControl/>
              <w:suppressAutoHyphens/>
              <w:autoSpaceDE/>
              <w:autoSpaceDN/>
              <w:adjustRightInd/>
              <w:spacing w:before="90" w:after="54"/>
              <w:jc w:val="center"/>
              <w:rPr>
                <w:rFonts w:ascii="Times New Roman" w:hAnsi="Times New Roman"/>
                <w:b/>
                <w:bCs/>
                <w:caps/>
              </w:rPr>
            </w:pPr>
            <w:r>
              <w:rPr>
                <w:rFonts w:ascii="Times New Roman" w:hAnsi="Times New Roman"/>
                <w:b/>
                <w:bCs/>
                <w:caps/>
              </w:rPr>
              <w:t>INTERNATIONAL</w:t>
            </w:r>
          </w:p>
        </w:tc>
        <w:tc>
          <w:tcPr>
            <w:tcW w:w="5070" w:type="dxa"/>
          </w:tcPr>
          <w:p w:rsidR="0077331D" w:rsidP="41C41F6A" w14:paraId="39F2CE75" w14:textId="77777777">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Pr="009772DE">
              <w:rPr>
                <w:rStyle w:val="Strong"/>
                <w:rFonts w:ascii="Times New Roman" w:hAnsi="Times New Roman"/>
                <w:b w:val="0"/>
                <w:bCs w:val="0"/>
                <w:lang w:val="en"/>
              </w:rPr>
              <w:t>Streamlining Licensing Procedures for Small Satellites</w:t>
            </w:r>
          </w:p>
          <w:p w:rsidR="002A1222" w:rsidRPr="00EF35D5" w:rsidP="41C41F6A" w14:paraId="32E7234A" w14:textId="43E2C995">
            <w:pPr>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009772DE" w:rsidR="0077331D">
              <w:rPr>
                <w:rFonts w:ascii="Times New Roman" w:hAnsi="Times New Roman"/>
                <w:lang w:val="en"/>
              </w:rPr>
              <w:t xml:space="preserve">The Commission will consider a Report and Order that would </w:t>
            </w:r>
            <w:r w:rsidRPr="009772DE" w:rsidR="00503F4F">
              <w:rPr>
                <w:rFonts w:ascii="Times New Roman" w:hAnsi="Times New Roman"/>
                <w:lang w:val="en"/>
              </w:rPr>
              <w:t xml:space="preserve">adopt </w:t>
            </w:r>
            <w:r w:rsidRPr="009772DE" w:rsidR="0077331D">
              <w:rPr>
                <w:rFonts w:ascii="Times New Roman" w:hAnsi="Times New Roman"/>
                <w:lang w:val="en"/>
              </w:rPr>
              <w:t>a new, optional streamlined application process designed for a class of satellites referred to as “small satellites.” (IB Docket No. 18-86)</w:t>
            </w:r>
          </w:p>
        </w:tc>
      </w:tr>
      <w:tr w14:paraId="4E201D70"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41C41F6A" w14:paraId="385686B1" w14:textId="77777777">
            <w:pPr>
              <w:suppressAutoHyphens/>
              <w:spacing w:before="90" w:after="54"/>
              <w:jc w:val="center"/>
              <w:rPr>
                <w:rFonts w:ascii="Times New Roman" w:hAnsi="Times New Roman"/>
                <w:b/>
                <w:bCs/>
              </w:rPr>
            </w:pPr>
            <w:r w:rsidRPr="41C41F6A">
              <w:rPr>
                <w:rFonts w:ascii="Times New Roman" w:hAnsi="Times New Roman"/>
                <w:b/>
                <w:bCs/>
              </w:rPr>
              <w:t>5</w:t>
            </w:r>
          </w:p>
        </w:tc>
        <w:tc>
          <w:tcPr>
            <w:tcW w:w="3030" w:type="dxa"/>
          </w:tcPr>
          <w:p w:rsidR="00CF21A2" w:rsidRPr="00EF35D5" w:rsidP="41C41F6A" w14:paraId="6A7A0C57" w14:textId="09668368">
            <w:pPr>
              <w:widowControl/>
              <w:suppressAutoHyphens/>
              <w:autoSpaceDE/>
              <w:autoSpaceDN/>
              <w:adjustRightInd/>
              <w:spacing w:before="90" w:after="54"/>
              <w:jc w:val="center"/>
              <w:rPr>
                <w:rFonts w:ascii="Times New Roman" w:hAnsi="Times New Roman"/>
                <w:b/>
                <w:bCs/>
              </w:rPr>
            </w:pPr>
            <w:r>
              <w:rPr>
                <w:rFonts w:ascii="Times New Roman" w:hAnsi="Times New Roman"/>
                <w:b/>
                <w:bCs/>
                <w:caps/>
              </w:rPr>
              <w:t>pUBLIC sAF</w:t>
            </w:r>
            <w:r w:rsidR="00525C1E">
              <w:rPr>
                <w:rFonts w:ascii="Times New Roman" w:hAnsi="Times New Roman"/>
                <w:b/>
                <w:bCs/>
                <w:caps/>
              </w:rPr>
              <w:t>E</w:t>
            </w:r>
            <w:r>
              <w:rPr>
                <w:rFonts w:ascii="Times New Roman" w:hAnsi="Times New Roman"/>
                <w:b/>
                <w:bCs/>
                <w:caps/>
              </w:rPr>
              <w:t>TY hOMELAND SECURITY</w:t>
            </w:r>
          </w:p>
        </w:tc>
        <w:tc>
          <w:tcPr>
            <w:tcW w:w="5070" w:type="dxa"/>
          </w:tcPr>
          <w:p w:rsidR="0077331D" w:rsidRPr="009772DE" w:rsidP="41C41F6A" w14:paraId="67384FDA" w14:textId="77777777">
            <w:pPr>
              <w:widowControl/>
              <w:suppressAutoHyphens/>
              <w:autoSpaceDE/>
              <w:adjustRightInd/>
              <w:spacing w:before="90" w:after="54"/>
              <w:rPr>
                <w:rStyle w:val="Strong"/>
                <w:rFonts w:ascii="Times New Roman" w:hAnsi="Times New Roman"/>
                <w:b w:val="0"/>
                <w:bCs w:val="0"/>
                <w:lang w:val="en"/>
              </w:rPr>
            </w:pPr>
            <w:r w:rsidRPr="41C41F6A">
              <w:rPr>
                <w:rFonts w:ascii="Times New Roman" w:hAnsi="Times New Roman"/>
                <w:b/>
                <w:bCs/>
              </w:rPr>
              <w:t>TITLE:</w:t>
            </w:r>
            <w:r w:rsidRPr="41C41F6A">
              <w:rPr>
                <w:rFonts w:ascii="Times New Roman" w:hAnsi="Times New Roman"/>
              </w:rPr>
              <w:t xml:space="preserve">  </w:t>
            </w:r>
            <w:r w:rsidRPr="009772DE">
              <w:rPr>
                <w:rStyle w:val="Strong"/>
                <w:rFonts w:ascii="Times New Roman" w:hAnsi="Times New Roman"/>
                <w:b w:val="0"/>
                <w:bCs w:val="0"/>
                <w:lang w:val="en"/>
              </w:rPr>
              <w:t>Kari’s Law/RAY BAUM’S Act Report and Order</w:t>
            </w:r>
          </w:p>
          <w:p w:rsidR="00CF21A2" w:rsidRPr="009B4D5E" w:rsidP="41C41F6A" w14:paraId="765C4DC3" w14:textId="4C73BC84">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Pr="009772DE" w:rsidR="0077331D">
              <w:rPr>
                <w:rFonts w:ascii="Times New Roman" w:hAnsi="Times New Roman"/>
                <w:lang w:val="en"/>
              </w:rPr>
              <w:t>The Commission will consider a Report and Order that would address calls</w:t>
            </w:r>
            <w:r w:rsidRPr="009772DE" w:rsidR="00525C1E">
              <w:rPr>
                <w:rFonts w:ascii="Times New Roman" w:hAnsi="Times New Roman"/>
                <w:lang w:val="en"/>
              </w:rPr>
              <w:t xml:space="preserve"> </w:t>
            </w:r>
            <w:r w:rsidRPr="009772DE" w:rsidR="0077331D">
              <w:rPr>
                <w:rFonts w:ascii="Times New Roman" w:hAnsi="Times New Roman"/>
                <w:lang w:val="en"/>
              </w:rPr>
              <w:t>to 911 from multi-line telephone systems, pursuant to Kari’s Law, the conveyance of dispatchable location with 911 calls, as directed by RAY BAUM’S Act, and the consolidation of the Commission’s 911 rules. (PS Docket Nos. 18-261, 17-239)</w:t>
            </w:r>
          </w:p>
        </w:tc>
      </w:tr>
      <w:tr w14:paraId="5E8A7DEA" w14:textId="77777777" w:rsidTr="41C41F6A">
        <w:tblPrEx>
          <w:tblW w:w="9540" w:type="dxa"/>
          <w:tblInd w:w="-60" w:type="dxa"/>
          <w:tblLayout w:type="fixed"/>
          <w:tblCellMar>
            <w:left w:w="120" w:type="dxa"/>
            <w:right w:w="120" w:type="dxa"/>
          </w:tblCellMar>
          <w:tblLook w:val="0000"/>
        </w:tblPrEx>
        <w:tc>
          <w:tcPr>
            <w:tcW w:w="1440" w:type="dxa"/>
          </w:tcPr>
          <w:p w:rsidR="008A0490" w:rsidRPr="00EF35D5" w:rsidP="41C41F6A" w14:paraId="4116253C" w14:textId="77777777">
            <w:pPr>
              <w:suppressAutoHyphens/>
              <w:spacing w:before="90" w:after="54"/>
              <w:jc w:val="center"/>
              <w:rPr>
                <w:rFonts w:ascii="Times New Roman" w:hAnsi="Times New Roman"/>
                <w:b/>
                <w:bCs/>
              </w:rPr>
            </w:pPr>
            <w:bookmarkStart w:id="3" w:name="_Hlk5360219"/>
            <w:r w:rsidRPr="41C41F6A">
              <w:rPr>
                <w:rFonts w:ascii="Times New Roman" w:hAnsi="Times New Roman"/>
                <w:b/>
                <w:bCs/>
              </w:rPr>
              <w:t>6</w:t>
            </w:r>
          </w:p>
        </w:tc>
        <w:tc>
          <w:tcPr>
            <w:tcW w:w="3030" w:type="dxa"/>
          </w:tcPr>
          <w:p w:rsidR="008A0490" w:rsidRPr="00EF35D5" w:rsidP="41C41F6A" w14:paraId="099F3695" w14:textId="7538EC34">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tc>
        <w:tc>
          <w:tcPr>
            <w:tcW w:w="5070" w:type="dxa"/>
          </w:tcPr>
          <w:p w:rsidR="0077331D" w:rsidRPr="009772DE" w:rsidP="41C41F6A" w14:paraId="3BFDA60E" w14:textId="23CA8CB7">
            <w:pPr>
              <w:widowControl/>
              <w:suppressAutoHyphens/>
              <w:autoSpaceDE/>
              <w:adjustRightInd/>
              <w:spacing w:before="90" w:after="54"/>
              <w:rPr>
                <w:rStyle w:val="Strong"/>
                <w:rFonts w:ascii="Times New Roman" w:hAnsi="Times New Roman"/>
                <w:b w:val="0"/>
                <w:bCs w:val="0"/>
                <w:lang w:val="en"/>
              </w:rPr>
            </w:pPr>
            <w:r w:rsidRPr="41C41F6A">
              <w:rPr>
                <w:rFonts w:ascii="Times New Roman" w:hAnsi="Times New Roman"/>
                <w:b/>
                <w:bCs/>
              </w:rPr>
              <w:t>TITLE:</w:t>
            </w:r>
            <w:r w:rsidRPr="41C41F6A">
              <w:rPr>
                <w:rFonts w:ascii="Times New Roman" w:hAnsi="Times New Roman"/>
              </w:rPr>
              <w:t xml:space="preserve">  </w:t>
            </w:r>
            <w:r w:rsidRPr="009772DE" w:rsidR="004D2823">
              <w:rPr>
                <w:rStyle w:val="Strong"/>
                <w:rFonts w:ascii="Times New Roman" w:hAnsi="Times New Roman"/>
                <w:b w:val="0"/>
                <w:bCs w:val="0"/>
                <w:lang w:val="en"/>
              </w:rPr>
              <w:t xml:space="preserve">Auction of </w:t>
            </w:r>
            <w:r w:rsidRPr="009772DE" w:rsidR="004D2823">
              <w:rPr>
                <w:rStyle w:val="Strong"/>
                <w:rFonts w:ascii="Times New Roman" w:hAnsi="Times New Roman"/>
                <w:b w:val="0"/>
                <w:bCs w:val="0"/>
                <w:lang w:val="en"/>
              </w:rPr>
              <w:t>Toll Free</w:t>
            </w:r>
            <w:r w:rsidRPr="009772DE" w:rsidR="004D2823">
              <w:rPr>
                <w:rStyle w:val="Strong"/>
                <w:rFonts w:ascii="Times New Roman" w:hAnsi="Times New Roman"/>
                <w:b w:val="0"/>
                <w:bCs w:val="0"/>
                <w:lang w:val="en"/>
              </w:rPr>
              <w:t xml:space="preserve"> Numbers in the 833 Code</w:t>
            </w:r>
          </w:p>
          <w:p w:rsidR="008A0490" w:rsidRPr="00EF35D5" w:rsidP="41C41F6A" w14:paraId="0CD83C35" w14:textId="2C850BD8">
            <w:pPr>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009772DE" w:rsidR="0077331D">
              <w:rPr>
                <w:rFonts w:ascii="Times New Roman" w:hAnsi="Times New Roman"/>
                <w:lang w:val="en"/>
              </w:rPr>
              <w:t xml:space="preserve">The Commission will consider a Public Notice that would adopt the procedures for the auction of certain </w:t>
            </w:r>
            <w:r w:rsidRPr="009772DE" w:rsidR="0077331D">
              <w:rPr>
                <w:rFonts w:ascii="Times New Roman" w:hAnsi="Times New Roman"/>
                <w:lang w:val="en"/>
              </w:rPr>
              <w:t>toll</w:t>
            </w:r>
            <w:r w:rsidRPr="009772DE" w:rsidR="004D2823">
              <w:rPr>
                <w:rFonts w:ascii="Times New Roman" w:hAnsi="Times New Roman"/>
                <w:lang w:val="en"/>
              </w:rPr>
              <w:t xml:space="preserve"> </w:t>
            </w:r>
            <w:r w:rsidRPr="009772DE" w:rsidR="0077331D">
              <w:rPr>
                <w:rFonts w:ascii="Times New Roman" w:hAnsi="Times New Roman"/>
                <w:lang w:val="en"/>
              </w:rPr>
              <w:t>free</w:t>
            </w:r>
            <w:r w:rsidRPr="009772DE" w:rsidR="0077331D">
              <w:rPr>
                <w:rFonts w:ascii="Times New Roman" w:hAnsi="Times New Roman"/>
                <w:lang w:val="en"/>
              </w:rPr>
              <w:t xml:space="preserve"> numbers in the 833 code. (AU Docket No. 19-101; WC Docket No. 17-192; CC Docket No. 95-155)</w:t>
            </w:r>
          </w:p>
        </w:tc>
      </w:tr>
      <w:tr w14:paraId="54CC1220" w14:textId="77777777" w:rsidTr="41C41F6A">
        <w:tblPrEx>
          <w:tblW w:w="9540" w:type="dxa"/>
          <w:tblInd w:w="-60" w:type="dxa"/>
          <w:tblLayout w:type="fixed"/>
          <w:tblCellMar>
            <w:left w:w="120" w:type="dxa"/>
            <w:right w:w="120" w:type="dxa"/>
          </w:tblCellMar>
          <w:tblLook w:val="0000"/>
        </w:tblPrEx>
        <w:tc>
          <w:tcPr>
            <w:tcW w:w="1440" w:type="dxa"/>
          </w:tcPr>
          <w:p w:rsidR="005D5D55" w:rsidRPr="00EF35D5" w:rsidP="41C41F6A" w14:paraId="020D70D9" w14:textId="77777777">
            <w:pPr>
              <w:suppressAutoHyphens/>
              <w:spacing w:before="90" w:after="54"/>
              <w:jc w:val="center"/>
              <w:rPr>
                <w:rFonts w:ascii="Times New Roman" w:hAnsi="Times New Roman"/>
                <w:b/>
                <w:bCs/>
              </w:rPr>
            </w:pPr>
            <w:r w:rsidRPr="41C41F6A">
              <w:rPr>
                <w:rFonts w:ascii="Times New Roman" w:hAnsi="Times New Roman"/>
                <w:b/>
                <w:bCs/>
              </w:rPr>
              <w:t xml:space="preserve"> 7</w:t>
            </w:r>
          </w:p>
        </w:tc>
        <w:tc>
          <w:tcPr>
            <w:tcW w:w="3030" w:type="dxa"/>
          </w:tcPr>
          <w:p w:rsidR="00557BD9" w:rsidRPr="00EF35D5" w:rsidP="41C41F6A" w14:paraId="58AEEB74" w14:textId="77777777">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rPr>
              <w:t>MEDIA BUREAU</w:t>
            </w:r>
          </w:p>
          <w:p w:rsidR="00EC1D40" w:rsidRPr="00EF35D5" w:rsidP="41C41F6A" w14:paraId="498BAAF1" w14:textId="77777777">
            <w:pPr>
              <w:widowControl/>
              <w:suppressAutoHyphens/>
              <w:autoSpaceDE/>
              <w:autoSpaceDN/>
              <w:adjustRightInd/>
              <w:spacing w:before="90" w:after="54"/>
              <w:jc w:val="center"/>
              <w:rPr>
                <w:rFonts w:ascii="Times New Roman" w:hAnsi="Times New Roman"/>
                <w:b/>
                <w:bCs/>
              </w:rPr>
            </w:pPr>
          </w:p>
        </w:tc>
        <w:tc>
          <w:tcPr>
            <w:tcW w:w="5070" w:type="dxa"/>
          </w:tcPr>
          <w:p w:rsidR="0077331D" w:rsidRPr="009772DE" w:rsidP="41C41F6A" w14:paraId="0E29BC51" w14:textId="77777777">
            <w:pPr>
              <w:keepLines/>
              <w:widowControl/>
              <w:autoSpaceDE/>
              <w:adjustRightInd/>
              <w:spacing w:before="90" w:after="54"/>
              <w:rPr>
                <w:rStyle w:val="Strong"/>
                <w:rFonts w:ascii="Times New Roman" w:hAnsi="Times New Roman"/>
                <w:b w:val="0"/>
                <w:bCs w:val="0"/>
                <w:lang w:val="en"/>
              </w:rPr>
            </w:pPr>
            <w:r w:rsidRPr="009C4A70">
              <w:rPr>
                <w:rFonts w:ascii="Times New Roman" w:hAnsi="Times New Roman"/>
                <w:b/>
                <w:bCs/>
              </w:rPr>
              <w:t>TITLE:</w:t>
            </w:r>
            <w:r w:rsidRPr="009C4A70">
              <w:rPr>
                <w:rFonts w:ascii="Times New Roman" w:hAnsi="Times New Roman"/>
              </w:rPr>
              <w:t xml:space="preserve">  </w:t>
            </w:r>
            <w:r w:rsidRPr="009772DE">
              <w:rPr>
                <w:rStyle w:val="Strong"/>
                <w:rFonts w:ascii="Times New Roman" w:hAnsi="Times New Roman"/>
                <w:b w:val="0"/>
                <w:bCs w:val="0"/>
                <w:lang w:val="en"/>
              </w:rPr>
              <w:t xml:space="preserve">Improving Low Power FM Radio Service </w:t>
            </w:r>
          </w:p>
          <w:p w:rsidR="00761F85" w:rsidRPr="009C4A70" w:rsidP="41C41F6A" w14:paraId="722A1DF4" w14:textId="358EC0FC">
            <w:pPr>
              <w:keepLines/>
              <w:widowControl/>
              <w:autoSpaceDE/>
              <w:adjustRightInd/>
              <w:spacing w:before="90" w:after="54"/>
              <w:rPr>
                <w:rFonts w:ascii="Times New Roman" w:hAnsi="Times New Roman"/>
              </w:rPr>
            </w:pPr>
            <w:r w:rsidRPr="009C4A70">
              <w:rPr>
                <w:rFonts w:ascii="Times New Roman" w:hAnsi="Times New Roman"/>
                <w:b/>
                <w:bCs/>
              </w:rPr>
              <w:t>SUMMARY:</w:t>
            </w:r>
            <w:r w:rsidRPr="009C4A70">
              <w:rPr>
                <w:rFonts w:ascii="Times New Roman" w:hAnsi="Times New Roman"/>
              </w:rPr>
              <w:t xml:space="preserve">  </w:t>
            </w:r>
            <w:r w:rsidRPr="009772DE" w:rsidR="0077331D">
              <w:rPr>
                <w:rFonts w:ascii="Times New Roman" w:hAnsi="Times New Roman"/>
                <w:lang w:val="en"/>
              </w:rPr>
              <w:t>The Commission will consider a Notice of Proposed Rulemaking that would modernize the LPFM technical rules to provide more regulatory flexibility for licensees. (MB Docket No</w:t>
            </w:r>
            <w:r w:rsidRPr="009772DE" w:rsidR="000333B9">
              <w:rPr>
                <w:rFonts w:ascii="Times New Roman" w:hAnsi="Times New Roman"/>
                <w:lang w:val="en"/>
              </w:rPr>
              <w:t>s</w:t>
            </w:r>
            <w:r w:rsidRPr="009772DE" w:rsidR="0077331D">
              <w:rPr>
                <w:rFonts w:ascii="Times New Roman" w:hAnsi="Times New Roman"/>
                <w:lang w:val="en"/>
              </w:rPr>
              <w:t xml:space="preserve">. 19-193, 17-105) </w:t>
            </w:r>
          </w:p>
        </w:tc>
      </w:tr>
      <w:tr w14:paraId="08F5969D" w14:textId="77777777" w:rsidTr="41C41F6A">
        <w:tblPrEx>
          <w:tblW w:w="9540" w:type="dxa"/>
          <w:tblInd w:w="-60" w:type="dxa"/>
          <w:tblLayout w:type="fixed"/>
          <w:tblCellMar>
            <w:left w:w="120" w:type="dxa"/>
            <w:right w:w="120" w:type="dxa"/>
          </w:tblCellMar>
          <w:tblLook w:val="0000"/>
        </w:tblPrEx>
        <w:tc>
          <w:tcPr>
            <w:tcW w:w="1440" w:type="dxa"/>
          </w:tcPr>
          <w:p w:rsidR="00761F85" w:rsidRPr="00EF35D5" w:rsidP="41C41F6A" w14:paraId="33E03276" w14:textId="77777777">
            <w:pPr>
              <w:suppressAutoHyphens/>
              <w:spacing w:before="90" w:after="54"/>
              <w:jc w:val="center"/>
              <w:rPr>
                <w:rFonts w:ascii="Times New Roman" w:hAnsi="Times New Roman"/>
                <w:b/>
                <w:bCs/>
              </w:rPr>
            </w:pPr>
            <w:r w:rsidRPr="41C41F6A">
              <w:rPr>
                <w:rFonts w:ascii="Times New Roman" w:hAnsi="Times New Roman"/>
                <w:b/>
                <w:bCs/>
              </w:rPr>
              <w:t>8</w:t>
            </w:r>
          </w:p>
        </w:tc>
        <w:tc>
          <w:tcPr>
            <w:tcW w:w="3030" w:type="dxa"/>
          </w:tcPr>
          <w:p w:rsidR="00761F85" w:rsidP="41C41F6A" w14:paraId="3AFCB4BB" w14:textId="77777777">
            <w:pPr>
              <w:widowControl/>
              <w:suppressAutoHyphens/>
              <w:autoSpaceDE/>
              <w:autoSpaceDN/>
              <w:adjustRightInd/>
              <w:spacing w:before="90" w:after="54"/>
              <w:jc w:val="center"/>
              <w:rPr>
                <w:rFonts w:ascii="Times New Roman" w:hAnsi="Times New Roman"/>
                <w:b/>
                <w:bCs/>
              </w:rPr>
            </w:pPr>
            <w:r w:rsidRPr="41C41F6A">
              <w:rPr>
                <w:rFonts w:ascii="Times New Roman" w:hAnsi="Times New Roman"/>
                <w:b/>
                <w:bCs/>
              </w:rPr>
              <w:t>MEDIA BUREAU</w:t>
            </w:r>
          </w:p>
        </w:tc>
        <w:tc>
          <w:tcPr>
            <w:tcW w:w="5070" w:type="dxa"/>
          </w:tcPr>
          <w:p w:rsidR="001455E4" w:rsidRPr="009772DE" w:rsidP="41C41F6A" w14:paraId="0BAE37F0" w14:textId="77777777">
            <w:pPr>
              <w:keepNext/>
              <w:keepLines/>
              <w:widowControl/>
              <w:suppressAutoHyphens/>
              <w:autoSpaceDE/>
              <w:adjustRightInd/>
              <w:spacing w:before="90" w:after="54"/>
              <w:rPr>
                <w:rFonts w:ascii="Times New Roman" w:hAnsi="Times New Roman"/>
                <w:b/>
                <w:bCs/>
              </w:rPr>
            </w:pPr>
            <w:r w:rsidRPr="41C41F6A">
              <w:rPr>
                <w:rFonts w:ascii="Times New Roman" w:hAnsi="Times New Roman"/>
                <w:b/>
                <w:bCs/>
              </w:rPr>
              <w:t>TITLE:</w:t>
            </w:r>
            <w:r w:rsidRPr="41C41F6A">
              <w:rPr>
                <w:rFonts w:ascii="Times New Roman" w:hAnsi="Times New Roman"/>
              </w:rPr>
              <w:t xml:space="preserve">  </w:t>
            </w:r>
            <w:r w:rsidRPr="009772DE" w:rsidR="00390ED1">
              <w:rPr>
                <w:rStyle w:val="Strong"/>
                <w:rFonts w:ascii="Times New Roman" w:hAnsi="Times New Roman"/>
                <w:b w:val="0"/>
                <w:bCs w:val="0"/>
                <w:lang w:val="en"/>
              </w:rPr>
              <w:t>Implementation of Section 621</w:t>
            </w:r>
          </w:p>
          <w:p w:rsidR="00761F85" w:rsidRPr="00EF35D5" w:rsidP="41C41F6A" w14:paraId="35A4A909" w14:textId="77777777">
            <w:pPr>
              <w:keepNext/>
              <w:keepLines/>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009772DE" w:rsidR="00390ED1">
              <w:rPr>
                <w:rFonts w:ascii="Times New Roman" w:hAnsi="Times New Roman"/>
                <w:lang w:val="en"/>
              </w:rPr>
              <w:t>The Commission will consider a Third Report and Order that would address issues raised by a remand from the U.S. Court of Appeals for the Sixth Circuit concerning how franchising authorities may regulate incumbent cable operators. (MB Docket No. 05-311)</w:t>
            </w:r>
          </w:p>
        </w:tc>
      </w:tr>
      <w:tr w14:paraId="6DF7EE2D" w14:textId="77777777" w:rsidTr="41C41F6A">
        <w:tblPrEx>
          <w:tblW w:w="9540" w:type="dxa"/>
          <w:tblInd w:w="-60" w:type="dxa"/>
          <w:tblLayout w:type="fixed"/>
          <w:tblCellMar>
            <w:left w:w="120" w:type="dxa"/>
            <w:right w:w="120" w:type="dxa"/>
          </w:tblCellMar>
          <w:tblLook w:val="0000"/>
        </w:tblPrEx>
        <w:tc>
          <w:tcPr>
            <w:tcW w:w="1440" w:type="dxa"/>
          </w:tcPr>
          <w:p w:rsidR="00761F85" w:rsidRPr="00EF35D5" w:rsidP="41C41F6A" w14:paraId="509FBE6E" w14:textId="77777777">
            <w:pPr>
              <w:suppressAutoHyphens/>
              <w:spacing w:before="90" w:after="54"/>
              <w:jc w:val="center"/>
              <w:rPr>
                <w:rFonts w:ascii="Times New Roman" w:hAnsi="Times New Roman"/>
                <w:b/>
                <w:bCs/>
              </w:rPr>
            </w:pPr>
          </w:p>
        </w:tc>
        <w:tc>
          <w:tcPr>
            <w:tcW w:w="3030" w:type="dxa"/>
          </w:tcPr>
          <w:p w:rsidR="00761F85" w:rsidP="41C41F6A" w14:paraId="1B59610C" w14:textId="77777777">
            <w:pPr>
              <w:widowControl/>
              <w:suppressAutoHyphens/>
              <w:autoSpaceDE/>
              <w:autoSpaceDN/>
              <w:adjustRightInd/>
              <w:spacing w:before="90" w:after="54"/>
              <w:jc w:val="center"/>
              <w:rPr>
                <w:rFonts w:ascii="Times New Roman" w:hAnsi="Times New Roman"/>
                <w:b/>
                <w:bCs/>
              </w:rPr>
            </w:pPr>
          </w:p>
        </w:tc>
        <w:tc>
          <w:tcPr>
            <w:tcW w:w="5070" w:type="dxa"/>
          </w:tcPr>
          <w:p w:rsidR="00761F85" w:rsidRPr="00EF35D5" w:rsidP="41C41F6A" w14:paraId="4EECD017" w14:textId="77777777">
            <w:pPr>
              <w:keepNext/>
              <w:keepLines/>
              <w:widowControl/>
              <w:suppressAutoHyphens/>
              <w:autoSpaceDE/>
              <w:adjustRightInd/>
              <w:spacing w:before="90" w:after="54"/>
              <w:rPr>
                <w:rFonts w:ascii="Times New Roman" w:hAnsi="Times New Roman"/>
                <w:b/>
                <w:bCs/>
              </w:rPr>
            </w:pPr>
          </w:p>
        </w:tc>
      </w:tr>
      <w:bookmarkEnd w:id="3"/>
      <w:tr w14:paraId="73FAE13E" w14:textId="77777777" w:rsidTr="41C41F6A">
        <w:tblPrEx>
          <w:tblW w:w="9540" w:type="dxa"/>
          <w:tblInd w:w="-60" w:type="dxa"/>
          <w:tblLayout w:type="fixed"/>
          <w:tblCellMar>
            <w:left w:w="120" w:type="dxa"/>
            <w:right w:w="120" w:type="dxa"/>
          </w:tblCellMar>
          <w:tblLook w:val="0000"/>
        </w:tblPrEx>
        <w:tc>
          <w:tcPr>
            <w:tcW w:w="1440" w:type="dxa"/>
          </w:tcPr>
          <w:p w:rsidR="0077331D" w:rsidRPr="00EF35D5" w:rsidP="0077331D" w14:paraId="5B791CCC" w14:textId="77777777">
            <w:pPr>
              <w:suppressAutoHyphens/>
              <w:spacing w:before="90" w:after="54"/>
              <w:jc w:val="center"/>
              <w:rPr>
                <w:rFonts w:ascii="Times New Roman" w:hAnsi="Times New Roman"/>
                <w:b/>
                <w:bCs/>
              </w:rPr>
            </w:pPr>
            <w:r>
              <w:rPr>
                <w:rFonts w:ascii="Times New Roman" w:hAnsi="Times New Roman"/>
                <w:b/>
                <w:bCs/>
              </w:rPr>
              <w:t>9</w:t>
            </w:r>
          </w:p>
        </w:tc>
        <w:tc>
          <w:tcPr>
            <w:tcW w:w="3030" w:type="dxa"/>
          </w:tcPr>
          <w:p w:rsidR="0077331D" w:rsidP="0077331D" w14:paraId="5052A00A"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tc>
        <w:tc>
          <w:tcPr>
            <w:tcW w:w="5070" w:type="dxa"/>
          </w:tcPr>
          <w:p w:rsidR="00390ED1" w:rsidRPr="009772DE" w:rsidP="0077331D" w14:paraId="0CD288FC" w14:textId="07241C43">
            <w:pPr>
              <w:keepNext/>
              <w:keepLines/>
              <w:widowControl/>
              <w:suppressAutoHyphens/>
              <w:autoSpaceDE/>
              <w:adjustRightInd/>
              <w:spacing w:before="90" w:after="54"/>
              <w:rPr>
                <w:rStyle w:val="Strong"/>
                <w:rFonts w:ascii="Times New Roman" w:hAnsi="Times New Roman"/>
                <w:b w:val="0"/>
                <w:bCs w:val="0"/>
                <w:lang w:val="en"/>
              </w:rPr>
            </w:pPr>
            <w:r w:rsidRPr="41C41F6A">
              <w:rPr>
                <w:rFonts w:ascii="Times New Roman" w:hAnsi="Times New Roman"/>
                <w:b/>
                <w:bCs/>
              </w:rPr>
              <w:t>TITLE:</w:t>
            </w:r>
            <w:r w:rsidRPr="41C41F6A">
              <w:rPr>
                <w:rFonts w:ascii="Times New Roman" w:hAnsi="Times New Roman"/>
              </w:rPr>
              <w:t xml:space="preserve">  </w:t>
            </w:r>
            <w:r w:rsidRPr="009772DE" w:rsidR="004D2823">
              <w:rPr>
                <w:rStyle w:val="Strong"/>
                <w:rFonts w:ascii="Times New Roman" w:hAnsi="Times New Roman"/>
                <w:b w:val="0"/>
                <w:bCs w:val="0"/>
                <w:lang w:val="en"/>
              </w:rPr>
              <w:t>Implementing Section 503 of RAY BAUM’S Act; Rules and Regulation Implementing the Truth in Caller ID Act of 2009</w:t>
            </w:r>
          </w:p>
          <w:p w:rsidR="0077331D" w:rsidRPr="00EF35D5" w:rsidP="0077331D" w14:paraId="03DDEDDD" w14:textId="77777777">
            <w:pPr>
              <w:keepNext/>
              <w:keepLines/>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bookmarkStart w:id="4" w:name="_GoBack"/>
            <w:r w:rsidRPr="009772DE" w:rsidR="00390ED1">
              <w:rPr>
                <w:rFonts w:ascii="Times New Roman" w:hAnsi="Times New Roman"/>
                <w:lang w:val="en"/>
              </w:rPr>
              <w:t>The Commission will consider a Second Report and Order that would amend its Truth in Caller ID rules to implement the anti-spoofing provisions of the RAY BAUM’S Act. (WC Docket Nos. 18-335 and 11-39)</w:t>
            </w:r>
            <w:bookmarkEnd w:id="4"/>
          </w:p>
        </w:tc>
      </w:tr>
    </w:tbl>
    <w:bookmarkEnd w:id="1"/>
    <w:bookmarkEnd w:id="2"/>
    <w:p w:rsidR="005959FC" w:rsidRPr="003F49AF" w:rsidP="41C41F6A" w14:paraId="7A9FFCEF" w14:textId="77777777">
      <w:pPr>
        <w:widowControl/>
        <w:spacing w:line="270" w:lineRule="exact"/>
        <w:jc w:val="center"/>
        <w:rPr>
          <w:rFonts w:ascii="Times New Roman" w:hAnsi="Times New Roman"/>
        </w:rPr>
      </w:pPr>
      <w:r w:rsidRPr="41C41F6A">
        <w:rPr>
          <w:rFonts w:ascii="Times New Roman" w:hAnsi="Times New Roman"/>
        </w:rPr>
        <w:t>*                        *                                 *                               *</w:t>
      </w:r>
    </w:p>
    <w:p w:rsidR="005959FC" w:rsidP="41C41F6A" w14:paraId="66B74EF0" w14:textId="77777777">
      <w:pPr>
        <w:widowControl/>
        <w:spacing w:line="270" w:lineRule="exact"/>
        <w:rPr>
          <w:rFonts w:ascii="Times New Roman" w:hAnsi="Times New Roman"/>
        </w:rPr>
      </w:pPr>
    </w:p>
    <w:p w:rsidR="00284B1D" w:rsidRPr="001F071D" w:rsidP="00284B1D" w14:paraId="215C3F9B" w14:textId="77777777">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14:paraId="6B00DECB" w14:textId="77777777">
      <w:pPr>
        <w:rPr>
          <w:rFonts w:ascii="Times New Roman" w:hAnsi="Times New Roman"/>
        </w:rPr>
      </w:pPr>
    </w:p>
    <w:p w:rsidR="00284B1D" w:rsidRPr="001F071D" w:rsidP="00284B1D" w14:paraId="1B700883" w14:textId="77777777">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P="00284B1D" w14:paraId="34033952" w14:textId="77777777">
      <w:pPr>
        <w:tabs>
          <w:tab w:val="left" w:pos="-720"/>
        </w:tabs>
        <w:suppressAutoHyphens/>
        <w:rPr>
          <w:rFonts w:ascii="Times New Roman" w:hAnsi="Times New Roman"/>
        </w:rPr>
      </w:pPr>
    </w:p>
    <w:p w:rsidR="00284B1D" w:rsidP="00C81842" w14:paraId="7ABACD50" w14:textId="77777777">
      <w:pPr>
        <w:keepNext/>
        <w:keepLines/>
        <w:tabs>
          <w:tab w:val="center" w:pos="4680"/>
        </w:tabs>
        <w:suppressAutoHyphens/>
        <w:rPr>
          <w:rFonts w:ascii="Times New Roman" w:hAnsi="Times New Roman"/>
        </w:rPr>
      </w:pPr>
    </w:p>
    <w:p w:rsidR="004D6E35" w:rsidP="00C81842" w14:paraId="6B635DB0" w14:textId="77777777">
      <w:pPr>
        <w:keepNext/>
        <w:keepLines/>
        <w:tabs>
          <w:tab w:val="center" w:pos="4680"/>
        </w:tabs>
        <w:suppressAutoHyphens/>
        <w:rPr>
          <w:rFonts w:ascii="Times New Roman" w:hAnsi="Times New Roman"/>
        </w:rPr>
      </w:pPr>
    </w:p>
    <w:p w:rsidR="00701A97" w:rsidRPr="008566EE" w:rsidP="003F49AF" w14:paraId="5E0E0ADE" w14:textId="77777777">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6"/>
      <w:headerReference w:type="first" r:id="rId7"/>
      <w:footerReference w:type="first" r:id="rId8"/>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F1C01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4069D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3F49AF" w14:paraId="5BE6FAFA" w14:textId="77777777">
    <w:pPr>
      <w:tabs>
        <w:tab w:val="left" w:pos="4320"/>
      </w:tabs>
      <w:suppressAutoHyphens/>
      <w:spacing w:line="240" w:lineRule="atLeast"/>
      <w:ind w:left="4320" w:hanging="4320"/>
      <w:rPr>
        <w:rFonts w:ascii="Times New Roman" w:hAnsi="Times New Roman"/>
        <w:sz w:val="14"/>
      </w:rPr>
    </w:pPr>
  </w:p>
  <w:p w:rsidR="00026C05" w14:paraId="473736D1" w14:textId="77777777">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14:paraId="7E2638E9" w14:textId="77777777">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14:textId="77777777">
                          <w:pPr>
                            <w:suppressAutoHyphens/>
                            <w:spacing w:line="240" w:lineRule="atLeast"/>
                            <w:rPr>
                              <w:sz w:val="2"/>
                            </w:rPr>
                          </w:pPr>
                          <w:r>
                            <w:rPr>
                              <w:noProof/>
                              <w:sz w:val="20"/>
                            </w:rPr>
                            <w:drawing>
                              <wp:inline distT="0" distB="0" distL="0" distR="0">
                                <wp:extent cx="755650" cy="691515"/>
                                <wp:effectExtent l="0" t="0" r="6350" b="0"/>
                                <wp:docPr id="4262363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95937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14:paraId="5BC3D012" w14:textId="77777777">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0002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14:paraId="1B624745" w14:textId="77777777">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14:paraId="2454E907"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14:paraId="687C658B"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14:paraId="07506196" w14:textId="77777777">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14:paraId="31BC7409" w14:textId="77777777">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14:paraId="25BC4E1E" w14:textId="77777777">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33B9"/>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33E5"/>
    <w:rsid w:val="00085903"/>
    <w:rsid w:val="000859EC"/>
    <w:rsid w:val="00085FC2"/>
    <w:rsid w:val="00086D63"/>
    <w:rsid w:val="00087E02"/>
    <w:rsid w:val="0009448F"/>
    <w:rsid w:val="000A0558"/>
    <w:rsid w:val="000A4E36"/>
    <w:rsid w:val="000A7C80"/>
    <w:rsid w:val="000B19B2"/>
    <w:rsid w:val="000B30DB"/>
    <w:rsid w:val="000B5CA5"/>
    <w:rsid w:val="000B6DB0"/>
    <w:rsid w:val="000C312C"/>
    <w:rsid w:val="000C7253"/>
    <w:rsid w:val="000D04EF"/>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55E4"/>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C7D85"/>
    <w:rsid w:val="001D0A3C"/>
    <w:rsid w:val="001D4C73"/>
    <w:rsid w:val="001D4E62"/>
    <w:rsid w:val="001D6B4B"/>
    <w:rsid w:val="001E1976"/>
    <w:rsid w:val="001E5B7B"/>
    <w:rsid w:val="001F071D"/>
    <w:rsid w:val="001F2264"/>
    <w:rsid w:val="001F60E7"/>
    <w:rsid w:val="00200A5B"/>
    <w:rsid w:val="00200D87"/>
    <w:rsid w:val="002031FB"/>
    <w:rsid w:val="002065F7"/>
    <w:rsid w:val="002066A9"/>
    <w:rsid w:val="00213FDD"/>
    <w:rsid w:val="002147D3"/>
    <w:rsid w:val="002153C8"/>
    <w:rsid w:val="00217A83"/>
    <w:rsid w:val="00217D24"/>
    <w:rsid w:val="00226CDC"/>
    <w:rsid w:val="002312CE"/>
    <w:rsid w:val="00231A35"/>
    <w:rsid w:val="0023757A"/>
    <w:rsid w:val="00241CA3"/>
    <w:rsid w:val="00244FFE"/>
    <w:rsid w:val="00251A90"/>
    <w:rsid w:val="002533F3"/>
    <w:rsid w:val="00256871"/>
    <w:rsid w:val="0026053C"/>
    <w:rsid w:val="002605A8"/>
    <w:rsid w:val="00273161"/>
    <w:rsid w:val="00275A88"/>
    <w:rsid w:val="00275AB5"/>
    <w:rsid w:val="00282881"/>
    <w:rsid w:val="00284B1D"/>
    <w:rsid w:val="00286E96"/>
    <w:rsid w:val="0028733B"/>
    <w:rsid w:val="002877FD"/>
    <w:rsid w:val="00291840"/>
    <w:rsid w:val="00293B52"/>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6AB6"/>
    <w:rsid w:val="002D76C1"/>
    <w:rsid w:val="002D7B0D"/>
    <w:rsid w:val="002E0710"/>
    <w:rsid w:val="002E15B7"/>
    <w:rsid w:val="002E1918"/>
    <w:rsid w:val="002E681F"/>
    <w:rsid w:val="002E7347"/>
    <w:rsid w:val="002F55BF"/>
    <w:rsid w:val="003004A0"/>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7E19"/>
    <w:rsid w:val="00380A14"/>
    <w:rsid w:val="00381525"/>
    <w:rsid w:val="00381ED6"/>
    <w:rsid w:val="003821D5"/>
    <w:rsid w:val="003872EF"/>
    <w:rsid w:val="00390D8D"/>
    <w:rsid w:val="00390ED1"/>
    <w:rsid w:val="003A23E4"/>
    <w:rsid w:val="003A2F3E"/>
    <w:rsid w:val="003A5E88"/>
    <w:rsid w:val="003B00EE"/>
    <w:rsid w:val="003B2623"/>
    <w:rsid w:val="003B37BF"/>
    <w:rsid w:val="003B37F0"/>
    <w:rsid w:val="003B4774"/>
    <w:rsid w:val="003B78B4"/>
    <w:rsid w:val="003C5329"/>
    <w:rsid w:val="003C598F"/>
    <w:rsid w:val="003C5A52"/>
    <w:rsid w:val="003D53EB"/>
    <w:rsid w:val="003E2AF8"/>
    <w:rsid w:val="003E2C0D"/>
    <w:rsid w:val="003E4016"/>
    <w:rsid w:val="003E4D89"/>
    <w:rsid w:val="003E5B9B"/>
    <w:rsid w:val="003F269D"/>
    <w:rsid w:val="003F31DE"/>
    <w:rsid w:val="003F49AF"/>
    <w:rsid w:val="003F73DE"/>
    <w:rsid w:val="00407C29"/>
    <w:rsid w:val="0041320D"/>
    <w:rsid w:val="00413B90"/>
    <w:rsid w:val="004207B8"/>
    <w:rsid w:val="00420C9A"/>
    <w:rsid w:val="0042240F"/>
    <w:rsid w:val="004310C5"/>
    <w:rsid w:val="00432969"/>
    <w:rsid w:val="00435C95"/>
    <w:rsid w:val="00452177"/>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81"/>
    <w:rsid w:val="004B15C0"/>
    <w:rsid w:val="004B1747"/>
    <w:rsid w:val="004B7608"/>
    <w:rsid w:val="004C5B3E"/>
    <w:rsid w:val="004C5DE8"/>
    <w:rsid w:val="004C6684"/>
    <w:rsid w:val="004D270D"/>
    <w:rsid w:val="004D2823"/>
    <w:rsid w:val="004D6E35"/>
    <w:rsid w:val="004D7E6E"/>
    <w:rsid w:val="004E1B18"/>
    <w:rsid w:val="004E1F2C"/>
    <w:rsid w:val="004E3901"/>
    <w:rsid w:val="004E724C"/>
    <w:rsid w:val="004F163F"/>
    <w:rsid w:val="00500EB9"/>
    <w:rsid w:val="00503760"/>
    <w:rsid w:val="00503DF8"/>
    <w:rsid w:val="00503F4F"/>
    <w:rsid w:val="00510EAF"/>
    <w:rsid w:val="00510F71"/>
    <w:rsid w:val="0051140B"/>
    <w:rsid w:val="00515E73"/>
    <w:rsid w:val="005202A3"/>
    <w:rsid w:val="00525B89"/>
    <w:rsid w:val="00525C1E"/>
    <w:rsid w:val="00527169"/>
    <w:rsid w:val="00527AEC"/>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A91"/>
    <w:rsid w:val="00580593"/>
    <w:rsid w:val="0058240D"/>
    <w:rsid w:val="005959FC"/>
    <w:rsid w:val="005966F3"/>
    <w:rsid w:val="00596F67"/>
    <w:rsid w:val="005A4526"/>
    <w:rsid w:val="005A4DA0"/>
    <w:rsid w:val="005A4FAF"/>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18DB"/>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D78"/>
    <w:rsid w:val="0068584F"/>
    <w:rsid w:val="0068585A"/>
    <w:rsid w:val="00687BA6"/>
    <w:rsid w:val="006908ED"/>
    <w:rsid w:val="00693821"/>
    <w:rsid w:val="006962B7"/>
    <w:rsid w:val="00697727"/>
    <w:rsid w:val="006A036E"/>
    <w:rsid w:val="006B2906"/>
    <w:rsid w:val="006B3842"/>
    <w:rsid w:val="006B553E"/>
    <w:rsid w:val="006C0731"/>
    <w:rsid w:val="006C0BBD"/>
    <w:rsid w:val="006C6801"/>
    <w:rsid w:val="006D04EC"/>
    <w:rsid w:val="006D159C"/>
    <w:rsid w:val="006D15EB"/>
    <w:rsid w:val="006D3D18"/>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2449"/>
    <w:rsid w:val="00723157"/>
    <w:rsid w:val="0073182E"/>
    <w:rsid w:val="007422FB"/>
    <w:rsid w:val="00743688"/>
    <w:rsid w:val="00751F6C"/>
    <w:rsid w:val="007539D7"/>
    <w:rsid w:val="00755B0D"/>
    <w:rsid w:val="0076004D"/>
    <w:rsid w:val="007600C0"/>
    <w:rsid w:val="007607E6"/>
    <w:rsid w:val="00760F7D"/>
    <w:rsid w:val="00761859"/>
    <w:rsid w:val="00761BA2"/>
    <w:rsid w:val="00761F85"/>
    <w:rsid w:val="00762802"/>
    <w:rsid w:val="007632ED"/>
    <w:rsid w:val="007633CC"/>
    <w:rsid w:val="00765FCF"/>
    <w:rsid w:val="00767B62"/>
    <w:rsid w:val="0077331D"/>
    <w:rsid w:val="00774AC1"/>
    <w:rsid w:val="00775F64"/>
    <w:rsid w:val="00777149"/>
    <w:rsid w:val="0078078E"/>
    <w:rsid w:val="0078192D"/>
    <w:rsid w:val="0078615A"/>
    <w:rsid w:val="0079207C"/>
    <w:rsid w:val="007942DF"/>
    <w:rsid w:val="00797CE4"/>
    <w:rsid w:val="007A1C2E"/>
    <w:rsid w:val="007A215F"/>
    <w:rsid w:val="007A2BE9"/>
    <w:rsid w:val="007A3596"/>
    <w:rsid w:val="007A40ED"/>
    <w:rsid w:val="007B149C"/>
    <w:rsid w:val="007B39E2"/>
    <w:rsid w:val="007C171A"/>
    <w:rsid w:val="007C3FFF"/>
    <w:rsid w:val="007C4214"/>
    <w:rsid w:val="007C5ED2"/>
    <w:rsid w:val="007C622E"/>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3112"/>
    <w:rsid w:val="00835370"/>
    <w:rsid w:val="00840D95"/>
    <w:rsid w:val="008410C9"/>
    <w:rsid w:val="008465E5"/>
    <w:rsid w:val="008474B7"/>
    <w:rsid w:val="0085333C"/>
    <w:rsid w:val="00854ABC"/>
    <w:rsid w:val="00854C1A"/>
    <w:rsid w:val="008565E0"/>
    <w:rsid w:val="008566EE"/>
    <w:rsid w:val="00875379"/>
    <w:rsid w:val="00877AB4"/>
    <w:rsid w:val="008855D1"/>
    <w:rsid w:val="00887BDB"/>
    <w:rsid w:val="00890A3E"/>
    <w:rsid w:val="0089273B"/>
    <w:rsid w:val="00895C9A"/>
    <w:rsid w:val="00896C51"/>
    <w:rsid w:val="008A0490"/>
    <w:rsid w:val="008A1F1E"/>
    <w:rsid w:val="008A4BA0"/>
    <w:rsid w:val="008A52DF"/>
    <w:rsid w:val="008A671B"/>
    <w:rsid w:val="008B0EB4"/>
    <w:rsid w:val="008B444A"/>
    <w:rsid w:val="008C0C03"/>
    <w:rsid w:val="008C1109"/>
    <w:rsid w:val="008C3480"/>
    <w:rsid w:val="008C3BF4"/>
    <w:rsid w:val="008C7259"/>
    <w:rsid w:val="008C793E"/>
    <w:rsid w:val="008D41C9"/>
    <w:rsid w:val="008D6440"/>
    <w:rsid w:val="008D7418"/>
    <w:rsid w:val="008D7C31"/>
    <w:rsid w:val="008E0FAD"/>
    <w:rsid w:val="008E2D6D"/>
    <w:rsid w:val="008E32B1"/>
    <w:rsid w:val="008E435A"/>
    <w:rsid w:val="008E4A3A"/>
    <w:rsid w:val="008E62F9"/>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772DE"/>
    <w:rsid w:val="009812D7"/>
    <w:rsid w:val="00981C5F"/>
    <w:rsid w:val="00983D27"/>
    <w:rsid w:val="0098597C"/>
    <w:rsid w:val="00985991"/>
    <w:rsid w:val="009926F0"/>
    <w:rsid w:val="009B3736"/>
    <w:rsid w:val="009B4D5E"/>
    <w:rsid w:val="009C4A70"/>
    <w:rsid w:val="009C79B8"/>
    <w:rsid w:val="009D159C"/>
    <w:rsid w:val="009D17D7"/>
    <w:rsid w:val="009D3666"/>
    <w:rsid w:val="009D6625"/>
    <w:rsid w:val="009D66A9"/>
    <w:rsid w:val="009E2052"/>
    <w:rsid w:val="009E33C1"/>
    <w:rsid w:val="009E4D22"/>
    <w:rsid w:val="009F4F6A"/>
    <w:rsid w:val="009F5856"/>
    <w:rsid w:val="00A00D34"/>
    <w:rsid w:val="00A012F2"/>
    <w:rsid w:val="00A03BE3"/>
    <w:rsid w:val="00A05E26"/>
    <w:rsid w:val="00A10175"/>
    <w:rsid w:val="00A1278F"/>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77C6E"/>
    <w:rsid w:val="00A815B8"/>
    <w:rsid w:val="00A84C98"/>
    <w:rsid w:val="00A90B7F"/>
    <w:rsid w:val="00A9103D"/>
    <w:rsid w:val="00A9722F"/>
    <w:rsid w:val="00AA38D1"/>
    <w:rsid w:val="00AA3EFD"/>
    <w:rsid w:val="00AA49C9"/>
    <w:rsid w:val="00AA5EBB"/>
    <w:rsid w:val="00AB1363"/>
    <w:rsid w:val="00AB207B"/>
    <w:rsid w:val="00AB3B47"/>
    <w:rsid w:val="00AB510E"/>
    <w:rsid w:val="00AB6035"/>
    <w:rsid w:val="00AB6E2F"/>
    <w:rsid w:val="00AB7CE1"/>
    <w:rsid w:val="00AC1230"/>
    <w:rsid w:val="00AC6368"/>
    <w:rsid w:val="00AD1427"/>
    <w:rsid w:val="00AD273E"/>
    <w:rsid w:val="00AD462E"/>
    <w:rsid w:val="00AD689C"/>
    <w:rsid w:val="00AE0BFE"/>
    <w:rsid w:val="00AE156C"/>
    <w:rsid w:val="00AE62F6"/>
    <w:rsid w:val="00AE7F72"/>
    <w:rsid w:val="00AF0D30"/>
    <w:rsid w:val="00AF236E"/>
    <w:rsid w:val="00AF548E"/>
    <w:rsid w:val="00AF6886"/>
    <w:rsid w:val="00B136F2"/>
    <w:rsid w:val="00B17D9E"/>
    <w:rsid w:val="00B214EA"/>
    <w:rsid w:val="00B2547B"/>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4CB0"/>
    <w:rsid w:val="00B85549"/>
    <w:rsid w:val="00B85F4C"/>
    <w:rsid w:val="00B874DE"/>
    <w:rsid w:val="00B90F0A"/>
    <w:rsid w:val="00B91C92"/>
    <w:rsid w:val="00B96FFE"/>
    <w:rsid w:val="00BA1EC4"/>
    <w:rsid w:val="00BA4761"/>
    <w:rsid w:val="00BA6B4C"/>
    <w:rsid w:val="00BB3F86"/>
    <w:rsid w:val="00BB752F"/>
    <w:rsid w:val="00BC7CBB"/>
    <w:rsid w:val="00BD192A"/>
    <w:rsid w:val="00BD4FE2"/>
    <w:rsid w:val="00BD5443"/>
    <w:rsid w:val="00BE10E8"/>
    <w:rsid w:val="00BE1A52"/>
    <w:rsid w:val="00BE1FC1"/>
    <w:rsid w:val="00BE43C5"/>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2483F"/>
    <w:rsid w:val="00C31C39"/>
    <w:rsid w:val="00C3237B"/>
    <w:rsid w:val="00C37822"/>
    <w:rsid w:val="00C407E2"/>
    <w:rsid w:val="00C46AAA"/>
    <w:rsid w:val="00C502F7"/>
    <w:rsid w:val="00C637CD"/>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A7ABC"/>
    <w:rsid w:val="00CB015E"/>
    <w:rsid w:val="00CB05D9"/>
    <w:rsid w:val="00CB2499"/>
    <w:rsid w:val="00CB5383"/>
    <w:rsid w:val="00CB5679"/>
    <w:rsid w:val="00CB5FBB"/>
    <w:rsid w:val="00CB6897"/>
    <w:rsid w:val="00CB7173"/>
    <w:rsid w:val="00CB74FD"/>
    <w:rsid w:val="00CB76A2"/>
    <w:rsid w:val="00CB7EE8"/>
    <w:rsid w:val="00CC0973"/>
    <w:rsid w:val="00CC200B"/>
    <w:rsid w:val="00CC474E"/>
    <w:rsid w:val="00CD46DF"/>
    <w:rsid w:val="00CE0120"/>
    <w:rsid w:val="00CE0B3F"/>
    <w:rsid w:val="00CE1286"/>
    <w:rsid w:val="00CE461F"/>
    <w:rsid w:val="00CE5836"/>
    <w:rsid w:val="00CE632A"/>
    <w:rsid w:val="00CF17A2"/>
    <w:rsid w:val="00CF21A2"/>
    <w:rsid w:val="00CF4ADB"/>
    <w:rsid w:val="00D000B5"/>
    <w:rsid w:val="00D01B36"/>
    <w:rsid w:val="00D1242B"/>
    <w:rsid w:val="00D21AA7"/>
    <w:rsid w:val="00D22062"/>
    <w:rsid w:val="00D25E7E"/>
    <w:rsid w:val="00D27010"/>
    <w:rsid w:val="00D301D4"/>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54E7"/>
    <w:rsid w:val="00DE6EAA"/>
    <w:rsid w:val="00DF0610"/>
    <w:rsid w:val="00DF38CC"/>
    <w:rsid w:val="00DF40E5"/>
    <w:rsid w:val="00DF5E99"/>
    <w:rsid w:val="00DF6E3F"/>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5178D"/>
    <w:rsid w:val="00E533AC"/>
    <w:rsid w:val="00E5489E"/>
    <w:rsid w:val="00E64817"/>
    <w:rsid w:val="00E72E23"/>
    <w:rsid w:val="00E75ABC"/>
    <w:rsid w:val="00E822E8"/>
    <w:rsid w:val="00E86085"/>
    <w:rsid w:val="00E90536"/>
    <w:rsid w:val="00E92538"/>
    <w:rsid w:val="00E95209"/>
    <w:rsid w:val="00E9550F"/>
    <w:rsid w:val="00E96411"/>
    <w:rsid w:val="00E9716B"/>
    <w:rsid w:val="00EA3AA9"/>
    <w:rsid w:val="00EA3AD5"/>
    <w:rsid w:val="00EA482E"/>
    <w:rsid w:val="00EA50C5"/>
    <w:rsid w:val="00EA5EBC"/>
    <w:rsid w:val="00EB36F4"/>
    <w:rsid w:val="00EB5737"/>
    <w:rsid w:val="00EB57E4"/>
    <w:rsid w:val="00EB656B"/>
    <w:rsid w:val="00EB7261"/>
    <w:rsid w:val="00EC1D40"/>
    <w:rsid w:val="00EC2E8C"/>
    <w:rsid w:val="00ED2656"/>
    <w:rsid w:val="00ED43BD"/>
    <w:rsid w:val="00ED4E34"/>
    <w:rsid w:val="00ED595F"/>
    <w:rsid w:val="00EE11B4"/>
    <w:rsid w:val="00EE3077"/>
    <w:rsid w:val="00EE3724"/>
    <w:rsid w:val="00EF1736"/>
    <w:rsid w:val="00EF2312"/>
    <w:rsid w:val="00EF30F7"/>
    <w:rsid w:val="00EF35D5"/>
    <w:rsid w:val="00EF4C26"/>
    <w:rsid w:val="00EF563C"/>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55C14"/>
    <w:rsid w:val="00F65D4E"/>
    <w:rsid w:val="00F6642C"/>
    <w:rsid w:val="00F6682E"/>
    <w:rsid w:val="00F677F2"/>
    <w:rsid w:val="00F709B8"/>
    <w:rsid w:val="00F71C7E"/>
    <w:rsid w:val="00F72C76"/>
    <w:rsid w:val="00F7475F"/>
    <w:rsid w:val="00F75E85"/>
    <w:rsid w:val="00F8361F"/>
    <w:rsid w:val="00F84580"/>
    <w:rsid w:val="00F85EDF"/>
    <w:rsid w:val="00F91CB3"/>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 w:val="41C41F6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0CFED7-7760-4C2B-B6FD-CEDDA74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1">
    <w:name w:val="Mention1"/>
    <w:basedOn w:val="DefaultParagraphFont"/>
    <w:uiPriority w:val="99"/>
    <w:semiHidden/>
    <w:unhideWhenUsed/>
    <w:rsid w:val="00A475B0"/>
    <w:rPr>
      <w:color w:val="2B579A"/>
      <w:shd w:val="clear" w:color="auto" w:fill="E6E6E6"/>
    </w:rPr>
  </w:style>
  <w:style w:type="character" w:customStyle="1" w:styleId="UnresolvedMention1">
    <w:name w:val="Unresolved Mention1"/>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 w:type="character" w:styleId="Strong">
    <w:name w:val="Strong"/>
    <w:basedOn w:val="DefaultParagraphFont"/>
    <w:uiPriority w:val="22"/>
    <w:qFormat/>
    <w:rsid w:val="00D301D4"/>
    <w:rPr>
      <w:b/>
      <w:bCs/>
    </w:rPr>
  </w:style>
  <w:style w:type="character" w:customStyle="1" w:styleId="UnresolvedMention">
    <w:name w:val="Unresolved Mention"/>
    <w:basedOn w:val="DefaultParagraphFont"/>
    <w:uiPriority w:val="99"/>
    <w:semiHidden/>
    <w:unhideWhenUsed/>
    <w:rsid w:val="0077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