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2D4A51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75EF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18102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2882A7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CD1427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421997" w:rsidRPr="00421997" w:rsidP="00421997" w14:paraId="22F07E8B" w14:textId="1C29D5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421997">
              <w:rPr>
                <w:bCs/>
                <w:sz w:val="22"/>
                <w:szCs w:val="22"/>
              </w:rPr>
              <w:t>, (202) 418-</w:t>
            </w:r>
            <w:r>
              <w:rPr>
                <w:bCs/>
                <w:sz w:val="22"/>
                <w:szCs w:val="22"/>
              </w:rPr>
              <w:t>0536</w:t>
            </w:r>
          </w:p>
          <w:p w:rsidR="007A44F8" w:rsidP="00421997" w14:paraId="7F3358C2" w14:textId="591D48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Pr="00421997" w:rsidR="00421997">
              <w:rPr>
                <w:bCs/>
                <w:sz w:val="22"/>
                <w:szCs w:val="22"/>
              </w:rPr>
              <w:t>@fcc.gov</w:t>
            </w:r>
            <w:bookmarkStart w:id="0" w:name="_GoBack"/>
            <w:bookmarkEnd w:id="0"/>
          </w:p>
          <w:p w:rsidR="00421997" w:rsidRPr="008A3940" w:rsidP="00421997" w14:paraId="6FE1088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7102AC9" w14:textId="537A095C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  <w:r w:rsidR="009141FE">
              <w:rPr>
                <w:b/>
                <w:sz w:val="22"/>
                <w:szCs w:val="22"/>
              </w:rPr>
              <w:t xml:space="preserve"> </w:t>
            </w:r>
          </w:p>
          <w:p w:rsidR="007A44F8" w:rsidRPr="004A729A" w:rsidP="00BB4E29" w14:paraId="3246267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P="005742B3" w14:paraId="483EFEC5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421997">
              <w:rPr>
                <w:b/>
                <w:bCs/>
                <w:sz w:val="26"/>
                <w:szCs w:val="26"/>
              </w:rPr>
              <w:t xml:space="preserve">FCC </w:t>
            </w:r>
            <w:r w:rsidR="00571D0A">
              <w:rPr>
                <w:b/>
                <w:bCs/>
                <w:sz w:val="26"/>
                <w:szCs w:val="26"/>
              </w:rPr>
              <w:t>ISSUES REPORT ON CENTURYLINK NETWORK OUTAGE</w:t>
            </w:r>
          </w:p>
          <w:p w:rsidR="005D50C6" w:rsidP="005D50C6" w14:paraId="01C70AC0" w14:textId="362F7FF0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Agency Shares </w:t>
            </w:r>
            <w:r w:rsidR="00571D0A">
              <w:rPr>
                <w:b/>
                <w:i/>
              </w:rPr>
              <w:t>Findings</w:t>
            </w:r>
            <w:r w:rsidR="00373B94">
              <w:rPr>
                <w:b/>
                <w:i/>
              </w:rPr>
              <w:t xml:space="preserve"> and Recommendations</w:t>
            </w:r>
            <w:r w:rsidR="00571D0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to Bolster Network Reliability and </w:t>
            </w:r>
          </w:p>
          <w:p w:rsidR="004B342C" w:rsidP="004B342C" w14:paraId="24998940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Help </w:t>
            </w:r>
            <w:r w:rsidR="00571D0A">
              <w:rPr>
                <w:b/>
                <w:i/>
              </w:rPr>
              <w:t>Prevent Similar Outages</w:t>
            </w:r>
            <w:r w:rsidRPr="004B342C" w:rsidR="00F228ED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4B342C" w:rsidRPr="00873E5C" w:rsidP="00873E5C" w14:paraId="784F101B" w14:textId="73059438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791EBB" w:rsidP="00571D0A" w14:paraId="42C174B9" w14:textId="1D0D4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331A05" w:rsidR="00421997">
              <w:rPr>
                <w:sz w:val="22"/>
                <w:szCs w:val="22"/>
              </w:rPr>
              <w:t xml:space="preserve">August </w:t>
            </w:r>
            <w:r w:rsidRPr="00331A05" w:rsidR="00571D0A">
              <w:rPr>
                <w:sz w:val="22"/>
                <w:szCs w:val="22"/>
              </w:rPr>
              <w:t>19</w:t>
            </w:r>
            <w:r w:rsidRPr="00331A05" w:rsidR="00421997">
              <w:rPr>
                <w:sz w:val="22"/>
                <w:szCs w:val="22"/>
              </w:rPr>
              <w:t>, 2019</w:t>
            </w:r>
            <w:r w:rsidRPr="000606D6" w:rsidR="00421997">
              <w:rPr>
                <w:sz w:val="22"/>
                <w:szCs w:val="22"/>
              </w:rPr>
              <w:t>—The Federal Communications Commission today</w:t>
            </w:r>
            <w:r w:rsidR="00571D0A">
              <w:rPr>
                <w:sz w:val="22"/>
                <w:szCs w:val="22"/>
              </w:rPr>
              <w:t xml:space="preserve"> released a </w:t>
            </w:r>
            <w:hyperlink r:id="rId5" w:history="1">
              <w:r w:rsidRPr="00B6134D" w:rsidR="00571D0A">
                <w:rPr>
                  <w:rStyle w:val="Hyperlink"/>
                  <w:sz w:val="22"/>
                  <w:szCs w:val="22"/>
                </w:rPr>
                <w:t>rep</w:t>
              </w:r>
              <w:r w:rsidRPr="00B6134D" w:rsidR="00571D0A">
                <w:rPr>
                  <w:rStyle w:val="Hyperlink"/>
                  <w:sz w:val="22"/>
                  <w:szCs w:val="22"/>
                </w:rPr>
                <w:t>o</w:t>
              </w:r>
              <w:r w:rsidRPr="00B6134D" w:rsidR="00571D0A">
                <w:rPr>
                  <w:rStyle w:val="Hyperlink"/>
                  <w:sz w:val="22"/>
                  <w:szCs w:val="22"/>
                </w:rPr>
                <w:t>rt</w:t>
              </w:r>
            </w:hyperlink>
            <w:r w:rsidR="00571D0A">
              <w:rPr>
                <w:sz w:val="22"/>
                <w:szCs w:val="22"/>
              </w:rPr>
              <w:t xml:space="preserve"> detailing the cause and impact of a </w:t>
            </w:r>
            <w:r w:rsidR="00772CE0">
              <w:rPr>
                <w:sz w:val="22"/>
                <w:szCs w:val="22"/>
              </w:rPr>
              <w:t xml:space="preserve">nationwide </w:t>
            </w:r>
            <w:r w:rsidR="00571D0A">
              <w:rPr>
                <w:sz w:val="22"/>
                <w:szCs w:val="22"/>
              </w:rPr>
              <w:t>CenturyLink network outage that occurred last December</w:t>
            </w:r>
            <w:r>
              <w:rPr>
                <w:sz w:val="22"/>
                <w:szCs w:val="22"/>
              </w:rPr>
              <w:t xml:space="preserve">, along with </w:t>
            </w:r>
            <w:r w:rsidR="00571D0A">
              <w:rPr>
                <w:sz w:val="22"/>
                <w:szCs w:val="22"/>
              </w:rPr>
              <w:t>recommendations to help prevent similar outages from occurring in the future.</w:t>
            </w:r>
            <w:r>
              <w:rPr>
                <w:sz w:val="22"/>
                <w:szCs w:val="22"/>
              </w:rPr>
              <w:t xml:space="preserve">  </w:t>
            </w:r>
          </w:p>
          <w:p w:rsidR="00BE2BDD" w:rsidP="00571D0A" w14:paraId="467610CF" w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91EBB" w:rsidP="00571D0A" w14:paraId="44183C35" w14:textId="441C35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087EEC">
              <w:rPr>
                <w:sz w:val="22"/>
                <w:szCs w:val="22"/>
              </w:rPr>
              <w:t xml:space="preserve">This </w:t>
            </w:r>
            <w:r>
              <w:rPr>
                <w:sz w:val="22"/>
                <w:szCs w:val="22"/>
              </w:rPr>
              <w:t xml:space="preserve">massive </w:t>
            </w:r>
            <w:r w:rsidR="00087EEC">
              <w:rPr>
                <w:sz w:val="22"/>
                <w:szCs w:val="22"/>
              </w:rPr>
              <w:t>‘sunny day</w:t>
            </w:r>
            <w:r>
              <w:rPr>
                <w:sz w:val="22"/>
                <w:szCs w:val="22"/>
              </w:rPr>
              <w:t xml:space="preserve">’ </w:t>
            </w:r>
            <w:r w:rsidR="00087EEC">
              <w:rPr>
                <w:sz w:val="22"/>
                <w:szCs w:val="22"/>
              </w:rPr>
              <w:t xml:space="preserve">outage was </w:t>
            </w:r>
            <w:r w:rsidR="00BE4385">
              <w:rPr>
                <w:sz w:val="22"/>
                <w:szCs w:val="22"/>
              </w:rPr>
              <w:t xml:space="preserve">completely </w:t>
            </w:r>
            <w:r w:rsidR="00087EEC">
              <w:rPr>
                <w:sz w:val="22"/>
                <w:szCs w:val="22"/>
              </w:rPr>
              <w:t>unacceptable</w:t>
            </w:r>
            <w:r w:rsidR="004323F2">
              <w:rPr>
                <w:sz w:val="22"/>
                <w:szCs w:val="22"/>
              </w:rPr>
              <w:t xml:space="preserve"> and </w:t>
            </w:r>
            <w:r w:rsidR="00871F91">
              <w:rPr>
                <w:sz w:val="22"/>
                <w:szCs w:val="22"/>
              </w:rPr>
              <w:t>impacted</w:t>
            </w:r>
            <w:r w:rsidR="004323F2">
              <w:rPr>
                <w:sz w:val="22"/>
                <w:szCs w:val="22"/>
              </w:rPr>
              <w:t xml:space="preserve"> millions of customers across the country</w:t>
            </w:r>
            <w:r w:rsidR="00BE2BDD">
              <w:rPr>
                <w:sz w:val="22"/>
                <w:szCs w:val="22"/>
              </w:rPr>
              <w:t xml:space="preserve">.  Americans expect and deserve reliable phone </w:t>
            </w:r>
            <w:r w:rsidR="00CB0E2F">
              <w:rPr>
                <w:sz w:val="22"/>
                <w:szCs w:val="22"/>
              </w:rPr>
              <w:t xml:space="preserve">and broadband </w:t>
            </w:r>
            <w:r w:rsidR="00BE2BDD">
              <w:rPr>
                <w:sz w:val="22"/>
                <w:szCs w:val="22"/>
              </w:rPr>
              <w:t xml:space="preserve">service—especially the ability to call 911,” said FCC Chairman Pai.  “It’s important for </w:t>
            </w:r>
            <w:r>
              <w:rPr>
                <w:sz w:val="22"/>
                <w:szCs w:val="22"/>
              </w:rPr>
              <w:t xml:space="preserve">communications providers to take heed of the lessons learned from this incident. </w:t>
            </w:r>
            <w:r w:rsidR="00B07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also</w:t>
            </w:r>
            <w:r w:rsidR="007F2EF3">
              <w:rPr>
                <w:sz w:val="22"/>
                <w:szCs w:val="22"/>
              </w:rPr>
              <w:t xml:space="preserve"> thank the Public Safety and Homeland Security Bureau for its thorough investigation</w:t>
            </w:r>
            <w:r w:rsidR="00087EEC">
              <w:rPr>
                <w:sz w:val="22"/>
                <w:szCs w:val="22"/>
              </w:rPr>
              <w:t xml:space="preserve"> </w:t>
            </w:r>
            <w:r w:rsidR="007F2EF3">
              <w:rPr>
                <w:sz w:val="22"/>
                <w:szCs w:val="22"/>
              </w:rPr>
              <w:t>and</w:t>
            </w:r>
            <w:r w:rsidR="009105F6">
              <w:rPr>
                <w:sz w:val="22"/>
                <w:szCs w:val="22"/>
              </w:rPr>
              <w:t xml:space="preserve"> </w:t>
            </w:r>
            <w:r w:rsidR="008C7D3D">
              <w:rPr>
                <w:sz w:val="22"/>
                <w:szCs w:val="22"/>
              </w:rPr>
              <w:t xml:space="preserve">recommending </w:t>
            </w:r>
            <w:r w:rsidR="009105F6">
              <w:rPr>
                <w:sz w:val="22"/>
                <w:szCs w:val="22"/>
              </w:rPr>
              <w:t>next steps to promote network reliability.</w:t>
            </w:r>
            <w:r w:rsidR="007F2EF3">
              <w:rPr>
                <w:sz w:val="22"/>
                <w:szCs w:val="22"/>
              </w:rPr>
              <w:t xml:space="preserve">”  </w:t>
            </w:r>
          </w:p>
          <w:p w:rsidR="007F2EF3" w:rsidP="00571D0A" w14:paraId="70CA9F08" w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71D0A" w:rsidRPr="000606D6" w:rsidP="00087EEC" w14:paraId="2843F7AF" w14:textId="1B79F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on December 27, 2018, CenturyLink experienced a</w:t>
            </w:r>
            <w:r w:rsidR="00D03112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outage on its fiber network that lasted for almost 37 hours.</w:t>
            </w:r>
            <w:r w:rsidR="00087EEC">
              <w:rPr>
                <w:sz w:val="22"/>
                <w:szCs w:val="22"/>
              </w:rPr>
              <w:t xml:space="preserve">  As described in today’s report, the outage was caused by an equipment failure that was exacerbated by a network configuration error.  T</w:t>
            </w:r>
            <w:r w:rsidR="00791EBB">
              <w:rPr>
                <w:sz w:val="22"/>
                <w:szCs w:val="22"/>
              </w:rPr>
              <w:t>he outage affected communications service providers, businesses customers, and consumers who relied upon CenturyLink’s transport services, which route communications traffic from various providers to locations across the country</w:t>
            </w:r>
            <w:r w:rsidR="00651C37">
              <w:rPr>
                <w:sz w:val="22"/>
                <w:szCs w:val="22"/>
              </w:rPr>
              <w:t xml:space="preserve">.  The outage </w:t>
            </w:r>
            <w:r w:rsidR="00791EBB">
              <w:rPr>
                <w:sz w:val="22"/>
                <w:szCs w:val="22"/>
              </w:rPr>
              <w:t>result</w:t>
            </w:r>
            <w:r w:rsidR="00651C37">
              <w:rPr>
                <w:sz w:val="22"/>
                <w:szCs w:val="22"/>
              </w:rPr>
              <w:t>ed</w:t>
            </w:r>
            <w:r w:rsidR="00791EBB">
              <w:rPr>
                <w:sz w:val="22"/>
                <w:szCs w:val="22"/>
              </w:rPr>
              <w:t xml:space="preserve"> in extensive disruptions to phone </w:t>
            </w:r>
            <w:r w:rsidR="00CB0E2F">
              <w:rPr>
                <w:sz w:val="22"/>
                <w:szCs w:val="22"/>
              </w:rPr>
              <w:t xml:space="preserve">and broadband </w:t>
            </w:r>
            <w:r w:rsidR="00791EBB">
              <w:rPr>
                <w:sz w:val="22"/>
                <w:szCs w:val="22"/>
              </w:rPr>
              <w:t>service, including 911 calling.</w:t>
            </w:r>
            <w:r w:rsidR="00087EEC">
              <w:rPr>
                <w:sz w:val="22"/>
                <w:szCs w:val="22"/>
              </w:rPr>
              <w:t xml:space="preserve">  As many as 22 million customers across 39 states were affected, including approximately 17 million customers across 29 states who lacked </w:t>
            </w:r>
            <w:r w:rsidR="00F53BE0">
              <w:rPr>
                <w:sz w:val="22"/>
                <w:szCs w:val="22"/>
              </w:rPr>
              <w:t>reliable access to 911.</w:t>
            </w:r>
            <w:r w:rsidR="00651C37">
              <w:rPr>
                <w:sz w:val="22"/>
                <w:szCs w:val="22"/>
              </w:rPr>
              <w:t xml:space="preserve">  A</w:t>
            </w:r>
            <w:r w:rsidR="00F53BE0">
              <w:rPr>
                <w:sz w:val="22"/>
                <w:szCs w:val="22"/>
              </w:rPr>
              <w:t xml:space="preserve">t least 886 calls to 911 were not delivered. </w:t>
            </w:r>
          </w:p>
          <w:p w:rsidR="00BD19E8" w:rsidP="00421997" w14:paraId="5281BF21" w14:textId="77777777">
            <w:pPr>
              <w:rPr>
                <w:sz w:val="22"/>
                <w:szCs w:val="22"/>
              </w:rPr>
            </w:pPr>
          </w:p>
          <w:p w:rsidR="00F5338C" w:rsidP="00421997" w14:paraId="1214CC21" w14:textId="316A8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report outlines lessons learned from </w:t>
            </w:r>
            <w:r w:rsidR="00726540">
              <w:rPr>
                <w:sz w:val="22"/>
                <w:szCs w:val="22"/>
              </w:rPr>
              <w:t xml:space="preserve">the incident </w:t>
            </w:r>
            <w:r w:rsidR="009105F6">
              <w:rPr>
                <w:sz w:val="22"/>
                <w:szCs w:val="22"/>
              </w:rPr>
              <w:t xml:space="preserve">and identifies </w:t>
            </w:r>
            <w:r>
              <w:rPr>
                <w:sz w:val="22"/>
                <w:szCs w:val="22"/>
              </w:rPr>
              <w:t xml:space="preserve">specific </w:t>
            </w:r>
            <w:r w:rsidR="00726540">
              <w:rPr>
                <w:sz w:val="22"/>
                <w:szCs w:val="22"/>
              </w:rPr>
              <w:t>network reliability</w:t>
            </w:r>
            <w:r>
              <w:rPr>
                <w:sz w:val="22"/>
                <w:szCs w:val="22"/>
              </w:rPr>
              <w:t xml:space="preserve"> best practices that</w:t>
            </w:r>
            <w:r w:rsidR="008C7D3D">
              <w:rPr>
                <w:sz w:val="22"/>
                <w:szCs w:val="22"/>
              </w:rPr>
              <w:t>, if implemented,</w:t>
            </w:r>
            <w:r>
              <w:rPr>
                <w:sz w:val="22"/>
                <w:szCs w:val="22"/>
              </w:rPr>
              <w:t xml:space="preserve"> could have prevented the outage</w:t>
            </w:r>
            <w:r w:rsidR="00651C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 at least mitigated its effects</w:t>
            </w:r>
            <w:r w:rsidR="008C7D3D">
              <w:rPr>
                <w:sz w:val="22"/>
                <w:szCs w:val="22"/>
              </w:rPr>
              <w:t>.  These include</w:t>
            </w:r>
            <w:r>
              <w:rPr>
                <w:sz w:val="22"/>
                <w:szCs w:val="22"/>
              </w:rPr>
              <w:t>:</w:t>
            </w:r>
          </w:p>
          <w:p w:rsidR="00F5338C" w:rsidP="00421997" w14:paraId="53F515DD" w14:textId="77777777">
            <w:pPr>
              <w:rPr>
                <w:sz w:val="22"/>
                <w:szCs w:val="22"/>
              </w:rPr>
            </w:pPr>
          </w:p>
          <w:p w:rsidR="00F5338C" w:rsidP="00F5338C" w14:paraId="30548D45" w14:textId="46863DA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Turning off or disabling s</w:t>
            </w:r>
            <w:r w:rsidRPr="0077613D">
              <w:rPr>
                <w:sz w:val="22"/>
                <w:szCs w:val="22"/>
              </w:rPr>
              <w:t>ystem features that are not in use</w:t>
            </w:r>
            <w:r w:rsidR="006630E6">
              <w:rPr>
                <w:sz w:val="22"/>
                <w:szCs w:val="22"/>
              </w:rPr>
              <w:t>;</w:t>
            </w:r>
          </w:p>
          <w:p w:rsidR="00F5338C" w:rsidP="00F5338C" w14:paraId="309B260D" w14:textId="2BCFC63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Including in network monitoring</w:t>
            </w:r>
            <w:r w:rsidRPr="00F5338C">
              <w:rPr>
                <w:sz w:val="22"/>
                <w:szCs w:val="22"/>
              </w:rPr>
              <w:t xml:space="preserve"> memory and processor utilization alarms that are regularly audited to ensure functionality and evaluated to improve early detection and calibration</w:t>
            </w:r>
            <w:r w:rsidR="006630E6">
              <w:rPr>
                <w:sz w:val="22"/>
                <w:szCs w:val="22"/>
              </w:rPr>
              <w:t>; and</w:t>
            </w:r>
            <w:r w:rsidRPr="00F5338C">
              <w:rPr>
                <w:sz w:val="22"/>
                <w:szCs w:val="22"/>
              </w:rPr>
              <w:t xml:space="preserve"> </w:t>
            </w:r>
          </w:p>
          <w:p w:rsidR="00F5338C" w:rsidRPr="0077613D" w:rsidP="0077613D" w14:paraId="64EE77AD" w14:textId="79A97ED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Having s</w:t>
            </w:r>
            <w:r w:rsidRPr="00F5338C">
              <w:rPr>
                <w:sz w:val="22"/>
                <w:szCs w:val="22"/>
              </w:rPr>
              <w:t xml:space="preserve">tandard operating procedures for network repair </w:t>
            </w:r>
            <w:r>
              <w:rPr>
                <w:sz w:val="22"/>
                <w:szCs w:val="22"/>
              </w:rPr>
              <w:t>that</w:t>
            </w:r>
            <w:r w:rsidRPr="00F5338C">
              <w:rPr>
                <w:sz w:val="22"/>
                <w:szCs w:val="22"/>
              </w:rPr>
              <w:t xml:space="preserve"> </w:t>
            </w:r>
            <w:r w:rsidRPr="00F5338C">
              <w:rPr>
                <w:sz w:val="22"/>
                <w:szCs w:val="22"/>
              </w:rPr>
              <w:t xml:space="preserve">address cases where normal networking monitoring procedures are inoperable or otherwise unavailable.  </w:t>
            </w:r>
            <w:r w:rsidRPr="00110D99" w:rsidR="00110D99">
              <w:rPr>
                <w:sz w:val="22"/>
                <w:szCs w:val="22"/>
              </w:rPr>
              <w:t xml:space="preserve">  </w:t>
            </w:r>
          </w:p>
          <w:p w:rsidR="00726540" w:rsidP="00421997" w14:paraId="261D7E68" w14:textId="77777777">
            <w:pPr>
              <w:rPr>
                <w:sz w:val="22"/>
                <w:szCs w:val="22"/>
              </w:rPr>
            </w:pPr>
          </w:p>
          <w:p w:rsidR="00D03112" w:rsidP="00421997" w14:paraId="606ED9F6" w14:textId="0A9B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Among next steps, t</w:t>
            </w:r>
            <w:r w:rsidR="00651C37">
              <w:rPr>
                <w:sz w:val="22"/>
                <w:szCs w:val="22"/>
              </w:rPr>
              <w:t xml:space="preserve">he </w:t>
            </w:r>
            <w:r w:rsidR="00FA73C1">
              <w:rPr>
                <w:sz w:val="22"/>
                <w:szCs w:val="22"/>
              </w:rPr>
              <w:t>B</w:t>
            </w:r>
            <w:r w:rsidR="00651C37">
              <w:rPr>
                <w:sz w:val="22"/>
                <w:szCs w:val="22"/>
              </w:rPr>
              <w:t xml:space="preserve">ureau </w:t>
            </w:r>
            <w:r w:rsidR="005D50C6">
              <w:rPr>
                <w:sz w:val="22"/>
                <w:szCs w:val="22"/>
              </w:rPr>
              <w:t>will e</w:t>
            </w:r>
            <w:r w:rsidR="00651C37">
              <w:rPr>
                <w:sz w:val="22"/>
                <w:szCs w:val="22"/>
              </w:rPr>
              <w:t>ngage in stakeholder outreach to promote</w:t>
            </w:r>
            <w:r>
              <w:rPr>
                <w:sz w:val="22"/>
                <w:szCs w:val="22"/>
              </w:rPr>
              <w:t xml:space="preserve"> </w:t>
            </w:r>
            <w:r w:rsidR="00651C37">
              <w:rPr>
                <w:sz w:val="22"/>
                <w:szCs w:val="22"/>
              </w:rPr>
              <w:t>best practices</w:t>
            </w:r>
            <w:r>
              <w:rPr>
                <w:sz w:val="22"/>
                <w:szCs w:val="22"/>
              </w:rPr>
              <w:t xml:space="preserve"> and</w:t>
            </w:r>
            <w:r w:rsidR="005D50C6">
              <w:rPr>
                <w:sz w:val="22"/>
                <w:szCs w:val="22"/>
              </w:rPr>
              <w:t xml:space="preserve"> contact other major transport providers to discuss their network practices</w:t>
            </w:r>
            <w:r>
              <w:rPr>
                <w:sz w:val="22"/>
                <w:szCs w:val="22"/>
              </w:rPr>
              <w:t xml:space="preserve">.  In addition, the </w:t>
            </w:r>
            <w:r w:rsidR="00FA73C1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ureau will </w:t>
            </w:r>
            <w:r w:rsidR="005D50C6">
              <w:rPr>
                <w:sz w:val="22"/>
                <w:szCs w:val="22"/>
              </w:rPr>
              <w:t>offer</w:t>
            </w:r>
            <w:r>
              <w:rPr>
                <w:sz w:val="22"/>
                <w:szCs w:val="22"/>
              </w:rPr>
              <w:t xml:space="preserve"> its</w:t>
            </w:r>
            <w:r w:rsidR="005D50C6">
              <w:rPr>
                <w:sz w:val="22"/>
                <w:szCs w:val="22"/>
              </w:rPr>
              <w:t xml:space="preserve"> assistance to smaller providers to help ensure that our nation’s communications networks remain robust, reliable, and resilient. </w:t>
            </w:r>
          </w:p>
          <w:p w:rsidR="00331A05" w:rsidP="00421997" w14:paraId="079A4965" w14:textId="44FE4DFB">
            <w:pPr>
              <w:rPr>
                <w:sz w:val="22"/>
                <w:szCs w:val="22"/>
              </w:rPr>
            </w:pPr>
          </w:p>
          <w:p w:rsidR="00331A05" w:rsidP="00421997" w14:paraId="6B02690D" w14:textId="18843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copy of the report can be found at: </w:t>
            </w:r>
            <w:hyperlink r:id="rId6" w:history="1">
              <w:r w:rsidRPr="00470E59">
                <w:rPr>
                  <w:rStyle w:val="Hyperlink"/>
                  <w:sz w:val="22"/>
                  <w:szCs w:val="22"/>
                </w:rPr>
                <w:t>https://docs.fc</w:t>
              </w:r>
              <w:r w:rsidRPr="00470E59">
                <w:rPr>
                  <w:rStyle w:val="Hyperlink"/>
                  <w:sz w:val="22"/>
                  <w:szCs w:val="22"/>
                </w:rPr>
                <w:t>c</w:t>
              </w:r>
              <w:r w:rsidRPr="00470E59">
                <w:rPr>
                  <w:rStyle w:val="Hyperlink"/>
                  <w:sz w:val="22"/>
                  <w:szCs w:val="22"/>
                </w:rPr>
                <w:t>.gov/public/attachments/DOC-359134A1.pdf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53BE0" w:rsidRPr="002E165B" w:rsidP="00421997" w14:paraId="17AC943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2BF311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BCB05C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6A9E65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EF61D73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2CD19F3" w14:textId="77777777">
      <w:pPr>
        <w:rPr>
          <w:b/>
          <w:bCs/>
          <w:sz w:val="2"/>
          <w:szCs w:val="2"/>
        </w:rPr>
      </w:pPr>
    </w:p>
    <w:sectPr w:rsidSect="00B6134D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963FA1"/>
    <w:multiLevelType w:val="hybridMultilevel"/>
    <w:tmpl w:val="74544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2500C"/>
    <w:rsid w:val="000311FC"/>
    <w:rsid w:val="00040127"/>
    <w:rsid w:val="000606D6"/>
    <w:rsid w:val="00065E2D"/>
    <w:rsid w:val="00081232"/>
    <w:rsid w:val="00087EEC"/>
    <w:rsid w:val="00091E65"/>
    <w:rsid w:val="00096D4A"/>
    <w:rsid w:val="000A38EA"/>
    <w:rsid w:val="000C1E47"/>
    <w:rsid w:val="000C26F3"/>
    <w:rsid w:val="000E049E"/>
    <w:rsid w:val="0010799B"/>
    <w:rsid w:val="00110D99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2740"/>
    <w:rsid w:val="001B20BB"/>
    <w:rsid w:val="001C4370"/>
    <w:rsid w:val="001D3779"/>
    <w:rsid w:val="001F0469"/>
    <w:rsid w:val="00203A98"/>
    <w:rsid w:val="00206EDD"/>
    <w:rsid w:val="0021247E"/>
    <w:rsid w:val="002146F6"/>
    <w:rsid w:val="00226529"/>
    <w:rsid w:val="00231C32"/>
    <w:rsid w:val="00240345"/>
    <w:rsid w:val="002421F0"/>
    <w:rsid w:val="00247274"/>
    <w:rsid w:val="00264561"/>
    <w:rsid w:val="00266966"/>
    <w:rsid w:val="00285C36"/>
    <w:rsid w:val="00294C0C"/>
    <w:rsid w:val="002A0934"/>
    <w:rsid w:val="002B1013"/>
    <w:rsid w:val="002C0280"/>
    <w:rsid w:val="002D03E5"/>
    <w:rsid w:val="002E165B"/>
    <w:rsid w:val="002E3F1D"/>
    <w:rsid w:val="002F31D0"/>
    <w:rsid w:val="00300359"/>
    <w:rsid w:val="0031773E"/>
    <w:rsid w:val="00331A05"/>
    <w:rsid w:val="00333871"/>
    <w:rsid w:val="00347716"/>
    <w:rsid w:val="003506E1"/>
    <w:rsid w:val="003727E3"/>
    <w:rsid w:val="00373B94"/>
    <w:rsid w:val="00385A93"/>
    <w:rsid w:val="003910F1"/>
    <w:rsid w:val="00396B6E"/>
    <w:rsid w:val="003A3BAD"/>
    <w:rsid w:val="003E42FC"/>
    <w:rsid w:val="003E5991"/>
    <w:rsid w:val="003F344A"/>
    <w:rsid w:val="00403FF0"/>
    <w:rsid w:val="004164C3"/>
    <w:rsid w:val="0042046D"/>
    <w:rsid w:val="0042116E"/>
    <w:rsid w:val="00421997"/>
    <w:rsid w:val="00425AEF"/>
    <w:rsid w:val="00426518"/>
    <w:rsid w:val="00427B06"/>
    <w:rsid w:val="004323F2"/>
    <w:rsid w:val="00441F59"/>
    <w:rsid w:val="00444E07"/>
    <w:rsid w:val="00444FA9"/>
    <w:rsid w:val="00470E59"/>
    <w:rsid w:val="00473E9C"/>
    <w:rsid w:val="00480099"/>
    <w:rsid w:val="004941A2"/>
    <w:rsid w:val="00497858"/>
    <w:rsid w:val="004A729A"/>
    <w:rsid w:val="004B342C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1D0A"/>
    <w:rsid w:val="005742B3"/>
    <w:rsid w:val="00575A00"/>
    <w:rsid w:val="00586417"/>
    <w:rsid w:val="0058673C"/>
    <w:rsid w:val="005A7972"/>
    <w:rsid w:val="005B17E7"/>
    <w:rsid w:val="005B2643"/>
    <w:rsid w:val="005D17FD"/>
    <w:rsid w:val="005D50C6"/>
    <w:rsid w:val="005F0D55"/>
    <w:rsid w:val="005F183E"/>
    <w:rsid w:val="006001EC"/>
    <w:rsid w:val="006002ED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1C37"/>
    <w:rsid w:val="00652019"/>
    <w:rsid w:val="00657EC9"/>
    <w:rsid w:val="006628F2"/>
    <w:rsid w:val="006630E6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26540"/>
    <w:rsid w:val="0073414D"/>
    <w:rsid w:val="007475A1"/>
    <w:rsid w:val="0075235E"/>
    <w:rsid w:val="007528A5"/>
    <w:rsid w:val="00772CE0"/>
    <w:rsid w:val="007732CC"/>
    <w:rsid w:val="00774079"/>
    <w:rsid w:val="0077613D"/>
    <w:rsid w:val="0077752B"/>
    <w:rsid w:val="00791EBB"/>
    <w:rsid w:val="00793D6F"/>
    <w:rsid w:val="00794090"/>
    <w:rsid w:val="007A44F8"/>
    <w:rsid w:val="007D21BF"/>
    <w:rsid w:val="007F2EF3"/>
    <w:rsid w:val="007F3C12"/>
    <w:rsid w:val="007F5205"/>
    <w:rsid w:val="0080486B"/>
    <w:rsid w:val="008215E7"/>
    <w:rsid w:val="00830FC6"/>
    <w:rsid w:val="00836DD4"/>
    <w:rsid w:val="00850E26"/>
    <w:rsid w:val="0085577D"/>
    <w:rsid w:val="00865EAA"/>
    <w:rsid w:val="00866F06"/>
    <w:rsid w:val="00871F91"/>
    <w:rsid w:val="008728F5"/>
    <w:rsid w:val="00873E5C"/>
    <w:rsid w:val="008824C2"/>
    <w:rsid w:val="008960E4"/>
    <w:rsid w:val="008A3940"/>
    <w:rsid w:val="008B13C9"/>
    <w:rsid w:val="008C248C"/>
    <w:rsid w:val="008C47C3"/>
    <w:rsid w:val="008C5432"/>
    <w:rsid w:val="008C7BF1"/>
    <w:rsid w:val="008C7D3D"/>
    <w:rsid w:val="008D00D6"/>
    <w:rsid w:val="008D4D00"/>
    <w:rsid w:val="008D4E5E"/>
    <w:rsid w:val="008D7ABD"/>
    <w:rsid w:val="008E55A2"/>
    <w:rsid w:val="008F1609"/>
    <w:rsid w:val="008F78D8"/>
    <w:rsid w:val="009105F6"/>
    <w:rsid w:val="009141FE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7100"/>
    <w:rsid w:val="00A225A9"/>
    <w:rsid w:val="00A3308E"/>
    <w:rsid w:val="00A35DFD"/>
    <w:rsid w:val="00A36D77"/>
    <w:rsid w:val="00A62882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07301"/>
    <w:rsid w:val="00B31870"/>
    <w:rsid w:val="00B320B8"/>
    <w:rsid w:val="00B35EE2"/>
    <w:rsid w:val="00B36DEF"/>
    <w:rsid w:val="00B400E5"/>
    <w:rsid w:val="00B57131"/>
    <w:rsid w:val="00B6134D"/>
    <w:rsid w:val="00B62F2C"/>
    <w:rsid w:val="00B727C9"/>
    <w:rsid w:val="00B735C8"/>
    <w:rsid w:val="00B76A63"/>
    <w:rsid w:val="00BA0C78"/>
    <w:rsid w:val="00BA6350"/>
    <w:rsid w:val="00BB4E29"/>
    <w:rsid w:val="00BB74C9"/>
    <w:rsid w:val="00BC3AB6"/>
    <w:rsid w:val="00BD19E8"/>
    <w:rsid w:val="00BD4273"/>
    <w:rsid w:val="00BE2BDD"/>
    <w:rsid w:val="00BE4385"/>
    <w:rsid w:val="00C22C72"/>
    <w:rsid w:val="00C31ED8"/>
    <w:rsid w:val="00C432E4"/>
    <w:rsid w:val="00C70C26"/>
    <w:rsid w:val="00C72001"/>
    <w:rsid w:val="00C772B7"/>
    <w:rsid w:val="00C80347"/>
    <w:rsid w:val="00CB0AFC"/>
    <w:rsid w:val="00CB0E2F"/>
    <w:rsid w:val="00CB24D2"/>
    <w:rsid w:val="00CB7C1A"/>
    <w:rsid w:val="00CC5E08"/>
    <w:rsid w:val="00CE14FD"/>
    <w:rsid w:val="00CF6860"/>
    <w:rsid w:val="00D02AC6"/>
    <w:rsid w:val="00D03112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5FDA"/>
    <w:rsid w:val="00ED40F3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38C"/>
    <w:rsid w:val="00F535D8"/>
    <w:rsid w:val="00F53BE0"/>
    <w:rsid w:val="00F61155"/>
    <w:rsid w:val="00F708E3"/>
    <w:rsid w:val="00F73B2F"/>
    <w:rsid w:val="00F76561"/>
    <w:rsid w:val="00F84736"/>
    <w:rsid w:val="00FA73C1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8C4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47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3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071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7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71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7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7100"/>
    <w:rPr>
      <w:b/>
      <w:bCs/>
    </w:rPr>
  </w:style>
  <w:style w:type="paragraph" w:styleId="Header">
    <w:name w:val="header"/>
    <w:basedOn w:val="Normal"/>
    <w:link w:val="HeaderChar"/>
    <w:unhideWhenUsed/>
    <w:rsid w:val="0041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64C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1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6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report-centurylink-network-outage" TargetMode="External" /><Relationship Id="rId6" Type="http://schemas.openxmlformats.org/officeDocument/2006/relationships/hyperlink" Target="https://docs.fcc.gov/public/attachments/DOC-359134A1.pdf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