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rsidTr="00AA1465">
        <w:tblPrEx>
          <w:tblW w:w="0" w:type="auto"/>
          <w:tblLook w:val="0000"/>
        </w:tblPrEx>
        <w:trPr>
          <w:trHeight w:val="2181"/>
        </w:trPr>
        <w:tc>
          <w:tcPr>
            <w:tcW w:w="8856" w:type="dxa"/>
          </w:tcPr>
          <w:p w:rsidR="00E05275" w:rsidP="00AA1465">
            <w:pPr>
              <w:spacing w:after="120"/>
              <w:jc w:val="center"/>
              <w:rPr>
                <w:b/>
              </w:rPr>
            </w:pPr>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03899"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E05275" w:rsidRPr="008A3940" w:rsidP="00AA1465">
            <w:pPr>
              <w:spacing w:line="233" w:lineRule="auto"/>
              <w:rPr>
                <w:b/>
                <w:bCs/>
                <w:sz w:val="22"/>
                <w:szCs w:val="22"/>
              </w:rPr>
            </w:pPr>
            <w:bookmarkStart w:id="0" w:name="_Hlk3551211"/>
            <w:r w:rsidRPr="008A3940">
              <w:rPr>
                <w:b/>
                <w:bCs/>
                <w:sz w:val="22"/>
                <w:szCs w:val="22"/>
              </w:rPr>
              <w:t xml:space="preserve">Media Contact: </w:t>
            </w:r>
          </w:p>
          <w:p w:rsidR="00E05275" w:rsidRPr="008A3940" w:rsidP="00AA1465">
            <w:pPr>
              <w:spacing w:line="233" w:lineRule="auto"/>
              <w:rPr>
                <w:bCs/>
                <w:sz w:val="22"/>
                <w:szCs w:val="22"/>
              </w:rPr>
            </w:pPr>
            <w:r>
              <w:rPr>
                <w:bCs/>
                <w:sz w:val="22"/>
                <w:szCs w:val="22"/>
              </w:rPr>
              <w:t>Evan Swarztrauber, (202) 418-2261</w:t>
            </w:r>
          </w:p>
          <w:p w:rsidR="00E05275" w:rsidRPr="008A3940" w:rsidP="00AA1465">
            <w:pPr>
              <w:spacing w:line="233" w:lineRule="auto"/>
              <w:rPr>
                <w:bCs/>
                <w:sz w:val="22"/>
                <w:szCs w:val="22"/>
              </w:rPr>
            </w:pPr>
            <w:r>
              <w:rPr>
                <w:bCs/>
                <w:sz w:val="22"/>
                <w:szCs w:val="22"/>
              </w:rPr>
              <w:t>evan.swarztrauber@fcc.gov</w:t>
            </w:r>
          </w:p>
          <w:p w:rsidR="00E05275" w:rsidRPr="008A3940" w:rsidP="00AA1465">
            <w:pPr>
              <w:spacing w:line="233" w:lineRule="auto"/>
              <w:rPr>
                <w:bCs/>
                <w:sz w:val="22"/>
                <w:szCs w:val="22"/>
              </w:rPr>
            </w:pPr>
          </w:p>
          <w:p w:rsidR="00E05275" w:rsidRPr="0024316C" w:rsidP="00AA1465">
            <w:pPr>
              <w:spacing w:line="233" w:lineRule="auto"/>
              <w:rPr>
                <w:b/>
                <w:sz w:val="22"/>
                <w:szCs w:val="22"/>
              </w:rPr>
            </w:pPr>
            <w:r w:rsidRPr="0024316C">
              <w:rPr>
                <w:b/>
                <w:sz w:val="22"/>
                <w:szCs w:val="22"/>
              </w:rPr>
              <w:t xml:space="preserve">For </w:t>
            </w:r>
            <w:r>
              <w:rPr>
                <w:b/>
                <w:sz w:val="22"/>
                <w:szCs w:val="22"/>
              </w:rPr>
              <w:t>Immediate Release</w:t>
            </w:r>
          </w:p>
          <w:p w:rsidR="00E05275" w:rsidRPr="00212DAC" w:rsidP="00AA1465">
            <w:pPr>
              <w:tabs>
                <w:tab w:val="left" w:pos="8625"/>
              </w:tabs>
              <w:spacing w:line="233" w:lineRule="auto"/>
              <w:rPr>
                <w:b/>
                <w:bCs/>
                <w:sz w:val="22"/>
                <w:szCs w:val="22"/>
              </w:rPr>
            </w:pPr>
            <w:r w:rsidRPr="00212DAC">
              <w:rPr>
                <w:b/>
                <w:bCs/>
                <w:sz w:val="22"/>
                <w:szCs w:val="22"/>
              </w:rPr>
              <w:t xml:space="preserve"> </w:t>
            </w:r>
            <w:r w:rsidRPr="00212DAC">
              <w:rPr>
                <w:b/>
                <w:bCs/>
                <w:i/>
                <w:sz w:val="22"/>
                <w:szCs w:val="22"/>
              </w:rPr>
              <w:t xml:space="preserve">  </w:t>
            </w:r>
            <w:r w:rsidRPr="00212DAC">
              <w:rPr>
                <w:b/>
                <w:bCs/>
                <w:i/>
                <w:color w:val="F2F2F2"/>
                <w:sz w:val="22"/>
                <w:szCs w:val="22"/>
              </w:rPr>
              <w:t>--</w:t>
            </w:r>
          </w:p>
          <w:p w:rsidR="00E05275" w:rsidRPr="0024316C" w:rsidP="00AA1465">
            <w:pPr>
              <w:spacing w:after="120" w:line="233" w:lineRule="auto"/>
              <w:jc w:val="center"/>
              <w:rPr>
                <w:b/>
                <w:bCs/>
                <w:sz w:val="26"/>
                <w:szCs w:val="26"/>
              </w:rPr>
            </w:pPr>
            <w:bookmarkStart w:id="1" w:name="_GoBack"/>
            <w:r>
              <w:rPr>
                <w:b/>
                <w:bCs/>
                <w:sz w:val="26"/>
                <w:szCs w:val="26"/>
              </w:rPr>
              <w:t xml:space="preserve">Commissioner </w:t>
            </w:r>
            <w:r>
              <w:rPr>
                <w:b/>
                <w:bCs/>
                <w:sz w:val="26"/>
                <w:szCs w:val="26"/>
              </w:rPr>
              <w:t>Carr’s</w:t>
            </w:r>
            <w:r>
              <w:rPr>
                <w:b/>
                <w:bCs/>
                <w:sz w:val="26"/>
                <w:szCs w:val="26"/>
              </w:rPr>
              <w:t xml:space="preserve"> Statement on Third Circuit</w:t>
            </w:r>
            <w:r w:rsidR="002E29C9">
              <w:rPr>
                <w:b/>
                <w:bCs/>
                <w:sz w:val="26"/>
                <w:szCs w:val="26"/>
              </w:rPr>
              <w:t xml:space="preserve"> Court</w:t>
            </w:r>
            <w:r>
              <w:rPr>
                <w:b/>
                <w:bCs/>
                <w:sz w:val="26"/>
                <w:szCs w:val="26"/>
              </w:rPr>
              <w:t xml:space="preserve"> Decision</w:t>
            </w:r>
          </w:p>
          <w:bookmarkEnd w:id="1"/>
          <w:p w:rsidR="00E05275" w:rsidRPr="0024316C" w:rsidP="00AA1465">
            <w:pPr>
              <w:spacing w:line="233" w:lineRule="auto"/>
              <w:jc w:val="center"/>
              <w:rPr>
                <w:rFonts w:ascii="Calibri" w:hAnsi="Calibri" w:cs="Calibri"/>
                <w:i/>
                <w:iCs/>
                <w:sz w:val="22"/>
                <w:szCs w:val="22"/>
              </w:rPr>
            </w:pPr>
          </w:p>
          <w:p w:rsidR="00E05275" w:rsidP="00AA1465">
            <w:pPr>
              <w:spacing w:line="233" w:lineRule="auto"/>
              <w:rPr>
                <w:sz w:val="22"/>
                <w:szCs w:val="22"/>
              </w:rPr>
            </w:pPr>
            <w:r w:rsidRPr="008C3E84">
              <w:rPr>
                <w:sz w:val="22"/>
                <w:szCs w:val="22"/>
              </w:rPr>
              <w:t xml:space="preserve">WASHINGTON—FCC Commissioner Brendan Carr </w:t>
            </w:r>
            <w:r>
              <w:rPr>
                <w:sz w:val="22"/>
                <w:szCs w:val="22"/>
              </w:rPr>
              <w:t xml:space="preserve">issued the following statement on the Third Circuit’s decision in </w:t>
            </w:r>
            <w:r>
              <w:rPr>
                <w:i/>
                <w:sz w:val="22"/>
                <w:szCs w:val="22"/>
              </w:rPr>
              <w:t>Prometheus Radio Project v. FCC</w:t>
            </w:r>
            <w:r>
              <w:rPr>
                <w:sz w:val="22"/>
                <w:szCs w:val="22"/>
              </w:rPr>
              <w:t>.</w:t>
            </w:r>
          </w:p>
          <w:p w:rsidR="00E05275" w:rsidP="00AA1465">
            <w:pPr>
              <w:spacing w:line="233" w:lineRule="auto"/>
              <w:rPr>
                <w:sz w:val="22"/>
                <w:szCs w:val="22"/>
              </w:rPr>
            </w:pPr>
          </w:p>
          <w:p w:rsidR="00E05275" w:rsidRPr="006E5505" w:rsidP="00AA1465">
            <w:pPr>
              <w:rPr>
                <w:sz w:val="22"/>
                <w:szCs w:val="22"/>
              </w:rPr>
            </w:pPr>
            <w:r w:rsidRPr="006E5505">
              <w:rPr>
                <w:sz w:val="22"/>
                <w:szCs w:val="22"/>
              </w:rPr>
              <w:t>“Newsrooms are shuttering in communities around the country.  Journalists that have worked for decades to bring truth to light are being laid off by the dozen.  This decline in local news gathering is part of a broader and disruptive trend in media.  The Internet and digital platforms fundamentally reshaped the business of collecting and disseminating news and information.  Yet, for decades, the FCC took no action</w:t>
            </w:r>
            <w:r>
              <w:rPr>
                <w:sz w:val="22"/>
                <w:szCs w:val="22"/>
              </w:rPr>
              <w:t>—</w:t>
            </w:r>
            <w:r w:rsidRPr="006E5505">
              <w:rPr>
                <w:sz w:val="22"/>
                <w:szCs w:val="22"/>
              </w:rPr>
              <w:t xml:space="preserve">it refused to heed Congress’s call for the Commission to update its media regulations and ensure that they continue to serve the public interest.  In the meantime, our outdated rules only made it harder to invest in local news gathering.  </w:t>
            </w:r>
          </w:p>
          <w:p w:rsidR="00E05275" w:rsidRPr="006E5505" w:rsidP="00AA1465">
            <w:pPr>
              <w:rPr>
                <w:sz w:val="22"/>
                <w:szCs w:val="22"/>
              </w:rPr>
            </w:pPr>
          </w:p>
          <w:p w:rsidR="00E05275" w:rsidRPr="006E5505" w:rsidP="00AA1465">
            <w:pPr>
              <w:rPr>
                <w:sz w:val="22"/>
                <w:szCs w:val="22"/>
              </w:rPr>
            </w:pPr>
            <w:r w:rsidRPr="006E5505">
              <w:rPr>
                <w:sz w:val="22"/>
                <w:szCs w:val="22"/>
              </w:rPr>
              <w:t xml:space="preserve">“In 2017, the FCC finally acted.  We did so by modernizing our media ownership rules and incentivizing greater investment in journalism and additional resources for local reporting in the face of dramatic new competition from digital platforms.  The benefits of a modern approach to media regulation are worth fighting for, and I look forward to additional court review or FCC action.”     </w:t>
            </w:r>
          </w:p>
          <w:p w:rsidR="00E05275" w:rsidRPr="00AA2F7D" w:rsidP="00AA1465">
            <w:pPr>
              <w:spacing w:line="233" w:lineRule="auto"/>
              <w:rPr>
                <w:b/>
                <w:bCs/>
                <w:sz w:val="22"/>
                <w:szCs w:val="22"/>
                <w:highlight w:val="yellow"/>
              </w:rPr>
            </w:pPr>
          </w:p>
          <w:p w:rsidR="00E05275" w:rsidP="00AA1465">
            <w:pPr>
              <w:spacing w:line="233" w:lineRule="auto"/>
              <w:ind w:right="72"/>
              <w:jc w:val="center"/>
              <w:rPr>
                <w:sz w:val="22"/>
                <w:szCs w:val="22"/>
              </w:rPr>
            </w:pPr>
            <w:r>
              <w:rPr>
                <w:sz w:val="22"/>
                <w:szCs w:val="22"/>
              </w:rPr>
              <w:t>###</w:t>
            </w:r>
          </w:p>
          <w:p w:rsidR="00E05275" w:rsidP="00AA1465">
            <w:pPr>
              <w:spacing w:line="233" w:lineRule="auto"/>
              <w:ind w:right="72"/>
              <w:jc w:val="center"/>
              <w:rPr>
                <w:sz w:val="22"/>
                <w:szCs w:val="22"/>
              </w:rPr>
            </w:pPr>
          </w:p>
          <w:p w:rsidR="00E05275" w:rsidRPr="00D21F51" w:rsidP="00AA1465">
            <w:pPr>
              <w:keepNext/>
              <w:keepLines/>
              <w:spacing w:line="233" w:lineRule="auto"/>
              <w:ind w:right="72"/>
              <w:jc w:val="center"/>
              <w:rPr>
                <w:b/>
                <w:bCs/>
                <w:sz w:val="18"/>
                <w:szCs w:val="18"/>
              </w:rPr>
            </w:pPr>
            <w:r w:rsidRPr="00D21F51">
              <w:rPr>
                <w:b/>
                <w:bCs/>
                <w:sz w:val="18"/>
                <w:szCs w:val="18"/>
              </w:rPr>
              <w:t>Office of Commissioner Brendan Carr: (202) 418-2200</w:t>
            </w:r>
          </w:p>
          <w:p w:rsidR="00E05275" w:rsidRPr="006E5505" w:rsidP="00AA1465">
            <w:pPr>
              <w:spacing w:line="233" w:lineRule="auto"/>
              <w:ind w:right="72"/>
              <w:jc w:val="center"/>
              <w:rPr>
                <w:b/>
                <w:bCs/>
                <w:sz w:val="18"/>
                <w:szCs w:val="18"/>
              </w:rPr>
            </w:pPr>
            <w:r w:rsidRPr="00D21F51">
              <w:rPr>
                <w:b/>
                <w:bCs/>
                <w:sz w:val="18"/>
                <w:szCs w:val="18"/>
              </w:rPr>
              <w:t>www.fcc.gov/about/leadership/brendan-carr</w:t>
            </w:r>
            <w:bookmarkEnd w:id="0"/>
          </w:p>
        </w:tc>
      </w:tr>
    </w:tbl>
    <w:p w:rsidR="00E05275" w:rsidRPr="007528A5" w:rsidP="00E05275">
      <w:pPr>
        <w:rPr>
          <w:b/>
          <w:bCs/>
          <w:sz w:val="2"/>
          <w:szCs w:val="2"/>
        </w:rPr>
      </w:pPr>
    </w:p>
    <w:p w:rsidR="00D641D3"/>
    <w:sectPr w:rsidSect="00DA5AD7">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75"/>
    <w:rsid w:val="00212DAC"/>
    <w:rsid w:val="0024316C"/>
    <w:rsid w:val="002E29C9"/>
    <w:rsid w:val="006A36C7"/>
    <w:rsid w:val="006E5505"/>
    <w:rsid w:val="007528A5"/>
    <w:rsid w:val="008A3940"/>
    <w:rsid w:val="008C3E84"/>
    <w:rsid w:val="00AA1465"/>
    <w:rsid w:val="00AA2F7D"/>
    <w:rsid w:val="00D21F51"/>
    <w:rsid w:val="00D641D3"/>
    <w:rsid w:val="00DD0D60"/>
    <w:rsid w:val="00E00835"/>
    <w:rsid w:val="00E05275"/>
    <w:rsid w:val="00F31D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0CD0C26-F1DC-4671-8F00-458D5A73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