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C3643F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9F15B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2575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Cs w:val="22"/>
              </w:rPr>
            </w:pPr>
            <w:r w:rsidRPr="008A3940">
              <w:rPr>
                <w:b/>
                <w:bCs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Janice Wise</w:t>
            </w:r>
            <w:r w:rsidRPr="008A3940">
              <w:rPr>
                <w:bCs/>
                <w:szCs w:val="22"/>
              </w:rPr>
              <w:t xml:space="preserve">, </w:t>
            </w:r>
            <w:r w:rsidR="00AC0A38">
              <w:rPr>
                <w:bCs/>
                <w:szCs w:val="22"/>
              </w:rPr>
              <w:t>(</w:t>
            </w:r>
            <w:r w:rsidRPr="008A3940">
              <w:rPr>
                <w:bCs/>
                <w:szCs w:val="22"/>
              </w:rPr>
              <w:t>202</w:t>
            </w:r>
            <w:r w:rsidR="00AC0A38">
              <w:rPr>
                <w:bCs/>
                <w:szCs w:val="22"/>
              </w:rPr>
              <w:t xml:space="preserve">) </w:t>
            </w:r>
            <w:r w:rsidRPr="008A3940">
              <w:rPr>
                <w:bCs/>
                <w:szCs w:val="22"/>
              </w:rPr>
              <w:t>418-</w:t>
            </w:r>
            <w:r>
              <w:rPr>
                <w:bCs/>
                <w:szCs w:val="22"/>
              </w:rPr>
              <w:t>8165</w:t>
            </w:r>
          </w:p>
          <w:p w:rsidR="00FF232D" w:rsidRPr="008A3940" w:rsidP="00BB4E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janice.wise</w:t>
            </w:r>
            <w:r w:rsidRPr="008A3940" w:rsidR="007A44F8">
              <w:rPr>
                <w:bCs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Cs w:val="22"/>
              </w:rPr>
            </w:pPr>
          </w:p>
          <w:p w:rsidR="007A44F8" w:rsidRPr="008A3940" w:rsidP="00BB4E29">
            <w:pPr>
              <w:rPr>
                <w:b/>
                <w:szCs w:val="22"/>
              </w:rPr>
            </w:pPr>
            <w:r w:rsidRPr="008A3940">
              <w:rPr>
                <w:b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Cs w:val="22"/>
              </w:rPr>
            </w:pPr>
          </w:p>
          <w:p w:rsidR="00831D7B" w:rsidP="00831D7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137C92">
              <w:rPr>
                <w:b/>
                <w:sz w:val="26"/>
                <w:szCs w:val="26"/>
              </w:rPr>
              <w:t xml:space="preserve">PROPOSES </w:t>
            </w:r>
            <w:r w:rsidR="002D1E7F">
              <w:rPr>
                <w:b/>
                <w:sz w:val="26"/>
                <w:szCs w:val="26"/>
              </w:rPr>
              <w:t xml:space="preserve">MODERNIZED </w:t>
            </w:r>
            <w:r w:rsidR="00137C92">
              <w:rPr>
                <w:b/>
                <w:sz w:val="26"/>
                <w:szCs w:val="26"/>
              </w:rPr>
              <w:t>LOCAL PUBLIC NOTICE REQUIREMENTS FOR BROADCAST APPLICANTS</w:t>
            </w:r>
            <w:r w:rsidR="00D97685">
              <w:rPr>
                <w:b/>
                <w:sz w:val="26"/>
                <w:szCs w:val="26"/>
              </w:rPr>
              <w:t xml:space="preserve"> </w:t>
            </w:r>
          </w:p>
          <w:p w:rsidR="00F61155" w:rsidRPr="00831D7B" w:rsidP="0073655E">
            <w:pPr>
              <w:tabs>
                <w:tab w:val="left" w:pos="8625"/>
              </w:tabs>
              <w:jc w:val="center"/>
              <w:rPr>
                <w:b/>
                <w:szCs w:val="26"/>
              </w:rPr>
            </w:pPr>
          </w:p>
          <w:p w:rsidR="00F01394" w:rsidRPr="00131C59" w:rsidP="00F01394">
            <w:pPr>
              <w:rPr>
                <w:szCs w:val="22"/>
              </w:rPr>
            </w:pPr>
            <w:r w:rsidRPr="00131C59">
              <w:rPr>
                <w:szCs w:val="22"/>
              </w:rPr>
              <w:t xml:space="preserve">WASHINGTON, </w:t>
            </w:r>
            <w:r w:rsidRPr="00131C59" w:rsidR="00137C92">
              <w:rPr>
                <w:szCs w:val="22"/>
              </w:rPr>
              <w:t>September 26</w:t>
            </w:r>
            <w:r w:rsidRPr="00131C59" w:rsidR="007A4042">
              <w:rPr>
                <w:szCs w:val="22"/>
              </w:rPr>
              <w:t>, 2019</w:t>
            </w:r>
            <w:r w:rsidRPr="00131C59" w:rsidR="00D861EE">
              <w:rPr>
                <w:szCs w:val="22"/>
              </w:rPr>
              <w:t>—</w:t>
            </w:r>
            <w:r w:rsidRPr="00131C59" w:rsidR="00BA1283">
              <w:rPr>
                <w:szCs w:val="22"/>
              </w:rPr>
              <w:t xml:space="preserve">The Federal Communications Commission today </w:t>
            </w:r>
            <w:r w:rsidRPr="00131C59" w:rsidR="00753858">
              <w:rPr>
                <w:szCs w:val="22"/>
              </w:rPr>
              <w:t>adopt</w:t>
            </w:r>
            <w:r w:rsidRPr="00131C59" w:rsidR="00543E94">
              <w:rPr>
                <w:szCs w:val="22"/>
              </w:rPr>
              <w:t>ed</w:t>
            </w:r>
            <w:r w:rsidRPr="00131C59" w:rsidR="00753858">
              <w:rPr>
                <w:szCs w:val="22"/>
              </w:rPr>
              <w:t xml:space="preserve"> a </w:t>
            </w:r>
            <w:r w:rsidRPr="00131C59" w:rsidR="00137C92">
              <w:rPr>
                <w:szCs w:val="22"/>
              </w:rPr>
              <w:t>Further Notice of Proposed Rule</w:t>
            </w:r>
            <w:r w:rsidRPr="00131C59" w:rsidR="002D1E7F">
              <w:rPr>
                <w:szCs w:val="22"/>
              </w:rPr>
              <w:t>m</w:t>
            </w:r>
            <w:r w:rsidRPr="00131C59" w:rsidR="00137C92">
              <w:rPr>
                <w:szCs w:val="22"/>
              </w:rPr>
              <w:t>aking</w:t>
            </w:r>
            <w:r w:rsidRPr="00131C59" w:rsidR="002D1E7F">
              <w:rPr>
                <w:szCs w:val="22"/>
              </w:rPr>
              <w:t xml:space="preserve"> (FNPRM)</w:t>
            </w:r>
            <w:r w:rsidRPr="00131C59" w:rsidR="00753858">
              <w:rPr>
                <w:szCs w:val="22"/>
              </w:rPr>
              <w:t xml:space="preserve"> </w:t>
            </w:r>
            <w:r w:rsidRPr="00131C59" w:rsidR="004B155A">
              <w:rPr>
                <w:szCs w:val="22"/>
              </w:rPr>
              <w:t xml:space="preserve">that </w:t>
            </w:r>
            <w:r w:rsidRPr="00131C59" w:rsidR="00C1784F">
              <w:rPr>
                <w:szCs w:val="22"/>
              </w:rPr>
              <w:t xml:space="preserve">proposes a </w:t>
            </w:r>
            <w:r w:rsidRPr="00131C59" w:rsidR="002D1E7F">
              <w:rPr>
                <w:szCs w:val="22"/>
              </w:rPr>
              <w:t xml:space="preserve">modernized </w:t>
            </w:r>
            <w:r w:rsidRPr="00131C59" w:rsidR="00C1784F">
              <w:rPr>
                <w:szCs w:val="22"/>
              </w:rPr>
              <w:t xml:space="preserve">and standardized set of rules for </w:t>
            </w:r>
            <w:r w:rsidRPr="00131C59" w:rsidR="00337455">
              <w:rPr>
                <w:szCs w:val="22"/>
              </w:rPr>
              <w:t xml:space="preserve">local public notice given by </w:t>
            </w:r>
            <w:r w:rsidRPr="00131C59" w:rsidR="00C1784F">
              <w:rPr>
                <w:szCs w:val="22"/>
              </w:rPr>
              <w:t>broadcast applicants</w:t>
            </w:r>
            <w:r w:rsidRPr="00131C59" w:rsidR="00D07B5E">
              <w:rPr>
                <w:szCs w:val="22"/>
              </w:rPr>
              <w:t xml:space="preserve">.  </w:t>
            </w:r>
          </w:p>
          <w:p w:rsidR="009066B9" w:rsidRPr="00131C59" w:rsidP="00753858">
            <w:pPr>
              <w:rPr>
                <w:szCs w:val="22"/>
              </w:rPr>
            </w:pPr>
          </w:p>
          <w:p w:rsidR="00E81616" w:rsidRPr="00131C59" w:rsidP="00C50E8F">
            <w:pPr>
              <w:rPr>
                <w:szCs w:val="22"/>
              </w:rPr>
            </w:pPr>
            <w:r w:rsidRPr="00131C59">
              <w:rPr>
                <w:szCs w:val="22"/>
              </w:rPr>
              <w:t>When filing certain applications, t</w:t>
            </w:r>
            <w:r w:rsidRPr="00131C59" w:rsidR="006B6862">
              <w:rPr>
                <w:szCs w:val="22"/>
              </w:rPr>
              <w:t>elevision</w:t>
            </w:r>
            <w:r w:rsidRPr="00131C59" w:rsidR="00345520">
              <w:rPr>
                <w:szCs w:val="22"/>
              </w:rPr>
              <w:t xml:space="preserve"> and radio broadcast applicants </w:t>
            </w:r>
            <w:r w:rsidRPr="00131C59" w:rsidR="0086262F">
              <w:rPr>
                <w:szCs w:val="22"/>
              </w:rPr>
              <w:t xml:space="preserve">are required by the Communications Act to </w:t>
            </w:r>
            <w:r w:rsidRPr="00131C59" w:rsidR="00345520">
              <w:rPr>
                <w:szCs w:val="22"/>
              </w:rPr>
              <w:t>give public notice to the</w:t>
            </w:r>
            <w:r w:rsidRPr="00131C59" w:rsidR="004A4BB2">
              <w:rPr>
                <w:szCs w:val="22"/>
              </w:rPr>
              <w:t xml:space="preserve"> local</w:t>
            </w:r>
            <w:r w:rsidRPr="00131C59" w:rsidR="00345520">
              <w:rPr>
                <w:szCs w:val="22"/>
              </w:rPr>
              <w:t xml:space="preserve"> communities</w:t>
            </w:r>
            <w:r w:rsidRPr="00131C59" w:rsidR="009F15B5">
              <w:rPr>
                <w:szCs w:val="22"/>
              </w:rPr>
              <w:t xml:space="preserve"> they serve</w:t>
            </w:r>
            <w:r w:rsidRPr="00131C59" w:rsidR="00345520">
              <w:rPr>
                <w:szCs w:val="22"/>
              </w:rPr>
              <w:t xml:space="preserve"> </w:t>
            </w:r>
            <w:r w:rsidRPr="00131C59" w:rsidR="006B6862">
              <w:rPr>
                <w:szCs w:val="22"/>
              </w:rPr>
              <w:t>to</w:t>
            </w:r>
            <w:r w:rsidRPr="00131C59" w:rsidR="00345520">
              <w:rPr>
                <w:szCs w:val="22"/>
              </w:rPr>
              <w:t xml:space="preserve"> ensur</w:t>
            </w:r>
            <w:r w:rsidRPr="00131C59" w:rsidR="006B6862">
              <w:rPr>
                <w:szCs w:val="22"/>
              </w:rPr>
              <w:t>e</w:t>
            </w:r>
            <w:r w:rsidRPr="00131C59" w:rsidR="00345520">
              <w:rPr>
                <w:szCs w:val="22"/>
              </w:rPr>
              <w:t xml:space="preserve"> that members of the public </w:t>
            </w:r>
            <w:r w:rsidRPr="00131C59">
              <w:rPr>
                <w:szCs w:val="22"/>
              </w:rPr>
              <w:t>can</w:t>
            </w:r>
            <w:r w:rsidRPr="00131C59" w:rsidR="00345520">
              <w:rPr>
                <w:szCs w:val="22"/>
              </w:rPr>
              <w:t xml:space="preserve"> participate in the broadcast licensing process.  The current rule requires certain applicants to provide written notice in a local newspaper, other applicants must broadcast </w:t>
            </w:r>
            <w:r w:rsidRPr="00131C59" w:rsidR="0086262F">
              <w:rPr>
                <w:szCs w:val="22"/>
              </w:rPr>
              <w:t xml:space="preserve">on-air </w:t>
            </w:r>
            <w:r w:rsidRPr="00131C59" w:rsidR="00345520">
              <w:rPr>
                <w:szCs w:val="22"/>
              </w:rPr>
              <w:t xml:space="preserve">messages that announce the filing of an application, and some applicants must do both.  </w:t>
            </w:r>
          </w:p>
          <w:p w:rsidR="00E81616" w:rsidRPr="00131C59" w:rsidP="00C50E8F">
            <w:pPr>
              <w:rPr>
                <w:szCs w:val="22"/>
              </w:rPr>
            </w:pPr>
          </w:p>
          <w:p w:rsidR="00D07B5E" w:rsidRPr="00131C59" w:rsidP="00C50E8F">
            <w:pPr>
              <w:rPr>
                <w:szCs w:val="22"/>
              </w:rPr>
            </w:pPr>
            <w:r w:rsidRPr="00131C59">
              <w:rPr>
                <w:szCs w:val="22"/>
              </w:rPr>
              <w:t>Because the notice requirements differ based on the type of applicant, station, and application, the rule</w:t>
            </w:r>
            <w:r w:rsidRPr="00131C59" w:rsidR="002D1E7F">
              <w:rPr>
                <w:szCs w:val="22"/>
              </w:rPr>
              <w:t>s</w:t>
            </w:r>
            <w:r w:rsidRPr="00131C59">
              <w:rPr>
                <w:szCs w:val="22"/>
              </w:rPr>
              <w:t xml:space="preserve"> ha</w:t>
            </w:r>
            <w:r w:rsidRPr="00131C59" w:rsidR="002D1E7F">
              <w:rPr>
                <w:szCs w:val="22"/>
              </w:rPr>
              <w:t>ve</w:t>
            </w:r>
            <w:r w:rsidRPr="00131C59">
              <w:rPr>
                <w:szCs w:val="22"/>
              </w:rPr>
              <w:t xml:space="preserve"> become </w:t>
            </w:r>
            <w:r w:rsidRPr="00131C59" w:rsidR="003B4B68">
              <w:rPr>
                <w:szCs w:val="22"/>
              </w:rPr>
              <w:t>needlessly</w:t>
            </w:r>
            <w:r w:rsidRPr="00131C59">
              <w:rPr>
                <w:szCs w:val="22"/>
              </w:rPr>
              <w:t xml:space="preserve"> complex.</w:t>
            </w:r>
            <w:r w:rsidRPr="00131C59" w:rsidR="0086262F">
              <w:rPr>
                <w:szCs w:val="22"/>
              </w:rPr>
              <w:t xml:space="preserve">  Moreover, given the changes in public use of online </w:t>
            </w:r>
            <w:r w:rsidRPr="00131C59" w:rsidR="002D1E7F">
              <w:rPr>
                <w:szCs w:val="22"/>
              </w:rPr>
              <w:t xml:space="preserve">information </w:t>
            </w:r>
            <w:r w:rsidRPr="00131C59" w:rsidR="0086262F">
              <w:rPr>
                <w:szCs w:val="22"/>
              </w:rPr>
              <w:t xml:space="preserve">sources instead of newspapers, the elimination of the main studio rule, and the transition </w:t>
            </w:r>
            <w:r w:rsidRPr="00131C59" w:rsidR="008548B9">
              <w:rPr>
                <w:szCs w:val="22"/>
              </w:rPr>
              <w:t>from physical to online public inspection file</w:t>
            </w:r>
            <w:r w:rsidRPr="00131C59" w:rsidR="002D1E7F">
              <w:rPr>
                <w:szCs w:val="22"/>
              </w:rPr>
              <w:t>s</w:t>
            </w:r>
            <w:r w:rsidRPr="00131C59" w:rsidR="008548B9">
              <w:rPr>
                <w:szCs w:val="22"/>
              </w:rPr>
              <w:t xml:space="preserve">, the current rules </w:t>
            </w:r>
            <w:r w:rsidRPr="00131C59" w:rsidR="002D1E7F">
              <w:rPr>
                <w:szCs w:val="22"/>
              </w:rPr>
              <w:t>have become anachronistic</w:t>
            </w:r>
            <w:r w:rsidRPr="00131C59" w:rsidR="008548B9">
              <w:rPr>
                <w:szCs w:val="22"/>
              </w:rPr>
              <w:t>.</w:t>
            </w:r>
          </w:p>
          <w:p w:rsidR="00D07B5E" w:rsidRPr="00131C59" w:rsidP="00C50E8F">
            <w:pPr>
              <w:rPr>
                <w:szCs w:val="22"/>
              </w:rPr>
            </w:pPr>
          </w:p>
          <w:p w:rsidR="003A0DD5" w:rsidRPr="00131C59" w:rsidP="00B52BB7">
            <w:pPr>
              <w:rPr>
                <w:szCs w:val="22"/>
              </w:rPr>
            </w:pPr>
            <w:r w:rsidRPr="00131C59">
              <w:rPr>
                <w:szCs w:val="22"/>
              </w:rPr>
              <w:t xml:space="preserve">Today’s </w:t>
            </w:r>
            <w:r w:rsidRPr="00131C59" w:rsidR="00345520">
              <w:rPr>
                <w:szCs w:val="22"/>
              </w:rPr>
              <w:t xml:space="preserve">Further Notice of Proposed Rule Making proposes to </w:t>
            </w:r>
            <w:r w:rsidRPr="00131C59" w:rsidR="002D1E7F">
              <w:rPr>
                <w:szCs w:val="22"/>
              </w:rPr>
              <w:t xml:space="preserve">modernize and </w:t>
            </w:r>
            <w:r w:rsidRPr="00131C59" w:rsidR="00345520">
              <w:rPr>
                <w:szCs w:val="22"/>
              </w:rPr>
              <w:t xml:space="preserve">simplify the public notice </w:t>
            </w:r>
            <w:r w:rsidRPr="00131C59" w:rsidR="005326A5">
              <w:rPr>
                <w:szCs w:val="22"/>
              </w:rPr>
              <w:t>requirements</w:t>
            </w:r>
            <w:r w:rsidRPr="00131C59" w:rsidR="002D1E7F">
              <w:rPr>
                <w:szCs w:val="22"/>
              </w:rPr>
              <w:t>,</w:t>
            </w:r>
            <w:r w:rsidRPr="00131C59" w:rsidR="00B52BB7">
              <w:rPr>
                <w:szCs w:val="22"/>
              </w:rPr>
              <w:t xml:space="preserve"> </w:t>
            </w:r>
            <w:r w:rsidRPr="00131C59" w:rsidR="002B49E5">
              <w:rPr>
                <w:szCs w:val="22"/>
              </w:rPr>
              <w:t>reduce</w:t>
            </w:r>
            <w:r w:rsidRPr="00131C59" w:rsidR="00B52BB7">
              <w:rPr>
                <w:szCs w:val="22"/>
              </w:rPr>
              <w:t xml:space="preserve"> </w:t>
            </w:r>
            <w:r w:rsidRPr="00131C59" w:rsidR="00E33576">
              <w:rPr>
                <w:szCs w:val="22"/>
              </w:rPr>
              <w:t>the costs and burdens of</w:t>
            </w:r>
            <w:r w:rsidRPr="00131C59" w:rsidR="00D751E6">
              <w:rPr>
                <w:szCs w:val="22"/>
              </w:rPr>
              <w:t xml:space="preserve"> </w:t>
            </w:r>
            <w:r w:rsidRPr="00131C59" w:rsidR="00CB3D59">
              <w:rPr>
                <w:szCs w:val="22"/>
              </w:rPr>
              <w:t>the existing</w:t>
            </w:r>
            <w:r w:rsidRPr="00131C59" w:rsidR="00B52BB7">
              <w:rPr>
                <w:szCs w:val="22"/>
              </w:rPr>
              <w:t xml:space="preserve"> </w:t>
            </w:r>
            <w:r w:rsidRPr="00131C59" w:rsidR="00345520">
              <w:rPr>
                <w:szCs w:val="22"/>
              </w:rPr>
              <w:t>procedures</w:t>
            </w:r>
            <w:r w:rsidRPr="00131C59" w:rsidR="002D1E7F">
              <w:rPr>
                <w:szCs w:val="22"/>
              </w:rPr>
              <w:t>, and make it easier for the public to participate in the licensing process</w:t>
            </w:r>
            <w:r w:rsidRPr="00131C59" w:rsidR="00490CF4">
              <w:rPr>
                <w:szCs w:val="22"/>
              </w:rPr>
              <w:t xml:space="preserve">. </w:t>
            </w:r>
            <w:r w:rsidRPr="00131C59" w:rsidR="00C50E8F">
              <w:rPr>
                <w:szCs w:val="22"/>
              </w:rPr>
              <w:t xml:space="preserve"> </w:t>
            </w:r>
            <w:r w:rsidRPr="00131C59" w:rsidR="00490CF4">
              <w:rPr>
                <w:szCs w:val="22"/>
              </w:rPr>
              <w:t xml:space="preserve">It would replace the current newspaper publication requirement with </w:t>
            </w:r>
            <w:r w:rsidRPr="00131C59">
              <w:rPr>
                <w:szCs w:val="22"/>
              </w:rPr>
              <w:t xml:space="preserve">a </w:t>
            </w:r>
            <w:r w:rsidRPr="00131C59" w:rsidR="00490CF4">
              <w:rPr>
                <w:szCs w:val="22"/>
              </w:rPr>
              <w:t>written public notice posted online on a publicly accessible website</w:t>
            </w:r>
            <w:r w:rsidRPr="00131C59" w:rsidR="009F15B5">
              <w:rPr>
                <w:szCs w:val="22"/>
              </w:rPr>
              <w:t xml:space="preserve"> that </w:t>
            </w:r>
            <w:r w:rsidRPr="00131C59" w:rsidR="00490CF4">
              <w:rPr>
                <w:szCs w:val="22"/>
              </w:rPr>
              <w:t xml:space="preserve">includes a </w:t>
            </w:r>
            <w:r w:rsidRPr="00131C59" w:rsidR="002D1E7F">
              <w:rPr>
                <w:szCs w:val="22"/>
              </w:rPr>
              <w:t xml:space="preserve">direct </w:t>
            </w:r>
            <w:r w:rsidRPr="00131C59" w:rsidR="00490CF4">
              <w:rPr>
                <w:szCs w:val="22"/>
              </w:rPr>
              <w:t xml:space="preserve">link to the </w:t>
            </w:r>
            <w:r w:rsidRPr="00131C59" w:rsidR="004A4BB2">
              <w:rPr>
                <w:szCs w:val="22"/>
              </w:rPr>
              <w:t xml:space="preserve">broadcast </w:t>
            </w:r>
            <w:r w:rsidRPr="00131C59" w:rsidR="00490CF4">
              <w:rPr>
                <w:szCs w:val="22"/>
              </w:rPr>
              <w:t>application</w:t>
            </w:r>
            <w:r w:rsidRPr="00131C59" w:rsidR="002D1E7F">
              <w:rPr>
                <w:szCs w:val="22"/>
              </w:rPr>
              <w:t xml:space="preserve"> in question</w:t>
            </w:r>
            <w:r w:rsidRPr="00131C59" w:rsidR="00490CF4">
              <w:rPr>
                <w:szCs w:val="22"/>
              </w:rPr>
              <w:t>.  Additionally, it proposes to</w:t>
            </w:r>
            <w:r w:rsidRPr="00131C59">
              <w:rPr>
                <w:szCs w:val="22"/>
              </w:rPr>
              <w:t>:</w:t>
            </w:r>
          </w:p>
          <w:p w:rsidR="002D1E7F" w:rsidRPr="00131C59" w:rsidP="00B52BB7">
            <w:pPr>
              <w:rPr>
                <w:szCs w:val="22"/>
              </w:rPr>
            </w:pPr>
          </w:p>
          <w:p w:rsidR="003A0DD5" w:rsidRPr="00131C59" w:rsidP="00534279">
            <w:pPr>
              <w:numPr>
                <w:ilvl w:val="0"/>
                <w:numId w:val="8"/>
              </w:numPr>
              <w:rPr>
                <w:szCs w:val="22"/>
              </w:rPr>
            </w:pPr>
            <w:r w:rsidRPr="00131C59">
              <w:rPr>
                <w:szCs w:val="22"/>
              </w:rPr>
              <w:t>S</w:t>
            </w:r>
            <w:r w:rsidRPr="00131C59" w:rsidR="00490CF4">
              <w:rPr>
                <w:szCs w:val="22"/>
              </w:rPr>
              <w:t xml:space="preserve">implify and standardize the public notice requirements for on-air announcements; </w:t>
            </w:r>
          </w:p>
          <w:p w:rsidR="003A0DD5" w:rsidRPr="00131C59" w:rsidP="00534279">
            <w:pPr>
              <w:numPr>
                <w:ilvl w:val="0"/>
                <w:numId w:val="8"/>
              </w:numPr>
              <w:rPr>
                <w:szCs w:val="22"/>
              </w:rPr>
            </w:pPr>
            <w:r w:rsidRPr="00131C59">
              <w:rPr>
                <w:szCs w:val="22"/>
              </w:rPr>
              <w:t xml:space="preserve">Clarify the local public notice obligations </w:t>
            </w:r>
            <w:r w:rsidRPr="00131C59" w:rsidR="00490CF4">
              <w:rPr>
                <w:szCs w:val="22"/>
              </w:rPr>
              <w:t>of international broadcast stations and low-power</w:t>
            </w:r>
            <w:r w:rsidRPr="00131C59">
              <w:rPr>
                <w:szCs w:val="22"/>
              </w:rPr>
              <w:t xml:space="preserve"> </w:t>
            </w:r>
            <w:r w:rsidRPr="00131C59" w:rsidR="00490CF4">
              <w:rPr>
                <w:szCs w:val="22"/>
              </w:rPr>
              <w:t xml:space="preserve">FM stations; and </w:t>
            </w:r>
          </w:p>
          <w:p w:rsidR="009F15B5" w:rsidRPr="00131C59" w:rsidP="00534279">
            <w:pPr>
              <w:numPr>
                <w:ilvl w:val="0"/>
                <w:numId w:val="8"/>
              </w:numPr>
              <w:rPr>
                <w:szCs w:val="22"/>
              </w:rPr>
            </w:pPr>
            <w:r w:rsidRPr="00131C59">
              <w:rPr>
                <w:szCs w:val="22"/>
              </w:rPr>
              <w:t>Update the Commission’s rules concerning public notice for</w:t>
            </w:r>
          </w:p>
          <w:p w:rsidR="003A0DD5" w:rsidRPr="00131C59" w:rsidP="009F15B5">
            <w:pPr>
              <w:ind w:left="720"/>
              <w:rPr>
                <w:szCs w:val="22"/>
              </w:rPr>
            </w:pPr>
            <w:r w:rsidRPr="00131C59">
              <w:rPr>
                <w:szCs w:val="22"/>
              </w:rPr>
              <w:t>stations designated for evidentiary hearings.</w:t>
            </w:r>
          </w:p>
          <w:p w:rsidR="00F01394" w:rsidRPr="00131C59" w:rsidP="009F15B5">
            <w:pPr>
              <w:ind w:left="720"/>
              <w:rPr>
                <w:szCs w:val="22"/>
              </w:rPr>
            </w:pPr>
          </w:p>
          <w:p w:rsidR="00C3643F" w:rsidRPr="00131C59" w:rsidP="00C3643F">
            <w:pPr>
              <w:rPr>
                <w:szCs w:val="22"/>
              </w:rPr>
            </w:pPr>
            <w:r w:rsidRPr="00131C59">
              <w:rPr>
                <w:szCs w:val="22"/>
              </w:rPr>
              <w:t>Th</w:t>
            </w:r>
            <w:r w:rsidRPr="00131C59" w:rsidR="002D1E7F">
              <w:rPr>
                <w:szCs w:val="22"/>
              </w:rPr>
              <w:t>is</w:t>
            </w:r>
            <w:r w:rsidRPr="00131C59">
              <w:rPr>
                <w:szCs w:val="22"/>
              </w:rPr>
              <w:t xml:space="preserve"> FNPRM continues the Commission’s ongoing effort to modernize its media rules by eliminating or modifying regulations that are outdated, unnecessary, or unduly burdensome.</w:t>
            </w:r>
          </w:p>
          <w:p w:rsidR="007A4042" w:rsidRPr="00131C59" w:rsidP="00B52BB7">
            <w:pPr>
              <w:rPr>
                <w:szCs w:val="22"/>
              </w:rPr>
            </w:pPr>
            <w:r w:rsidRPr="00131C59">
              <w:rPr>
                <w:szCs w:val="22"/>
              </w:rPr>
              <w:t xml:space="preserve">  </w:t>
            </w:r>
          </w:p>
          <w:p w:rsidR="00B136E2" w:rsidRPr="00B136E2" w:rsidP="00B136E2">
            <w:pPr>
              <w:rPr>
                <w:szCs w:val="22"/>
              </w:rPr>
            </w:pPr>
            <w:r w:rsidRPr="00B136E2">
              <w:rPr>
                <w:szCs w:val="22"/>
              </w:rPr>
              <w:t>Action by the Commission September 26, 2019 by Further Notice of Proposed Rulemaking (FCC 19-97).  Chairman Pai, Commissioners O’Rielly, Carr, Rosenworcel, and Starks approving.  Chairman Pai, Commissioners O’Rielly and Starks issuing separate statements.</w:t>
            </w:r>
          </w:p>
          <w:p w:rsidR="00B136E2" w:rsidRPr="00B136E2" w:rsidP="00B136E2">
            <w:pPr>
              <w:rPr>
                <w:szCs w:val="22"/>
              </w:rPr>
            </w:pPr>
          </w:p>
          <w:p w:rsidR="00534279" w:rsidRPr="00131C59" w:rsidP="00DA7B44">
            <w:pPr>
              <w:rPr>
                <w:szCs w:val="22"/>
              </w:rPr>
            </w:pPr>
            <w:r w:rsidRPr="00131C59">
              <w:rPr>
                <w:szCs w:val="22"/>
              </w:rPr>
              <w:t>MB Docket Nos. 05-6, 17-105, 17-264</w:t>
            </w:r>
          </w:p>
          <w:p w:rsidR="00534279" w:rsidRPr="00534279" w:rsidP="00DA7B44">
            <w:pPr>
              <w:rPr>
                <w:rStyle w:val="Hyperlink"/>
                <w:color w:val="auto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Cs w:val="22"/>
              </w:rPr>
            </w:pPr>
            <w:r w:rsidRPr="00A225A9">
              <w:rPr>
                <w:szCs w:val="22"/>
              </w:rPr>
              <w:t>###</w:t>
            </w:r>
          </w:p>
          <w:p w:rsidR="00897B55" w:rsidRPr="0080486B" w:rsidP="00897B55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97B55" w:rsidRPr="00EE0E90" w:rsidP="00897B55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51497D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Tr="00C3643F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3A0DD5" w:rsidRPr="00F814A6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Tr="00C3643F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3A0DD5" w:rsidRPr="00F814A6" w:rsidP="009F15B5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B136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7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B86979"/>
    <w:multiLevelType w:val="hybridMultilevel"/>
    <w:tmpl w:val="6D001C82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5513"/>
    <w:multiLevelType w:val="hybridMultilevel"/>
    <w:tmpl w:val="A11675F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E766F7A"/>
    <w:multiLevelType w:val="hybridMultilevel"/>
    <w:tmpl w:val="F5FA14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72FE4"/>
    <w:multiLevelType w:val="hybridMultilevel"/>
    <w:tmpl w:val="E23A7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67725"/>
    <w:multiLevelType w:val="hybridMultilevel"/>
    <w:tmpl w:val="032AC9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57A8"/>
    <w:multiLevelType w:val="hybridMultilevel"/>
    <w:tmpl w:val="3022C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B5394"/>
    <w:multiLevelType w:val="hybridMultilevel"/>
    <w:tmpl w:val="38BC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A"/>
    <w:rsid w:val="000049CC"/>
    <w:rsid w:val="00014387"/>
    <w:rsid w:val="00015239"/>
    <w:rsid w:val="00015297"/>
    <w:rsid w:val="000227AF"/>
    <w:rsid w:val="00024671"/>
    <w:rsid w:val="0002500C"/>
    <w:rsid w:val="000264B0"/>
    <w:rsid w:val="000311FC"/>
    <w:rsid w:val="00040127"/>
    <w:rsid w:val="000540B7"/>
    <w:rsid w:val="0006218B"/>
    <w:rsid w:val="00064845"/>
    <w:rsid w:val="0007018B"/>
    <w:rsid w:val="0007500B"/>
    <w:rsid w:val="000772D4"/>
    <w:rsid w:val="00081232"/>
    <w:rsid w:val="000817DF"/>
    <w:rsid w:val="0008751C"/>
    <w:rsid w:val="00090DB7"/>
    <w:rsid w:val="00091E65"/>
    <w:rsid w:val="00091F3E"/>
    <w:rsid w:val="00096D4A"/>
    <w:rsid w:val="000A2512"/>
    <w:rsid w:val="000A38EA"/>
    <w:rsid w:val="000B3633"/>
    <w:rsid w:val="000C1E47"/>
    <w:rsid w:val="000C26F3"/>
    <w:rsid w:val="000C336D"/>
    <w:rsid w:val="000C5771"/>
    <w:rsid w:val="000C7F50"/>
    <w:rsid w:val="000E046D"/>
    <w:rsid w:val="000E049E"/>
    <w:rsid w:val="00107855"/>
    <w:rsid w:val="0010799B"/>
    <w:rsid w:val="00115850"/>
    <w:rsid w:val="00117DB2"/>
    <w:rsid w:val="00120E0E"/>
    <w:rsid w:val="00123ED2"/>
    <w:rsid w:val="00125BE0"/>
    <w:rsid w:val="00126782"/>
    <w:rsid w:val="00131C59"/>
    <w:rsid w:val="00136DE5"/>
    <w:rsid w:val="00137C92"/>
    <w:rsid w:val="00142C13"/>
    <w:rsid w:val="00142ECD"/>
    <w:rsid w:val="001466A7"/>
    <w:rsid w:val="00152776"/>
    <w:rsid w:val="00153222"/>
    <w:rsid w:val="001577D3"/>
    <w:rsid w:val="00165FB0"/>
    <w:rsid w:val="00166FF1"/>
    <w:rsid w:val="001733A6"/>
    <w:rsid w:val="00173A17"/>
    <w:rsid w:val="00182909"/>
    <w:rsid w:val="00182A51"/>
    <w:rsid w:val="001865A9"/>
    <w:rsid w:val="0018745F"/>
    <w:rsid w:val="00187DB2"/>
    <w:rsid w:val="00190742"/>
    <w:rsid w:val="001917F6"/>
    <w:rsid w:val="00194023"/>
    <w:rsid w:val="001A487B"/>
    <w:rsid w:val="001B20BB"/>
    <w:rsid w:val="001C0AFC"/>
    <w:rsid w:val="001C2262"/>
    <w:rsid w:val="001C4370"/>
    <w:rsid w:val="001C453E"/>
    <w:rsid w:val="001C64B8"/>
    <w:rsid w:val="001C677A"/>
    <w:rsid w:val="001D3779"/>
    <w:rsid w:val="001D61AC"/>
    <w:rsid w:val="001F0469"/>
    <w:rsid w:val="001F3AB0"/>
    <w:rsid w:val="00203A98"/>
    <w:rsid w:val="00206EDD"/>
    <w:rsid w:val="00211789"/>
    <w:rsid w:val="0021247E"/>
    <w:rsid w:val="0021333E"/>
    <w:rsid w:val="002146F6"/>
    <w:rsid w:val="0021767E"/>
    <w:rsid w:val="00227C78"/>
    <w:rsid w:val="0023093D"/>
    <w:rsid w:val="00231C32"/>
    <w:rsid w:val="00240345"/>
    <w:rsid w:val="002421F0"/>
    <w:rsid w:val="002428CD"/>
    <w:rsid w:val="00247274"/>
    <w:rsid w:val="00257B83"/>
    <w:rsid w:val="002623E2"/>
    <w:rsid w:val="00263A5E"/>
    <w:rsid w:val="00266966"/>
    <w:rsid w:val="00270C8B"/>
    <w:rsid w:val="00271960"/>
    <w:rsid w:val="00274924"/>
    <w:rsid w:val="002750D3"/>
    <w:rsid w:val="00276AC6"/>
    <w:rsid w:val="00294C0C"/>
    <w:rsid w:val="002A0934"/>
    <w:rsid w:val="002A70B2"/>
    <w:rsid w:val="002A7A6A"/>
    <w:rsid w:val="002B1013"/>
    <w:rsid w:val="002B49E5"/>
    <w:rsid w:val="002B4B36"/>
    <w:rsid w:val="002C029B"/>
    <w:rsid w:val="002D03E5"/>
    <w:rsid w:val="002D1E7F"/>
    <w:rsid w:val="002D626C"/>
    <w:rsid w:val="002E3F1D"/>
    <w:rsid w:val="002E582D"/>
    <w:rsid w:val="002F3187"/>
    <w:rsid w:val="002F31D0"/>
    <w:rsid w:val="00300359"/>
    <w:rsid w:val="003017C1"/>
    <w:rsid w:val="00302608"/>
    <w:rsid w:val="00310211"/>
    <w:rsid w:val="0031773E"/>
    <w:rsid w:val="003245E7"/>
    <w:rsid w:val="00324AA4"/>
    <w:rsid w:val="0033337C"/>
    <w:rsid w:val="00333871"/>
    <w:rsid w:val="00337455"/>
    <w:rsid w:val="00345520"/>
    <w:rsid w:val="00347716"/>
    <w:rsid w:val="003506E1"/>
    <w:rsid w:val="00367982"/>
    <w:rsid w:val="00370568"/>
    <w:rsid w:val="003727E3"/>
    <w:rsid w:val="00377D43"/>
    <w:rsid w:val="00385A93"/>
    <w:rsid w:val="003910F1"/>
    <w:rsid w:val="00395F5F"/>
    <w:rsid w:val="00396BE6"/>
    <w:rsid w:val="003A0DD5"/>
    <w:rsid w:val="003A3C67"/>
    <w:rsid w:val="003B0193"/>
    <w:rsid w:val="003B094F"/>
    <w:rsid w:val="003B4B68"/>
    <w:rsid w:val="003C010A"/>
    <w:rsid w:val="003C5C0F"/>
    <w:rsid w:val="003C740C"/>
    <w:rsid w:val="003D1E15"/>
    <w:rsid w:val="003E019D"/>
    <w:rsid w:val="003E42FC"/>
    <w:rsid w:val="003E5991"/>
    <w:rsid w:val="003E703E"/>
    <w:rsid w:val="003F344A"/>
    <w:rsid w:val="00403FF0"/>
    <w:rsid w:val="00415F0D"/>
    <w:rsid w:val="0042046D"/>
    <w:rsid w:val="0042116E"/>
    <w:rsid w:val="004211D3"/>
    <w:rsid w:val="004212E6"/>
    <w:rsid w:val="00425AEF"/>
    <w:rsid w:val="00426518"/>
    <w:rsid w:val="00427B06"/>
    <w:rsid w:val="00430000"/>
    <w:rsid w:val="004333C7"/>
    <w:rsid w:val="00441F59"/>
    <w:rsid w:val="00444E07"/>
    <w:rsid w:val="00444FA9"/>
    <w:rsid w:val="00463F88"/>
    <w:rsid w:val="00470800"/>
    <w:rsid w:val="00473E9C"/>
    <w:rsid w:val="00480099"/>
    <w:rsid w:val="004836FD"/>
    <w:rsid w:val="00490CF4"/>
    <w:rsid w:val="00497858"/>
    <w:rsid w:val="004A4BB2"/>
    <w:rsid w:val="004A729A"/>
    <w:rsid w:val="004B155A"/>
    <w:rsid w:val="004B4FEA"/>
    <w:rsid w:val="004B7647"/>
    <w:rsid w:val="004C0ADA"/>
    <w:rsid w:val="004C433E"/>
    <w:rsid w:val="004C4512"/>
    <w:rsid w:val="004C4F36"/>
    <w:rsid w:val="004D3D85"/>
    <w:rsid w:val="004D5806"/>
    <w:rsid w:val="004E2BD8"/>
    <w:rsid w:val="004E4ED7"/>
    <w:rsid w:val="004E50C7"/>
    <w:rsid w:val="004F0F1F"/>
    <w:rsid w:val="004F29AF"/>
    <w:rsid w:val="005022AA"/>
    <w:rsid w:val="00504845"/>
    <w:rsid w:val="00505897"/>
    <w:rsid w:val="0050757F"/>
    <w:rsid w:val="005124FA"/>
    <w:rsid w:val="00514346"/>
    <w:rsid w:val="0051497D"/>
    <w:rsid w:val="00516AD2"/>
    <w:rsid w:val="0052455F"/>
    <w:rsid w:val="005301DC"/>
    <w:rsid w:val="0053091E"/>
    <w:rsid w:val="005326A5"/>
    <w:rsid w:val="00534279"/>
    <w:rsid w:val="005345E0"/>
    <w:rsid w:val="00535979"/>
    <w:rsid w:val="00543E94"/>
    <w:rsid w:val="00545CA7"/>
    <w:rsid w:val="00545DAE"/>
    <w:rsid w:val="005460C3"/>
    <w:rsid w:val="00555684"/>
    <w:rsid w:val="0056654B"/>
    <w:rsid w:val="00571B83"/>
    <w:rsid w:val="00575A00"/>
    <w:rsid w:val="00575DB9"/>
    <w:rsid w:val="0058673C"/>
    <w:rsid w:val="00595499"/>
    <w:rsid w:val="005972A4"/>
    <w:rsid w:val="005A3B07"/>
    <w:rsid w:val="005A66D1"/>
    <w:rsid w:val="005A7972"/>
    <w:rsid w:val="005B17E7"/>
    <w:rsid w:val="005B2643"/>
    <w:rsid w:val="005C43D7"/>
    <w:rsid w:val="005D17FD"/>
    <w:rsid w:val="005D2253"/>
    <w:rsid w:val="005E199A"/>
    <w:rsid w:val="005E1C5F"/>
    <w:rsid w:val="005F0D55"/>
    <w:rsid w:val="005F183E"/>
    <w:rsid w:val="005F6695"/>
    <w:rsid w:val="00600DDA"/>
    <w:rsid w:val="00604211"/>
    <w:rsid w:val="00607BEB"/>
    <w:rsid w:val="006100BD"/>
    <w:rsid w:val="00610F92"/>
    <w:rsid w:val="00612262"/>
    <w:rsid w:val="00613498"/>
    <w:rsid w:val="00617B94"/>
    <w:rsid w:val="00620BED"/>
    <w:rsid w:val="0062314A"/>
    <w:rsid w:val="00623D07"/>
    <w:rsid w:val="0063090D"/>
    <w:rsid w:val="00632A27"/>
    <w:rsid w:val="00640BFE"/>
    <w:rsid w:val="006415B4"/>
    <w:rsid w:val="00641ABF"/>
    <w:rsid w:val="00644E3D"/>
    <w:rsid w:val="006451AB"/>
    <w:rsid w:val="00651B9E"/>
    <w:rsid w:val="00651E9C"/>
    <w:rsid w:val="00652019"/>
    <w:rsid w:val="0065580A"/>
    <w:rsid w:val="00655B8F"/>
    <w:rsid w:val="00657EC9"/>
    <w:rsid w:val="00665633"/>
    <w:rsid w:val="00671796"/>
    <w:rsid w:val="00672613"/>
    <w:rsid w:val="00674C86"/>
    <w:rsid w:val="00675A6C"/>
    <w:rsid w:val="0068015E"/>
    <w:rsid w:val="00683A67"/>
    <w:rsid w:val="006861AB"/>
    <w:rsid w:val="00686B89"/>
    <w:rsid w:val="0069420F"/>
    <w:rsid w:val="006A2FC5"/>
    <w:rsid w:val="006A3169"/>
    <w:rsid w:val="006A4D39"/>
    <w:rsid w:val="006A7D75"/>
    <w:rsid w:val="006B0A70"/>
    <w:rsid w:val="006B3B98"/>
    <w:rsid w:val="006B4C98"/>
    <w:rsid w:val="006B606A"/>
    <w:rsid w:val="006B6862"/>
    <w:rsid w:val="006B700A"/>
    <w:rsid w:val="006C33AF"/>
    <w:rsid w:val="006D02D5"/>
    <w:rsid w:val="006D05E9"/>
    <w:rsid w:val="006D3AB5"/>
    <w:rsid w:val="006D5D22"/>
    <w:rsid w:val="006E0324"/>
    <w:rsid w:val="006E4A76"/>
    <w:rsid w:val="006E6380"/>
    <w:rsid w:val="006F1DBD"/>
    <w:rsid w:val="00700556"/>
    <w:rsid w:val="0070589A"/>
    <w:rsid w:val="00707E8C"/>
    <w:rsid w:val="00714D65"/>
    <w:rsid w:val="00716203"/>
    <w:rsid w:val="007167DD"/>
    <w:rsid w:val="007235FB"/>
    <w:rsid w:val="0072478B"/>
    <w:rsid w:val="00733EC4"/>
    <w:rsid w:val="0073414D"/>
    <w:rsid w:val="0073655E"/>
    <w:rsid w:val="00746925"/>
    <w:rsid w:val="00746ACA"/>
    <w:rsid w:val="0075235E"/>
    <w:rsid w:val="007528A5"/>
    <w:rsid w:val="00753858"/>
    <w:rsid w:val="007568D4"/>
    <w:rsid w:val="007638E8"/>
    <w:rsid w:val="007732CC"/>
    <w:rsid w:val="00774079"/>
    <w:rsid w:val="00774162"/>
    <w:rsid w:val="0077752B"/>
    <w:rsid w:val="00782433"/>
    <w:rsid w:val="00782EFF"/>
    <w:rsid w:val="00790D80"/>
    <w:rsid w:val="00793D6F"/>
    <w:rsid w:val="00794090"/>
    <w:rsid w:val="00794941"/>
    <w:rsid w:val="00794F9D"/>
    <w:rsid w:val="00796747"/>
    <w:rsid w:val="007A4042"/>
    <w:rsid w:val="007A44F8"/>
    <w:rsid w:val="007A6305"/>
    <w:rsid w:val="007A6CEE"/>
    <w:rsid w:val="007D0E28"/>
    <w:rsid w:val="007D21BF"/>
    <w:rsid w:val="007D3E8F"/>
    <w:rsid w:val="007D594E"/>
    <w:rsid w:val="007E14B6"/>
    <w:rsid w:val="007F3677"/>
    <w:rsid w:val="007F3C12"/>
    <w:rsid w:val="007F5205"/>
    <w:rsid w:val="007F7388"/>
    <w:rsid w:val="00801673"/>
    <w:rsid w:val="0080486B"/>
    <w:rsid w:val="00817805"/>
    <w:rsid w:val="008215E7"/>
    <w:rsid w:val="00825E4B"/>
    <w:rsid w:val="00830FC6"/>
    <w:rsid w:val="00831D7B"/>
    <w:rsid w:val="00847C1A"/>
    <w:rsid w:val="00850E26"/>
    <w:rsid w:val="008548B9"/>
    <w:rsid w:val="00855DA0"/>
    <w:rsid w:val="0086262F"/>
    <w:rsid w:val="00865EAA"/>
    <w:rsid w:val="00866F06"/>
    <w:rsid w:val="008728F5"/>
    <w:rsid w:val="0087499A"/>
    <w:rsid w:val="0087697F"/>
    <w:rsid w:val="00877300"/>
    <w:rsid w:val="008824C2"/>
    <w:rsid w:val="008960E4"/>
    <w:rsid w:val="00897B55"/>
    <w:rsid w:val="008A3940"/>
    <w:rsid w:val="008A4EF1"/>
    <w:rsid w:val="008B0865"/>
    <w:rsid w:val="008B13C9"/>
    <w:rsid w:val="008B1B95"/>
    <w:rsid w:val="008C228B"/>
    <w:rsid w:val="008C248C"/>
    <w:rsid w:val="008C53BD"/>
    <w:rsid w:val="008C5432"/>
    <w:rsid w:val="008C7BF1"/>
    <w:rsid w:val="008D00D6"/>
    <w:rsid w:val="008D0DCB"/>
    <w:rsid w:val="008D39CE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164B"/>
    <w:rsid w:val="008F78D8"/>
    <w:rsid w:val="0090231D"/>
    <w:rsid w:val="009066B9"/>
    <w:rsid w:val="009116C2"/>
    <w:rsid w:val="00912024"/>
    <w:rsid w:val="00915E50"/>
    <w:rsid w:val="00916D2E"/>
    <w:rsid w:val="0092356B"/>
    <w:rsid w:val="009244B1"/>
    <w:rsid w:val="009324D7"/>
    <w:rsid w:val="0093373C"/>
    <w:rsid w:val="00934A93"/>
    <w:rsid w:val="009400C6"/>
    <w:rsid w:val="00940745"/>
    <w:rsid w:val="00955320"/>
    <w:rsid w:val="00961620"/>
    <w:rsid w:val="00972350"/>
    <w:rsid w:val="009734B6"/>
    <w:rsid w:val="0098096F"/>
    <w:rsid w:val="0098437A"/>
    <w:rsid w:val="00986C92"/>
    <w:rsid w:val="00986F96"/>
    <w:rsid w:val="00993C47"/>
    <w:rsid w:val="00994889"/>
    <w:rsid w:val="009972BC"/>
    <w:rsid w:val="009A11C3"/>
    <w:rsid w:val="009B024B"/>
    <w:rsid w:val="009B30C8"/>
    <w:rsid w:val="009B364D"/>
    <w:rsid w:val="009B48F0"/>
    <w:rsid w:val="009B4B16"/>
    <w:rsid w:val="009C3F09"/>
    <w:rsid w:val="009C4E61"/>
    <w:rsid w:val="009D0A00"/>
    <w:rsid w:val="009D14E3"/>
    <w:rsid w:val="009D1681"/>
    <w:rsid w:val="009D178C"/>
    <w:rsid w:val="009D6520"/>
    <w:rsid w:val="009E1BB7"/>
    <w:rsid w:val="009E510E"/>
    <w:rsid w:val="009E54A1"/>
    <w:rsid w:val="009F15B5"/>
    <w:rsid w:val="009F23C3"/>
    <w:rsid w:val="009F4E25"/>
    <w:rsid w:val="009F5B1F"/>
    <w:rsid w:val="009F6649"/>
    <w:rsid w:val="00A159FF"/>
    <w:rsid w:val="00A213AC"/>
    <w:rsid w:val="00A225A9"/>
    <w:rsid w:val="00A24B49"/>
    <w:rsid w:val="00A35DFD"/>
    <w:rsid w:val="00A60D76"/>
    <w:rsid w:val="00A702DF"/>
    <w:rsid w:val="00A70384"/>
    <w:rsid w:val="00A7056F"/>
    <w:rsid w:val="00A7168C"/>
    <w:rsid w:val="00A775A3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B377C"/>
    <w:rsid w:val="00AC07D5"/>
    <w:rsid w:val="00AC0A38"/>
    <w:rsid w:val="00AC23F4"/>
    <w:rsid w:val="00AC4E0E"/>
    <w:rsid w:val="00AC517B"/>
    <w:rsid w:val="00AD0D19"/>
    <w:rsid w:val="00AE651D"/>
    <w:rsid w:val="00AE7814"/>
    <w:rsid w:val="00AF051B"/>
    <w:rsid w:val="00AF1902"/>
    <w:rsid w:val="00B037A2"/>
    <w:rsid w:val="00B135A5"/>
    <w:rsid w:val="00B136E2"/>
    <w:rsid w:val="00B26688"/>
    <w:rsid w:val="00B31870"/>
    <w:rsid w:val="00B320B8"/>
    <w:rsid w:val="00B34725"/>
    <w:rsid w:val="00B35EE2"/>
    <w:rsid w:val="00B36DEF"/>
    <w:rsid w:val="00B474AE"/>
    <w:rsid w:val="00B52106"/>
    <w:rsid w:val="00B527CB"/>
    <w:rsid w:val="00B52BB7"/>
    <w:rsid w:val="00B569E1"/>
    <w:rsid w:val="00B57131"/>
    <w:rsid w:val="00B62F2C"/>
    <w:rsid w:val="00B67FC4"/>
    <w:rsid w:val="00B727C9"/>
    <w:rsid w:val="00B735C8"/>
    <w:rsid w:val="00B75DD1"/>
    <w:rsid w:val="00B76A63"/>
    <w:rsid w:val="00B80D0A"/>
    <w:rsid w:val="00B8190C"/>
    <w:rsid w:val="00B86B5A"/>
    <w:rsid w:val="00B917B0"/>
    <w:rsid w:val="00BA1283"/>
    <w:rsid w:val="00BA32FF"/>
    <w:rsid w:val="00BA6350"/>
    <w:rsid w:val="00BB037D"/>
    <w:rsid w:val="00BB4E29"/>
    <w:rsid w:val="00BB74C9"/>
    <w:rsid w:val="00BC1B80"/>
    <w:rsid w:val="00BC3AB6"/>
    <w:rsid w:val="00BC5E01"/>
    <w:rsid w:val="00BC6EE2"/>
    <w:rsid w:val="00BC74A5"/>
    <w:rsid w:val="00BD19E8"/>
    <w:rsid w:val="00BD397D"/>
    <w:rsid w:val="00BD4273"/>
    <w:rsid w:val="00BD7472"/>
    <w:rsid w:val="00BF3BFE"/>
    <w:rsid w:val="00C01D3D"/>
    <w:rsid w:val="00C126DA"/>
    <w:rsid w:val="00C13060"/>
    <w:rsid w:val="00C13424"/>
    <w:rsid w:val="00C1784F"/>
    <w:rsid w:val="00C205B5"/>
    <w:rsid w:val="00C208FE"/>
    <w:rsid w:val="00C22062"/>
    <w:rsid w:val="00C3643F"/>
    <w:rsid w:val="00C432E4"/>
    <w:rsid w:val="00C50E8F"/>
    <w:rsid w:val="00C6474E"/>
    <w:rsid w:val="00C66497"/>
    <w:rsid w:val="00C70731"/>
    <w:rsid w:val="00C70C26"/>
    <w:rsid w:val="00C710DA"/>
    <w:rsid w:val="00C72001"/>
    <w:rsid w:val="00C772B7"/>
    <w:rsid w:val="00C7773C"/>
    <w:rsid w:val="00C80347"/>
    <w:rsid w:val="00C93C25"/>
    <w:rsid w:val="00CA2879"/>
    <w:rsid w:val="00CA2FC3"/>
    <w:rsid w:val="00CB2201"/>
    <w:rsid w:val="00CB3D59"/>
    <w:rsid w:val="00CB5CBD"/>
    <w:rsid w:val="00CB61F7"/>
    <w:rsid w:val="00CB7C1A"/>
    <w:rsid w:val="00CB7D8B"/>
    <w:rsid w:val="00CC52CA"/>
    <w:rsid w:val="00CC5722"/>
    <w:rsid w:val="00CC5E08"/>
    <w:rsid w:val="00CD4954"/>
    <w:rsid w:val="00CE14FD"/>
    <w:rsid w:val="00CE2E3C"/>
    <w:rsid w:val="00CE6455"/>
    <w:rsid w:val="00CE766A"/>
    <w:rsid w:val="00CF0638"/>
    <w:rsid w:val="00CF6860"/>
    <w:rsid w:val="00CF73B8"/>
    <w:rsid w:val="00D02AC6"/>
    <w:rsid w:val="00D03F0C"/>
    <w:rsid w:val="00D04312"/>
    <w:rsid w:val="00D07B5E"/>
    <w:rsid w:val="00D1494A"/>
    <w:rsid w:val="00D16A7F"/>
    <w:rsid w:val="00D16AD2"/>
    <w:rsid w:val="00D202EB"/>
    <w:rsid w:val="00D2075D"/>
    <w:rsid w:val="00D21027"/>
    <w:rsid w:val="00D22596"/>
    <w:rsid w:val="00D22691"/>
    <w:rsid w:val="00D24C3D"/>
    <w:rsid w:val="00D24D16"/>
    <w:rsid w:val="00D31705"/>
    <w:rsid w:val="00D46CB1"/>
    <w:rsid w:val="00D52761"/>
    <w:rsid w:val="00D62A9A"/>
    <w:rsid w:val="00D63711"/>
    <w:rsid w:val="00D66C21"/>
    <w:rsid w:val="00D717E4"/>
    <w:rsid w:val="00D721E0"/>
    <w:rsid w:val="00D723F0"/>
    <w:rsid w:val="00D751E6"/>
    <w:rsid w:val="00D8133F"/>
    <w:rsid w:val="00D83110"/>
    <w:rsid w:val="00D8426A"/>
    <w:rsid w:val="00D861EE"/>
    <w:rsid w:val="00D906E5"/>
    <w:rsid w:val="00D95B05"/>
    <w:rsid w:val="00D97685"/>
    <w:rsid w:val="00D97E2D"/>
    <w:rsid w:val="00DA103D"/>
    <w:rsid w:val="00DA45D3"/>
    <w:rsid w:val="00DA4772"/>
    <w:rsid w:val="00DA7B44"/>
    <w:rsid w:val="00DA7C56"/>
    <w:rsid w:val="00DB2667"/>
    <w:rsid w:val="00DB67B7"/>
    <w:rsid w:val="00DB73E4"/>
    <w:rsid w:val="00DC15A9"/>
    <w:rsid w:val="00DC40AA"/>
    <w:rsid w:val="00DD030F"/>
    <w:rsid w:val="00DD1481"/>
    <w:rsid w:val="00DD1750"/>
    <w:rsid w:val="00DE0C93"/>
    <w:rsid w:val="00DE348A"/>
    <w:rsid w:val="00DE6A57"/>
    <w:rsid w:val="00E0344E"/>
    <w:rsid w:val="00E139DE"/>
    <w:rsid w:val="00E15EB3"/>
    <w:rsid w:val="00E16F42"/>
    <w:rsid w:val="00E270EC"/>
    <w:rsid w:val="00E31563"/>
    <w:rsid w:val="00E33576"/>
    <w:rsid w:val="00E349AA"/>
    <w:rsid w:val="00E34A57"/>
    <w:rsid w:val="00E41390"/>
    <w:rsid w:val="00E41CA0"/>
    <w:rsid w:val="00E4366B"/>
    <w:rsid w:val="00E50A4A"/>
    <w:rsid w:val="00E56647"/>
    <w:rsid w:val="00E6034F"/>
    <w:rsid w:val="00E606DE"/>
    <w:rsid w:val="00E644FE"/>
    <w:rsid w:val="00E6571A"/>
    <w:rsid w:val="00E72733"/>
    <w:rsid w:val="00E742FA"/>
    <w:rsid w:val="00E75875"/>
    <w:rsid w:val="00E76816"/>
    <w:rsid w:val="00E80B72"/>
    <w:rsid w:val="00E81616"/>
    <w:rsid w:val="00E83DBF"/>
    <w:rsid w:val="00E87C13"/>
    <w:rsid w:val="00E94CD9"/>
    <w:rsid w:val="00E9568B"/>
    <w:rsid w:val="00EA151A"/>
    <w:rsid w:val="00EA1A76"/>
    <w:rsid w:val="00EA290B"/>
    <w:rsid w:val="00EB58BE"/>
    <w:rsid w:val="00EB5939"/>
    <w:rsid w:val="00EC07F4"/>
    <w:rsid w:val="00ED5053"/>
    <w:rsid w:val="00EE0996"/>
    <w:rsid w:val="00EE0E90"/>
    <w:rsid w:val="00EF0D49"/>
    <w:rsid w:val="00EF3BCA"/>
    <w:rsid w:val="00EF7206"/>
    <w:rsid w:val="00EF729B"/>
    <w:rsid w:val="00EF74FA"/>
    <w:rsid w:val="00F00C9B"/>
    <w:rsid w:val="00F00D5D"/>
    <w:rsid w:val="00F01394"/>
    <w:rsid w:val="00F01B0D"/>
    <w:rsid w:val="00F024C0"/>
    <w:rsid w:val="00F05C0C"/>
    <w:rsid w:val="00F1035E"/>
    <w:rsid w:val="00F1238F"/>
    <w:rsid w:val="00F16485"/>
    <w:rsid w:val="00F228ED"/>
    <w:rsid w:val="00F24549"/>
    <w:rsid w:val="00F25662"/>
    <w:rsid w:val="00F26E31"/>
    <w:rsid w:val="00F27C6C"/>
    <w:rsid w:val="00F34A8D"/>
    <w:rsid w:val="00F46CA2"/>
    <w:rsid w:val="00F50579"/>
    <w:rsid w:val="00F50D25"/>
    <w:rsid w:val="00F535D8"/>
    <w:rsid w:val="00F61155"/>
    <w:rsid w:val="00F63FBF"/>
    <w:rsid w:val="00F64C15"/>
    <w:rsid w:val="00F676AC"/>
    <w:rsid w:val="00F708E3"/>
    <w:rsid w:val="00F72E30"/>
    <w:rsid w:val="00F74A1B"/>
    <w:rsid w:val="00F76561"/>
    <w:rsid w:val="00F76B6B"/>
    <w:rsid w:val="00F81456"/>
    <w:rsid w:val="00F814A6"/>
    <w:rsid w:val="00F81602"/>
    <w:rsid w:val="00F84736"/>
    <w:rsid w:val="00F865A4"/>
    <w:rsid w:val="00F90AD1"/>
    <w:rsid w:val="00FA33AF"/>
    <w:rsid w:val="00FB3A6C"/>
    <w:rsid w:val="00FB60BB"/>
    <w:rsid w:val="00FC5F7F"/>
    <w:rsid w:val="00FC6871"/>
    <w:rsid w:val="00FC6C29"/>
    <w:rsid w:val="00FD58E0"/>
    <w:rsid w:val="00FD71AE"/>
    <w:rsid w:val="00FE0198"/>
    <w:rsid w:val="00FE27E4"/>
    <w:rsid w:val="00FE3A7C"/>
    <w:rsid w:val="00FE71BF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2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6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7"/>
    <w:pPr>
      <w:ind w:left="720"/>
    </w:pPr>
  </w:style>
  <w:style w:type="paragraph" w:styleId="Revision">
    <w:name w:val="Revision"/>
    <w:hidden/>
    <w:uiPriority w:val="99"/>
    <w:semiHidden/>
    <w:rsid w:val="00E139D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