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85549" w:rsidRPr="00D8511F" w:rsidP="00685549" w14:paraId="43C072D1"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685549" w:rsidRPr="00D8511F" w:rsidP="00685549" w14:paraId="490186A1" w14:textId="77777777">
      <w:pPr>
        <w:pStyle w:val="Default"/>
        <w:spacing w:line="235" w:lineRule="auto"/>
        <w:rPr>
          <w:sz w:val="22"/>
          <w:szCs w:val="22"/>
        </w:rPr>
      </w:pPr>
    </w:p>
    <w:p w:rsidR="00685549" w:rsidRPr="009E01AA" w:rsidP="00685549" w14:paraId="5A96ABFF"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FD33D16" w14:textId="77777777" w:rsidTr="0045626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685549" w:rsidP="0045626B" w14:paraId="615149D9" w14:textId="77777777">
            <w:pPr>
              <w:spacing w:line="235" w:lineRule="auto"/>
              <w:rPr>
                <w:sz w:val="22"/>
                <w:szCs w:val="22"/>
              </w:rPr>
            </w:pPr>
            <w:r w:rsidRPr="009E01AA">
              <w:rPr>
                <w:b/>
                <w:sz w:val="22"/>
                <w:szCs w:val="22"/>
              </w:rPr>
              <w:t>Media Contact:</w:t>
            </w:r>
          </w:p>
          <w:p w:rsidR="00685549" w:rsidRPr="009E01AA" w:rsidP="0045626B" w14:paraId="068AFF79" w14:textId="1C134760">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685549" w:rsidRPr="009E01AA" w:rsidP="0045626B" w14:paraId="1D777F2E" w14:textId="3D12D9B5">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685549" w:rsidP="0045626B" w14:paraId="0D62DEC0" w14:textId="77777777">
            <w:pPr>
              <w:spacing w:line="235" w:lineRule="auto"/>
              <w:rPr>
                <w:b/>
                <w:sz w:val="22"/>
                <w:szCs w:val="22"/>
              </w:rPr>
            </w:pPr>
            <w:r>
              <w:rPr>
                <w:b/>
                <w:sz w:val="22"/>
                <w:szCs w:val="22"/>
              </w:rPr>
              <w:t xml:space="preserve"> </w:t>
            </w:r>
          </w:p>
          <w:p w:rsidR="00847941" w:rsidRPr="00847941" w:rsidP="0045626B" w14:paraId="0C56C05C" w14:textId="27EC4903">
            <w:pPr>
              <w:spacing w:line="235" w:lineRule="auto"/>
              <w:rPr>
                <w:b/>
                <w:sz w:val="22"/>
                <w:szCs w:val="22"/>
              </w:rPr>
            </w:pPr>
            <w:r>
              <w:rPr>
                <w:b/>
                <w:sz w:val="22"/>
                <w:szCs w:val="22"/>
              </w:rPr>
              <w:t>For Immediate Release</w:t>
            </w:r>
          </w:p>
        </w:tc>
        <w:tc>
          <w:tcPr>
            <w:tcW w:w="4675" w:type="dxa"/>
          </w:tcPr>
          <w:p w:rsidR="00847941" w:rsidP="0045626B" w14:paraId="63CECCE7" w14:textId="77777777">
            <w:pPr>
              <w:spacing w:line="235" w:lineRule="auto"/>
              <w:ind w:left="1877"/>
              <w:rPr>
                <w:b/>
                <w:sz w:val="22"/>
                <w:szCs w:val="22"/>
              </w:rPr>
            </w:pPr>
          </w:p>
          <w:p w:rsidR="00847941" w:rsidP="0045626B" w14:paraId="4687BA14" w14:textId="77777777">
            <w:pPr>
              <w:spacing w:line="235" w:lineRule="auto"/>
              <w:ind w:left="1877"/>
              <w:rPr>
                <w:b/>
                <w:sz w:val="22"/>
                <w:szCs w:val="22"/>
              </w:rPr>
            </w:pPr>
          </w:p>
          <w:p w:rsidR="00847941" w:rsidP="0045626B" w14:paraId="23D20928" w14:textId="77777777">
            <w:pPr>
              <w:spacing w:line="235" w:lineRule="auto"/>
              <w:ind w:left="1877"/>
              <w:rPr>
                <w:b/>
                <w:sz w:val="22"/>
                <w:szCs w:val="22"/>
              </w:rPr>
            </w:pPr>
          </w:p>
          <w:p w:rsidR="00847941" w:rsidP="0045626B" w14:paraId="21C8B742" w14:textId="77777777">
            <w:pPr>
              <w:spacing w:line="235" w:lineRule="auto"/>
              <w:ind w:left="1877"/>
              <w:rPr>
                <w:b/>
                <w:sz w:val="22"/>
                <w:szCs w:val="22"/>
              </w:rPr>
            </w:pPr>
          </w:p>
          <w:p w:rsidR="00685549" w:rsidP="00847941" w14:paraId="28A3758D" w14:textId="77777777">
            <w:pPr>
              <w:spacing w:line="235" w:lineRule="auto"/>
              <w:ind w:left="1877"/>
              <w:rPr>
                <w:b/>
                <w:sz w:val="22"/>
                <w:szCs w:val="22"/>
              </w:rPr>
            </w:pPr>
          </w:p>
          <w:p w:rsidR="00847941" w:rsidP="00847941" w14:paraId="423E01AE" w14:textId="2EB9CABD">
            <w:pPr>
              <w:spacing w:line="235" w:lineRule="auto"/>
              <w:ind w:left="1877"/>
              <w:rPr>
                <w:b/>
                <w:sz w:val="22"/>
                <w:szCs w:val="22"/>
              </w:rPr>
            </w:pPr>
          </w:p>
        </w:tc>
      </w:tr>
    </w:tbl>
    <w:p w:rsidR="00685549" w:rsidP="00685549" w14:paraId="45DB5CC5" w14:textId="77777777">
      <w:pPr>
        <w:spacing w:line="235" w:lineRule="auto"/>
        <w:rPr>
          <w:b/>
          <w:sz w:val="22"/>
          <w:szCs w:val="22"/>
        </w:rPr>
      </w:pPr>
    </w:p>
    <w:p w:rsidR="00685549" w:rsidRPr="00C42129" w:rsidP="001C2D4E" w14:paraId="0B82BB00" w14:textId="2428B7A4">
      <w:pPr>
        <w:spacing w:line="235" w:lineRule="auto"/>
        <w:jc w:val="center"/>
        <w:rPr>
          <w:b/>
        </w:rPr>
      </w:pPr>
      <w:r>
        <w:rPr>
          <w:b/>
        </w:rPr>
        <w:t>D</w:t>
      </w:r>
      <w:r w:rsidR="00CB3E6D">
        <w:rPr>
          <w:b/>
        </w:rPr>
        <w:t>.</w:t>
      </w:r>
      <w:r>
        <w:rPr>
          <w:b/>
        </w:rPr>
        <w:t>C</w:t>
      </w:r>
      <w:r w:rsidR="00CB3E6D">
        <w:rPr>
          <w:b/>
        </w:rPr>
        <w:t>.</w:t>
      </w:r>
      <w:r>
        <w:rPr>
          <w:b/>
        </w:rPr>
        <w:t xml:space="preserve"> Circuit </w:t>
      </w:r>
      <w:r w:rsidR="001D200C">
        <w:rPr>
          <w:b/>
        </w:rPr>
        <w:t xml:space="preserve">Win for </w:t>
      </w:r>
      <w:r>
        <w:rPr>
          <w:b/>
        </w:rPr>
        <w:t xml:space="preserve">Internet Freedom </w:t>
      </w:r>
    </w:p>
    <w:p w:rsidR="00685549" w:rsidRPr="009E01AA" w:rsidP="00685549" w14:paraId="314CA2C7" w14:textId="77777777">
      <w:pPr>
        <w:spacing w:line="235" w:lineRule="auto"/>
        <w:jc w:val="center"/>
        <w:rPr>
          <w:b/>
          <w:sz w:val="22"/>
          <w:szCs w:val="22"/>
        </w:rPr>
      </w:pPr>
    </w:p>
    <w:p w:rsidR="00847941" w:rsidP="00847941" w14:paraId="11EEB095" w14:textId="77777777">
      <w:pPr>
        <w:spacing w:line="235" w:lineRule="auto"/>
        <w:rPr>
          <w:sz w:val="22"/>
          <w:szCs w:val="22"/>
        </w:rPr>
      </w:pPr>
      <w:r>
        <w:rPr>
          <w:sz w:val="22"/>
          <w:szCs w:val="22"/>
        </w:rPr>
        <w:t>WASHINGTON, DC – October 1, 2019. FCC Co</w:t>
      </w:r>
      <w:r w:rsidRPr="001D200C">
        <w:rPr>
          <w:sz w:val="22"/>
          <w:szCs w:val="22"/>
        </w:rPr>
        <w:t>mmissioner Brendan Carr released the following statement on today’s D.C. Circuit decision:</w:t>
      </w:r>
    </w:p>
    <w:p w:rsidR="001D200C" w:rsidRPr="001D200C" w:rsidP="00BA1EFC" w14:paraId="00C5EB8C" w14:textId="43E9FE80">
      <w:pPr>
        <w:spacing w:line="235" w:lineRule="auto"/>
        <w:rPr>
          <w:sz w:val="22"/>
          <w:szCs w:val="22"/>
        </w:rPr>
      </w:pPr>
      <w:bookmarkStart w:id="0" w:name="_GoBack"/>
      <w:bookmarkEnd w:id="0"/>
    </w:p>
    <w:p w:rsidR="001D200C" w:rsidRPr="001D200C" w:rsidP="00BA1EFC" w14:paraId="02D54787" w14:textId="1C81A9FE">
      <w:pPr>
        <w:spacing w:line="235" w:lineRule="auto"/>
        <w:rPr>
          <w:sz w:val="22"/>
          <w:szCs w:val="22"/>
        </w:rPr>
      </w:pPr>
      <w:r w:rsidRPr="001D200C">
        <w:rPr>
          <w:sz w:val="22"/>
          <w:szCs w:val="22"/>
        </w:rPr>
        <w:t>“Today’s decision is a big win for a free and open Internet and for U.S. leadership in 5G.  The Internet has flourished under the light touch approach to regulation that the FCC restored in 2017.  Since then, Internet speeds are up, prices are down, and the U.S. leapfrogged our global competitors to secure the largest 5G build in the world.  By affirming the FCC’s authority to take this modern approach to Internet regulation, today’s court decision will enable us to build on this success for the benefit of all Americans.”</w:t>
      </w:r>
    </w:p>
    <w:p w:rsidR="00685549" w:rsidRPr="001D200C" w:rsidP="006E2EE1" w14:paraId="53250393" w14:textId="35632FA5">
      <w:pPr>
        <w:spacing w:line="235" w:lineRule="auto"/>
        <w:rPr>
          <w:sz w:val="22"/>
          <w:szCs w:val="22"/>
        </w:rPr>
      </w:pPr>
    </w:p>
    <w:p w:rsidR="008E2403" w:rsidRPr="001D200C" w:rsidP="00685549" w14:paraId="4E0706C7" w14:textId="77777777">
      <w:pPr>
        <w:spacing w:line="235" w:lineRule="auto"/>
        <w:rPr>
          <w:sz w:val="22"/>
          <w:szCs w:val="22"/>
        </w:rPr>
      </w:pPr>
    </w:p>
    <w:p w:rsidR="00685549" w:rsidP="00685549" w14:paraId="7E9BDB1A" w14:textId="77777777">
      <w:pPr>
        <w:spacing w:line="235" w:lineRule="auto"/>
        <w:jc w:val="center"/>
        <w:rPr>
          <w:sz w:val="22"/>
          <w:szCs w:val="22"/>
        </w:rPr>
      </w:pPr>
      <w:r>
        <w:rPr>
          <w:sz w:val="22"/>
          <w:szCs w:val="22"/>
        </w:rPr>
        <w:t>###</w:t>
      </w:r>
    </w:p>
    <w:p w:rsidR="00685549" w:rsidRPr="009E01AA" w:rsidP="00685549" w14:paraId="3C317A58" w14:textId="77777777">
      <w:pPr>
        <w:spacing w:line="235" w:lineRule="auto"/>
        <w:rPr>
          <w:sz w:val="22"/>
          <w:szCs w:val="22"/>
        </w:rPr>
      </w:pPr>
    </w:p>
    <w:p w:rsidR="00685549" w:rsidRPr="009E01AA" w:rsidP="00685549" w14:paraId="512F4C39" w14:textId="77777777">
      <w:pPr>
        <w:spacing w:line="235" w:lineRule="auto"/>
        <w:jc w:val="center"/>
        <w:rPr>
          <w:sz w:val="22"/>
          <w:szCs w:val="22"/>
        </w:rPr>
      </w:pPr>
    </w:p>
    <w:p w:rsidR="00685549" w:rsidRPr="00361516" w:rsidP="00685549" w14:paraId="1E8C00C6" w14:textId="77777777">
      <w:pPr>
        <w:spacing w:line="235" w:lineRule="auto"/>
        <w:jc w:val="center"/>
        <w:rPr>
          <w:b/>
          <w:sz w:val="22"/>
          <w:szCs w:val="22"/>
        </w:rPr>
      </w:pPr>
      <w:r w:rsidRPr="00361516">
        <w:rPr>
          <w:b/>
          <w:sz w:val="22"/>
          <w:szCs w:val="22"/>
        </w:rPr>
        <w:t>Office of Commissioner Brendan Carr: (202) 418-2200</w:t>
      </w:r>
    </w:p>
    <w:p w:rsidR="00B01954" w:rsidRPr="00685549" w:rsidP="00685549" w14:paraId="1D6F9478" w14:textId="77777777">
      <w:pPr>
        <w:spacing w:line="235" w:lineRule="auto"/>
        <w:jc w:val="center"/>
        <w:rPr>
          <w:b/>
          <w:sz w:val="22"/>
          <w:szCs w:val="22"/>
        </w:rPr>
      </w:pPr>
      <w:r w:rsidRPr="00361516">
        <w:rPr>
          <w:b/>
          <w:sz w:val="22"/>
          <w:szCs w:val="22"/>
        </w:rPr>
        <w:t>www.fcc.gov/about/leadership/brendan-carr</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1863537"/>
    <w:multiLevelType w:val="hybridMultilevel"/>
    <w:tmpl w:val="6E702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49"/>
    <w:rsid w:val="00020A92"/>
    <w:rsid w:val="00030137"/>
    <w:rsid w:val="0018218C"/>
    <w:rsid w:val="001C2D4E"/>
    <w:rsid w:val="001D200C"/>
    <w:rsid w:val="00267FF7"/>
    <w:rsid w:val="0035319A"/>
    <w:rsid w:val="003543A5"/>
    <w:rsid w:val="00361516"/>
    <w:rsid w:val="0039659F"/>
    <w:rsid w:val="003C1399"/>
    <w:rsid w:val="003D676A"/>
    <w:rsid w:val="0045626B"/>
    <w:rsid w:val="004A7AD5"/>
    <w:rsid w:val="004D09B9"/>
    <w:rsid w:val="00536A00"/>
    <w:rsid w:val="00571638"/>
    <w:rsid w:val="005B0F6F"/>
    <w:rsid w:val="006156AE"/>
    <w:rsid w:val="00685549"/>
    <w:rsid w:val="006A0538"/>
    <w:rsid w:val="006E2EE1"/>
    <w:rsid w:val="006E33AE"/>
    <w:rsid w:val="007358FA"/>
    <w:rsid w:val="007C60A8"/>
    <w:rsid w:val="008118F2"/>
    <w:rsid w:val="00847941"/>
    <w:rsid w:val="008E2403"/>
    <w:rsid w:val="00901981"/>
    <w:rsid w:val="00982215"/>
    <w:rsid w:val="00991CCB"/>
    <w:rsid w:val="009E01AA"/>
    <w:rsid w:val="00A14EF3"/>
    <w:rsid w:val="00A4051F"/>
    <w:rsid w:val="00A411FC"/>
    <w:rsid w:val="00A86288"/>
    <w:rsid w:val="00AB3241"/>
    <w:rsid w:val="00B01954"/>
    <w:rsid w:val="00B35A9B"/>
    <w:rsid w:val="00B47A48"/>
    <w:rsid w:val="00B84D7D"/>
    <w:rsid w:val="00B84E14"/>
    <w:rsid w:val="00BA1EFC"/>
    <w:rsid w:val="00C341CE"/>
    <w:rsid w:val="00C37F39"/>
    <w:rsid w:val="00C42129"/>
    <w:rsid w:val="00C73392"/>
    <w:rsid w:val="00C7511B"/>
    <w:rsid w:val="00CA02EE"/>
    <w:rsid w:val="00CB3E6D"/>
    <w:rsid w:val="00CC1B7F"/>
    <w:rsid w:val="00D2371C"/>
    <w:rsid w:val="00D8511F"/>
    <w:rsid w:val="00DF40C2"/>
    <w:rsid w:val="00E007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273E91C-50B1-4E69-80F7-2EF1C7FC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5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54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85549"/>
    <w:rPr>
      <w:color w:val="0563C1" w:themeColor="hyperlink"/>
      <w:u w:val="single"/>
    </w:rPr>
  </w:style>
  <w:style w:type="table" w:styleId="TableGrid">
    <w:name w:val="Table Grid"/>
    <w:basedOn w:val="TableNormal"/>
    <w:uiPriority w:val="39"/>
    <w:rsid w:val="0068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1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6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0137"/>
    <w:rPr>
      <w:sz w:val="16"/>
      <w:szCs w:val="16"/>
    </w:rPr>
  </w:style>
  <w:style w:type="paragraph" w:styleId="CommentText">
    <w:name w:val="annotation text"/>
    <w:basedOn w:val="Normal"/>
    <w:link w:val="CommentTextChar"/>
    <w:uiPriority w:val="99"/>
    <w:semiHidden/>
    <w:unhideWhenUsed/>
    <w:rsid w:val="00030137"/>
    <w:rPr>
      <w:sz w:val="20"/>
      <w:szCs w:val="20"/>
    </w:rPr>
  </w:style>
  <w:style w:type="character" w:customStyle="1" w:styleId="CommentTextChar">
    <w:name w:val="Comment Text Char"/>
    <w:basedOn w:val="DefaultParagraphFont"/>
    <w:link w:val="CommentText"/>
    <w:uiPriority w:val="99"/>
    <w:semiHidden/>
    <w:rsid w:val="000301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137"/>
    <w:rPr>
      <w:b/>
      <w:bCs/>
    </w:rPr>
  </w:style>
  <w:style w:type="character" w:customStyle="1" w:styleId="CommentSubjectChar">
    <w:name w:val="Comment Subject Char"/>
    <w:basedOn w:val="CommentTextChar"/>
    <w:link w:val="CommentSubject"/>
    <w:uiPriority w:val="99"/>
    <w:semiHidden/>
    <w:rsid w:val="000301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