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739D0D5A" w14:textId="77777777" w:rsidTr="006D5D22">
        <w:tblPrEx>
          <w:tblW w:w="0" w:type="auto"/>
          <w:tblLook w:val="0000"/>
        </w:tblPrEx>
        <w:trPr>
          <w:trHeight w:val="2181"/>
        </w:trPr>
        <w:tc>
          <w:tcPr>
            <w:tcW w:w="8856" w:type="dxa"/>
          </w:tcPr>
          <w:p w:rsidR="00FF232D" w:rsidP="006A7D75" w14:paraId="72E68BA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189B88E" w14:textId="77777777">
            <w:pPr>
              <w:rPr>
                <w:b/>
                <w:bCs/>
                <w:sz w:val="12"/>
                <w:szCs w:val="12"/>
              </w:rPr>
            </w:pPr>
          </w:p>
          <w:p w:rsidR="007A44F8" w:rsidRPr="004F2A90" w:rsidP="00BB4E29" w14:paraId="6B79DC5A" w14:textId="509697C6">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14:paraId="3D074E73" w14:textId="77777777">
            <w:pPr>
              <w:rPr>
                <w:bCs/>
                <w:sz w:val="22"/>
                <w:szCs w:val="22"/>
              </w:rPr>
            </w:pPr>
            <w:r w:rsidRPr="004F2A90">
              <w:rPr>
                <w:bCs/>
                <w:sz w:val="22"/>
                <w:szCs w:val="22"/>
              </w:rPr>
              <w:t>Neil Grace</w:t>
            </w:r>
            <w:r w:rsidRPr="004F2A90" w:rsidR="00041CF0">
              <w:rPr>
                <w:bCs/>
                <w:sz w:val="22"/>
                <w:szCs w:val="22"/>
              </w:rPr>
              <w:t>, (202) 418-0</w:t>
            </w:r>
            <w:r w:rsidRPr="004F2A90" w:rsidR="00452368">
              <w:rPr>
                <w:bCs/>
                <w:sz w:val="22"/>
                <w:szCs w:val="22"/>
              </w:rPr>
              <w:t>5</w:t>
            </w:r>
            <w:r w:rsidRPr="004F2A90">
              <w:rPr>
                <w:bCs/>
                <w:sz w:val="22"/>
                <w:szCs w:val="22"/>
              </w:rPr>
              <w:t>06</w:t>
            </w:r>
          </w:p>
          <w:p w:rsidR="007A44F8" w:rsidRPr="004F2A90" w:rsidP="008A40F2" w14:paraId="5C595F07" w14:textId="77777777">
            <w:pPr>
              <w:rPr>
                <w:bCs/>
                <w:sz w:val="22"/>
                <w:szCs w:val="22"/>
              </w:rPr>
            </w:pPr>
            <w:r w:rsidRPr="004F2A90">
              <w:rPr>
                <w:bCs/>
                <w:sz w:val="22"/>
                <w:szCs w:val="22"/>
              </w:rPr>
              <w:t>neil</w:t>
            </w:r>
            <w:r w:rsidRPr="004F2A90" w:rsidR="00041CF0">
              <w:rPr>
                <w:bCs/>
                <w:sz w:val="22"/>
                <w:szCs w:val="22"/>
              </w:rPr>
              <w:t>.</w:t>
            </w:r>
            <w:r w:rsidRPr="004F2A90">
              <w:rPr>
                <w:bCs/>
                <w:sz w:val="22"/>
                <w:szCs w:val="22"/>
              </w:rPr>
              <w:t>grace</w:t>
            </w:r>
            <w:r w:rsidRPr="004F2A90" w:rsidR="00041CF0">
              <w:rPr>
                <w:bCs/>
                <w:sz w:val="22"/>
                <w:szCs w:val="22"/>
              </w:rPr>
              <w:t>@fcc.gov</w:t>
            </w:r>
          </w:p>
          <w:p w:rsidR="008A40F2" w:rsidRPr="00A65E55" w:rsidP="008A40F2" w14:paraId="6B9F73CB" w14:textId="77777777">
            <w:pPr>
              <w:rPr>
                <w:bCs/>
                <w:sz w:val="22"/>
                <w:szCs w:val="22"/>
              </w:rPr>
            </w:pPr>
          </w:p>
          <w:p w:rsidR="007A44F8" w:rsidRPr="008A3940" w:rsidP="00BB4E29" w14:paraId="5F2A344C" w14:textId="77777777">
            <w:pPr>
              <w:rPr>
                <w:b/>
                <w:sz w:val="22"/>
                <w:szCs w:val="22"/>
              </w:rPr>
            </w:pPr>
            <w:r w:rsidRPr="008A3940">
              <w:rPr>
                <w:b/>
                <w:sz w:val="22"/>
                <w:szCs w:val="22"/>
              </w:rPr>
              <w:t>For Immediate Release</w:t>
            </w:r>
          </w:p>
          <w:p w:rsidR="007A44F8" w:rsidRPr="004A729A" w:rsidP="00BB4E29" w14:paraId="712523B2" w14:textId="77777777">
            <w:pPr>
              <w:jc w:val="center"/>
              <w:rPr>
                <w:b/>
                <w:bCs/>
                <w:sz w:val="22"/>
                <w:szCs w:val="22"/>
              </w:rPr>
            </w:pPr>
          </w:p>
          <w:p w:rsidR="000E049E" w:rsidP="00D861EE" w14:paraId="38D74692" w14:textId="77777777">
            <w:pPr>
              <w:tabs>
                <w:tab w:val="left" w:pos="8625"/>
              </w:tabs>
              <w:spacing w:after="120"/>
              <w:jc w:val="center"/>
              <w:rPr>
                <w:b/>
                <w:bCs/>
                <w:sz w:val="26"/>
                <w:szCs w:val="26"/>
              </w:rPr>
            </w:pPr>
            <w:r>
              <w:rPr>
                <w:b/>
                <w:bCs/>
                <w:sz w:val="26"/>
                <w:szCs w:val="26"/>
              </w:rPr>
              <w:t>FCC APPROVES MERGER OF T-MOBILE AND SPRINT</w:t>
            </w:r>
          </w:p>
          <w:p w:rsidR="00CC5E08" w:rsidRPr="007911FE" w:rsidP="007911FE" w14:paraId="35BB1FE3" w14:textId="7861D412">
            <w:pPr>
              <w:tabs>
                <w:tab w:val="left" w:pos="8625"/>
              </w:tabs>
              <w:jc w:val="center"/>
              <w:rPr>
                <w:b/>
                <w:i/>
              </w:rPr>
            </w:pPr>
            <w:r w:rsidRPr="007911FE">
              <w:rPr>
                <w:b/>
                <w:i/>
              </w:rPr>
              <w:t xml:space="preserve">Transaction Will Close Digital Divide and Promote </w:t>
            </w:r>
            <w:r>
              <w:rPr>
                <w:b/>
                <w:i/>
              </w:rPr>
              <w:t xml:space="preserve">Wide </w:t>
            </w:r>
            <w:r w:rsidRPr="007911FE">
              <w:rPr>
                <w:b/>
                <w:i/>
              </w:rPr>
              <w:t>Deployment of 5G Services</w:t>
            </w:r>
          </w:p>
          <w:p w:rsidR="00F61155" w:rsidRPr="006B0A70" w:rsidP="00BB4E29" w14:paraId="66C320ED"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A40F2" w:rsidRPr="006D1728" w:rsidP="008A40F2" w14:paraId="66D31FA7" w14:textId="387FA6F2">
            <w:pPr>
              <w:rPr>
                <w:sz w:val="22"/>
                <w:szCs w:val="22"/>
              </w:rPr>
            </w:pPr>
            <w:r w:rsidRPr="006D1728">
              <w:rPr>
                <w:sz w:val="22"/>
                <w:szCs w:val="22"/>
              </w:rPr>
              <w:t xml:space="preserve">WASHINGTON, </w:t>
            </w:r>
            <w:r w:rsidR="00CC19BB">
              <w:rPr>
                <w:sz w:val="22"/>
                <w:szCs w:val="22"/>
              </w:rPr>
              <w:t xml:space="preserve">November </w:t>
            </w:r>
            <w:r w:rsidR="00FA22A1">
              <w:rPr>
                <w:sz w:val="22"/>
                <w:szCs w:val="22"/>
              </w:rPr>
              <w:t>5</w:t>
            </w:r>
            <w:r w:rsidRPr="00CC19BB">
              <w:rPr>
                <w:sz w:val="22"/>
                <w:szCs w:val="22"/>
              </w:rPr>
              <w:t>,</w:t>
            </w:r>
            <w:r w:rsidRPr="006D1728">
              <w:rPr>
                <w:sz w:val="22"/>
                <w:szCs w:val="22"/>
              </w:rPr>
              <w:t xml:space="preserve"> </w:t>
            </w:r>
            <w:r w:rsidR="005C5CE8">
              <w:rPr>
                <w:sz w:val="22"/>
                <w:szCs w:val="22"/>
              </w:rPr>
              <w:t>2019</w:t>
            </w:r>
            <w:r w:rsidRPr="006D1728">
              <w:rPr>
                <w:sz w:val="22"/>
                <w:szCs w:val="22"/>
              </w:rPr>
              <w:t>—</w:t>
            </w:r>
            <w:r w:rsidRPr="006D1728" w:rsidR="00452368">
              <w:rPr>
                <w:sz w:val="22"/>
                <w:szCs w:val="22"/>
              </w:rPr>
              <w:t>Today</w:t>
            </w:r>
            <w:r w:rsidR="00FE77BF">
              <w:rPr>
                <w:sz w:val="22"/>
                <w:szCs w:val="22"/>
              </w:rPr>
              <w:t>,</w:t>
            </w:r>
            <w:r w:rsidRPr="006D1728" w:rsidR="00452368">
              <w:rPr>
                <w:sz w:val="22"/>
                <w:szCs w:val="22"/>
              </w:rPr>
              <w:t xml:space="preserve"> </w:t>
            </w:r>
            <w:r w:rsidRPr="006D1728">
              <w:rPr>
                <w:sz w:val="22"/>
                <w:szCs w:val="22"/>
              </w:rPr>
              <w:t xml:space="preserve">the Federal Communications Commission </w:t>
            </w:r>
            <w:r w:rsidR="00CC254F">
              <w:rPr>
                <w:sz w:val="22"/>
                <w:szCs w:val="22"/>
              </w:rPr>
              <w:t xml:space="preserve">issued a Memorandum Opinion and Order, Declaratory Ruling, and Order of Proposed Modification </w:t>
            </w:r>
            <w:r w:rsidRPr="006D1728" w:rsidR="00452368">
              <w:rPr>
                <w:sz w:val="22"/>
                <w:szCs w:val="22"/>
              </w:rPr>
              <w:t>appro</w:t>
            </w:r>
            <w:r w:rsidR="00CC254F">
              <w:rPr>
                <w:sz w:val="22"/>
                <w:szCs w:val="22"/>
              </w:rPr>
              <w:t>ving</w:t>
            </w:r>
            <w:r w:rsidRPr="006D1728" w:rsidR="00216D4B">
              <w:rPr>
                <w:sz w:val="22"/>
                <w:szCs w:val="22"/>
              </w:rPr>
              <w:t>—</w:t>
            </w:r>
            <w:r w:rsidRPr="006D1728" w:rsidR="00477FFC">
              <w:rPr>
                <w:sz w:val="22"/>
                <w:szCs w:val="22"/>
              </w:rPr>
              <w:t>with conditions</w:t>
            </w:r>
            <w:r w:rsidRPr="006D1728" w:rsidR="00216D4B">
              <w:rPr>
                <w:sz w:val="22"/>
                <w:szCs w:val="22"/>
              </w:rPr>
              <w:t>—</w:t>
            </w:r>
            <w:r w:rsidRPr="006D1728" w:rsidR="004931CA">
              <w:rPr>
                <w:sz w:val="22"/>
                <w:szCs w:val="22"/>
              </w:rPr>
              <w:t xml:space="preserve">the </w:t>
            </w:r>
            <w:r w:rsidRPr="006D1728" w:rsidR="00776FF0">
              <w:rPr>
                <w:sz w:val="22"/>
                <w:szCs w:val="22"/>
              </w:rPr>
              <w:t>t</w:t>
            </w:r>
            <w:r w:rsidRPr="006D1728" w:rsidR="004931CA">
              <w:rPr>
                <w:sz w:val="22"/>
                <w:szCs w:val="22"/>
              </w:rPr>
              <w:t xml:space="preserve">ransfer of </w:t>
            </w:r>
            <w:r w:rsidRPr="006D1728" w:rsidR="00776FF0">
              <w:rPr>
                <w:sz w:val="22"/>
                <w:szCs w:val="22"/>
              </w:rPr>
              <w:t>c</w:t>
            </w:r>
            <w:r w:rsidRPr="006D1728" w:rsidR="004931CA">
              <w:rPr>
                <w:sz w:val="22"/>
                <w:szCs w:val="22"/>
              </w:rPr>
              <w:t>ontrol applications filed by T-Mobile and Sprint</w:t>
            </w:r>
            <w:r w:rsidRPr="006D1728" w:rsidR="003429C1">
              <w:rPr>
                <w:sz w:val="22"/>
                <w:szCs w:val="22"/>
              </w:rPr>
              <w:t xml:space="preserve">.  </w:t>
            </w:r>
          </w:p>
          <w:p w:rsidR="00DB146A" w:rsidRPr="006D1728" w:rsidP="008A40F2" w14:paraId="606173F0" w14:textId="3EE007FD">
            <w:pPr>
              <w:rPr>
                <w:sz w:val="22"/>
                <w:szCs w:val="22"/>
              </w:rPr>
            </w:pPr>
          </w:p>
          <w:p w:rsidR="0078305E" w:rsidP="006D1728" w14:paraId="5E0A24F2" w14:textId="795C5515">
            <w:pPr>
              <w:rPr>
                <w:sz w:val="22"/>
                <w:szCs w:val="22"/>
              </w:rPr>
            </w:pPr>
            <w:r>
              <w:rPr>
                <w:sz w:val="22"/>
                <w:szCs w:val="22"/>
              </w:rPr>
              <w:t xml:space="preserve">The </w:t>
            </w:r>
            <w:r w:rsidR="00CC254F">
              <w:rPr>
                <w:sz w:val="22"/>
                <w:szCs w:val="22"/>
              </w:rPr>
              <w:t>Commission found that the transaction</w:t>
            </w:r>
            <w:r w:rsidRPr="00C40197" w:rsidR="006D1728">
              <w:rPr>
                <w:sz w:val="22"/>
                <w:szCs w:val="22"/>
              </w:rPr>
              <w:t xml:space="preserve"> will help close the digital divide </w:t>
            </w:r>
            <w:r w:rsidR="00CC254F">
              <w:rPr>
                <w:sz w:val="22"/>
                <w:szCs w:val="22"/>
              </w:rPr>
              <w:t>and advance United States leadership in 5G, the next generation of wireless connectivity</w:t>
            </w:r>
            <w:r w:rsidRPr="00C40197" w:rsidR="006D1728">
              <w:rPr>
                <w:sz w:val="22"/>
                <w:szCs w:val="22"/>
              </w:rPr>
              <w:t xml:space="preserve">.  </w:t>
            </w:r>
            <w:r w:rsidR="00CC254F">
              <w:rPr>
                <w:sz w:val="22"/>
                <w:szCs w:val="22"/>
              </w:rPr>
              <w:t xml:space="preserve">Specifically, </w:t>
            </w:r>
            <w:r w:rsidR="00277A89">
              <w:rPr>
                <w:sz w:val="22"/>
                <w:szCs w:val="22"/>
              </w:rPr>
              <w:t>T-Mobile and Sprint</w:t>
            </w:r>
            <w:r w:rsidRPr="00C40197" w:rsidR="006D1728">
              <w:rPr>
                <w:sz w:val="22"/>
                <w:szCs w:val="22"/>
              </w:rPr>
              <w:t xml:space="preserve"> have committed within three years to deploy 5G service to cover 97% of </w:t>
            </w:r>
            <w:r w:rsidR="00CC254F">
              <w:rPr>
                <w:sz w:val="22"/>
                <w:szCs w:val="22"/>
              </w:rPr>
              <w:t xml:space="preserve">the </w:t>
            </w:r>
            <w:r w:rsidRPr="00C40197" w:rsidR="006D1728">
              <w:rPr>
                <w:sz w:val="22"/>
                <w:szCs w:val="22"/>
              </w:rPr>
              <w:t>American</w:t>
            </w:r>
            <w:r w:rsidR="00CC254F">
              <w:rPr>
                <w:sz w:val="22"/>
                <w:szCs w:val="22"/>
              </w:rPr>
              <w:t xml:space="preserve"> people</w:t>
            </w:r>
            <w:r w:rsidRPr="00C40197" w:rsidR="006D1728">
              <w:rPr>
                <w:sz w:val="22"/>
                <w:szCs w:val="22"/>
              </w:rPr>
              <w:t xml:space="preserve">, and within </w:t>
            </w:r>
            <w:r w:rsidR="00277A89">
              <w:rPr>
                <w:sz w:val="22"/>
                <w:szCs w:val="22"/>
              </w:rPr>
              <w:t>six</w:t>
            </w:r>
            <w:r w:rsidRPr="00C40197" w:rsidR="006D1728">
              <w:rPr>
                <w:sz w:val="22"/>
                <w:szCs w:val="22"/>
              </w:rPr>
              <w:t xml:space="preserve"> years to reach 99% of all Americans</w:t>
            </w:r>
            <w:r w:rsidR="00CC254F">
              <w:rPr>
                <w:sz w:val="22"/>
                <w:szCs w:val="22"/>
              </w:rPr>
              <w:t>.</w:t>
            </w:r>
            <w:r w:rsidRPr="00C40197" w:rsidR="006D1728">
              <w:rPr>
                <w:sz w:val="22"/>
                <w:szCs w:val="22"/>
              </w:rPr>
              <w:t xml:space="preserve"> </w:t>
            </w:r>
            <w:r w:rsidR="00CC254F">
              <w:rPr>
                <w:sz w:val="22"/>
                <w:szCs w:val="22"/>
              </w:rPr>
              <w:t xml:space="preserve"> </w:t>
            </w:r>
            <w:r>
              <w:rPr>
                <w:sz w:val="22"/>
                <w:szCs w:val="22"/>
              </w:rPr>
              <w:t xml:space="preserve">This commitment includes deploying 5G service to cover 85% of rural Americans within three years and 90% of rural Americans within six years.  </w:t>
            </w:r>
          </w:p>
          <w:p w:rsidR="0078305E" w:rsidP="006D1728" w14:paraId="74862E88" w14:textId="77777777">
            <w:pPr>
              <w:rPr>
                <w:sz w:val="22"/>
                <w:szCs w:val="22"/>
              </w:rPr>
            </w:pPr>
          </w:p>
          <w:p w:rsidR="00FE77BF" w:rsidP="006D1728" w14:paraId="1F313640" w14:textId="2AE28413">
            <w:pPr>
              <w:rPr>
                <w:sz w:val="22"/>
                <w:szCs w:val="22"/>
              </w:rPr>
            </w:pPr>
            <w:r w:rsidRPr="00C40197">
              <w:rPr>
                <w:sz w:val="22"/>
                <w:szCs w:val="22"/>
              </w:rPr>
              <w:t xml:space="preserve">The parties </w:t>
            </w:r>
            <w:r w:rsidR="0078305E">
              <w:rPr>
                <w:sz w:val="22"/>
                <w:szCs w:val="22"/>
              </w:rPr>
              <w:t xml:space="preserve">also pledged that within six years, 90% of Americans would have access to </w:t>
            </w:r>
            <w:r>
              <w:rPr>
                <w:sz w:val="22"/>
                <w:szCs w:val="22"/>
              </w:rPr>
              <w:t xml:space="preserve">mobile </w:t>
            </w:r>
            <w:r w:rsidR="0078305E">
              <w:rPr>
                <w:sz w:val="22"/>
                <w:szCs w:val="22"/>
              </w:rPr>
              <w:t>service with speeds of at least 100 Mbps</w:t>
            </w:r>
            <w:r w:rsidR="005B7DCE">
              <w:rPr>
                <w:sz w:val="22"/>
                <w:szCs w:val="22"/>
              </w:rPr>
              <w:t xml:space="preserve"> and</w:t>
            </w:r>
            <w:r w:rsidR="0078305E">
              <w:rPr>
                <w:sz w:val="22"/>
                <w:szCs w:val="22"/>
              </w:rPr>
              <w:t xml:space="preserve"> 99% of Americans </w:t>
            </w:r>
            <w:r w:rsidR="005B7DCE">
              <w:rPr>
                <w:sz w:val="22"/>
                <w:szCs w:val="22"/>
              </w:rPr>
              <w:t xml:space="preserve">would have </w:t>
            </w:r>
            <w:r w:rsidR="0078305E">
              <w:rPr>
                <w:sz w:val="22"/>
                <w:szCs w:val="22"/>
              </w:rPr>
              <w:t>access to speeds of at least 50 Mbps.  This includes</w:t>
            </w:r>
            <w:r w:rsidRPr="00C40197">
              <w:rPr>
                <w:sz w:val="22"/>
                <w:szCs w:val="22"/>
              </w:rPr>
              <w:t xml:space="preserve"> </w:t>
            </w:r>
            <w:r w:rsidR="0078305E">
              <w:rPr>
                <w:sz w:val="22"/>
                <w:szCs w:val="22"/>
              </w:rPr>
              <w:t>two-thirds</w:t>
            </w:r>
            <w:r w:rsidRPr="00C40197">
              <w:rPr>
                <w:sz w:val="22"/>
                <w:szCs w:val="22"/>
              </w:rPr>
              <w:t xml:space="preserve"> of rural Americans </w:t>
            </w:r>
            <w:r w:rsidR="0078305E">
              <w:rPr>
                <w:sz w:val="22"/>
                <w:szCs w:val="22"/>
              </w:rPr>
              <w:t>having</w:t>
            </w:r>
            <w:r w:rsidRPr="00C40197">
              <w:rPr>
                <w:sz w:val="22"/>
                <w:szCs w:val="22"/>
              </w:rPr>
              <w:t xml:space="preserve"> </w:t>
            </w:r>
            <w:r w:rsidR="005B7DCE">
              <w:rPr>
                <w:sz w:val="22"/>
                <w:szCs w:val="22"/>
              </w:rPr>
              <w:t xml:space="preserve">access to </w:t>
            </w:r>
            <w:r>
              <w:rPr>
                <w:sz w:val="22"/>
                <w:szCs w:val="22"/>
              </w:rPr>
              <w:t xml:space="preserve">mobile </w:t>
            </w:r>
            <w:r w:rsidRPr="00C40197">
              <w:rPr>
                <w:sz w:val="22"/>
                <w:szCs w:val="22"/>
              </w:rPr>
              <w:t xml:space="preserve">service with speeds of at least </w:t>
            </w:r>
            <w:r w:rsidR="0078305E">
              <w:rPr>
                <w:sz w:val="22"/>
                <w:szCs w:val="22"/>
              </w:rPr>
              <w:t xml:space="preserve">100 </w:t>
            </w:r>
            <w:r w:rsidRPr="00C40197">
              <w:rPr>
                <w:sz w:val="22"/>
                <w:szCs w:val="22"/>
              </w:rPr>
              <w:t xml:space="preserve">Mbps, and </w:t>
            </w:r>
            <w:r w:rsidR="0078305E">
              <w:rPr>
                <w:sz w:val="22"/>
                <w:szCs w:val="22"/>
              </w:rPr>
              <w:t>90%</w:t>
            </w:r>
            <w:r w:rsidR="005B7DCE">
              <w:rPr>
                <w:sz w:val="22"/>
                <w:szCs w:val="22"/>
              </w:rPr>
              <w:t xml:space="preserve"> of rural Americans having access to</w:t>
            </w:r>
            <w:r w:rsidRPr="00C40197">
              <w:rPr>
                <w:sz w:val="22"/>
                <w:szCs w:val="22"/>
              </w:rPr>
              <w:t xml:space="preserve"> speeds of at least </w:t>
            </w:r>
            <w:r w:rsidR="0078305E">
              <w:rPr>
                <w:sz w:val="22"/>
                <w:szCs w:val="22"/>
              </w:rPr>
              <w:t>50</w:t>
            </w:r>
            <w:r w:rsidRPr="00C40197">
              <w:rPr>
                <w:sz w:val="22"/>
                <w:szCs w:val="22"/>
              </w:rPr>
              <w:t xml:space="preserve"> Mbps.</w:t>
            </w:r>
            <w:r w:rsidR="00C40197">
              <w:rPr>
                <w:sz w:val="22"/>
                <w:szCs w:val="22"/>
              </w:rPr>
              <w:t xml:space="preserve"> </w:t>
            </w:r>
          </w:p>
          <w:p w:rsidR="00FE77BF" w:rsidP="006D1728" w14:paraId="134C6347" w14:textId="77777777">
            <w:pPr>
              <w:rPr>
                <w:sz w:val="22"/>
                <w:szCs w:val="22"/>
              </w:rPr>
            </w:pPr>
          </w:p>
          <w:p w:rsidR="006D1728" w:rsidRPr="006D1728" w:rsidP="006D1728" w14:paraId="4315DF4F" w14:textId="37198249">
            <w:pPr>
              <w:rPr>
                <w:sz w:val="22"/>
                <w:szCs w:val="22"/>
              </w:rPr>
            </w:pPr>
            <w:r>
              <w:rPr>
                <w:sz w:val="22"/>
                <w:szCs w:val="22"/>
              </w:rPr>
              <w:t xml:space="preserve">The Commission conditioned its approval of </w:t>
            </w:r>
            <w:r w:rsidR="00FE77BF">
              <w:rPr>
                <w:sz w:val="22"/>
                <w:szCs w:val="22"/>
              </w:rPr>
              <w:t>the</w:t>
            </w:r>
            <w:r>
              <w:rPr>
                <w:sz w:val="22"/>
                <w:szCs w:val="22"/>
              </w:rPr>
              <w:t xml:space="preserve"> transaction on the parties fulfilling these commitments.  Compliance with these commitments </w:t>
            </w:r>
            <w:r w:rsidRPr="00C40197">
              <w:rPr>
                <w:sz w:val="22"/>
                <w:szCs w:val="22"/>
              </w:rPr>
              <w:t xml:space="preserve">will be verified </w:t>
            </w:r>
            <w:r w:rsidRPr="00FB775A" w:rsidR="00FB775A">
              <w:rPr>
                <w:sz w:val="22"/>
                <w:szCs w:val="22"/>
              </w:rPr>
              <w:t>by rigorous drive-testing, overseen by an independent third party and subject to Commission oversight</w:t>
            </w:r>
            <w:r w:rsidR="00D41493">
              <w:rPr>
                <w:sz w:val="22"/>
                <w:szCs w:val="22"/>
              </w:rPr>
              <w:t>,</w:t>
            </w:r>
            <w:r w:rsidRPr="00C40197">
              <w:rPr>
                <w:sz w:val="22"/>
                <w:szCs w:val="22"/>
              </w:rPr>
              <w:t xml:space="preserve"> </w:t>
            </w:r>
            <w:r w:rsidR="005719BB">
              <w:rPr>
                <w:sz w:val="22"/>
                <w:szCs w:val="22"/>
              </w:rPr>
              <w:t>to</w:t>
            </w:r>
            <w:r w:rsidRPr="00C40197">
              <w:rPr>
                <w:sz w:val="22"/>
                <w:szCs w:val="22"/>
              </w:rPr>
              <w:t xml:space="preserve"> </w:t>
            </w:r>
            <w:r w:rsidR="004F2A90">
              <w:rPr>
                <w:sz w:val="22"/>
                <w:szCs w:val="22"/>
              </w:rPr>
              <w:t>ensure</w:t>
            </w:r>
            <w:r w:rsidRPr="00C40197">
              <w:rPr>
                <w:sz w:val="22"/>
                <w:szCs w:val="22"/>
              </w:rPr>
              <w:t xml:space="preserve"> that the service Americans receive will be what the parties have promised.  </w:t>
            </w:r>
            <w:r>
              <w:rPr>
                <w:sz w:val="22"/>
                <w:szCs w:val="22"/>
              </w:rPr>
              <w:t>And in order to ensure that these commitments are met, the parties will be required</w:t>
            </w:r>
            <w:r w:rsidRPr="00C40197">
              <w:rPr>
                <w:sz w:val="22"/>
                <w:szCs w:val="22"/>
              </w:rPr>
              <w:t xml:space="preserve"> to make payments that could reach </w:t>
            </w:r>
            <w:r w:rsidR="00154576">
              <w:rPr>
                <w:sz w:val="22"/>
                <w:szCs w:val="22"/>
              </w:rPr>
              <w:t xml:space="preserve">over two billion </w:t>
            </w:r>
            <w:r>
              <w:rPr>
                <w:sz w:val="22"/>
                <w:szCs w:val="22"/>
              </w:rPr>
              <w:t xml:space="preserve">dollars </w:t>
            </w:r>
            <w:r w:rsidRPr="00C40197">
              <w:rPr>
                <w:sz w:val="22"/>
                <w:szCs w:val="22"/>
              </w:rPr>
              <w:t xml:space="preserve">if they do not meet their </w:t>
            </w:r>
            <w:r>
              <w:rPr>
                <w:sz w:val="22"/>
                <w:szCs w:val="22"/>
              </w:rPr>
              <w:t xml:space="preserve">commitments </w:t>
            </w:r>
            <w:r w:rsidR="009754FA">
              <w:rPr>
                <w:sz w:val="22"/>
                <w:szCs w:val="22"/>
              </w:rPr>
              <w:t>within six years</w:t>
            </w:r>
            <w:r>
              <w:rPr>
                <w:sz w:val="22"/>
                <w:szCs w:val="22"/>
              </w:rPr>
              <w:t xml:space="preserve">.  Moreover, the parties will be required to make additional </w:t>
            </w:r>
            <w:r w:rsidRPr="00C40197">
              <w:rPr>
                <w:sz w:val="22"/>
                <w:szCs w:val="22"/>
              </w:rPr>
              <w:t xml:space="preserve">payments </w:t>
            </w:r>
            <w:r>
              <w:rPr>
                <w:sz w:val="22"/>
                <w:szCs w:val="22"/>
              </w:rPr>
              <w:t xml:space="preserve">until they have </w:t>
            </w:r>
            <w:r w:rsidR="007911FE">
              <w:rPr>
                <w:sz w:val="22"/>
                <w:szCs w:val="22"/>
              </w:rPr>
              <w:t xml:space="preserve">fulfilled their commitments.  </w:t>
            </w:r>
          </w:p>
          <w:p w:rsidR="006D1728" w:rsidRPr="00C40197" w:rsidP="006D1728" w14:paraId="3924C226" w14:textId="77777777">
            <w:pPr>
              <w:rPr>
                <w:rFonts w:ascii="Calibri" w:hAnsi="Calibri" w:cs="Calibri"/>
                <w:sz w:val="22"/>
                <w:szCs w:val="22"/>
              </w:rPr>
            </w:pPr>
          </w:p>
          <w:p w:rsidR="007911FE" w:rsidP="006D1728" w14:paraId="0C2EB803" w14:textId="2916EF1E">
            <w:pPr>
              <w:rPr>
                <w:sz w:val="22"/>
                <w:szCs w:val="22"/>
              </w:rPr>
            </w:pPr>
            <w:r>
              <w:rPr>
                <w:sz w:val="22"/>
                <w:szCs w:val="22"/>
              </w:rPr>
              <w:t xml:space="preserve">The Commission also concluded that the transaction, as conditioned, would not harm competition.  Specifically, the Commission found that the transaction would enhance competition in rural America and among quality-conscious consumers along with strengthening competition in the </w:t>
            </w:r>
            <w:r w:rsidR="00FE77BF">
              <w:rPr>
                <w:sz w:val="22"/>
                <w:szCs w:val="22"/>
              </w:rPr>
              <w:t xml:space="preserve">home broadband and </w:t>
            </w:r>
            <w:r>
              <w:rPr>
                <w:sz w:val="22"/>
                <w:szCs w:val="22"/>
              </w:rPr>
              <w:t>enterprise market</w:t>
            </w:r>
            <w:r w:rsidR="00FE77BF">
              <w:rPr>
                <w:sz w:val="22"/>
                <w:szCs w:val="22"/>
              </w:rPr>
              <w:t>s</w:t>
            </w:r>
            <w:r>
              <w:rPr>
                <w:sz w:val="22"/>
                <w:szCs w:val="22"/>
              </w:rPr>
              <w:t xml:space="preserve">.  Moreover, the Commission found that the parties’ divestiture of Boost Mobile, Sprint’s leading prepaid brand, would address the potential for reduced competition for price-conscious consumers in urban areas.  </w:t>
            </w:r>
          </w:p>
          <w:p w:rsidR="007911FE" w:rsidP="006D1728" w14:paraId="3B4A18DF" w14:textId="77777777">
            <w:pPr>
              <w:rPr>
                <w:sz w:val="22"/>
                <w:szCs w:val="22"/>
              </w:rPr>
            </w:pPr>
          </w:p>
          <w:p w:rsidR="006D1728" w:rsidRPr="00C40197" w:rsidP="006D1728" w14:paraId="52390D96" w14:textId="5EFF29AF">
            <w:pPr>
              <w:rPr>
                <w:sz w:val="22"/>
                <w:szCs w:val="22"/>
              </w:rPr>
            </w:pPr>
            <w:r w:rsidRPr="00A0199C">
              <w:rPr>
                <w:sz w:val="22"/>
                <w:szCs w:val="22"/>
              </w:rPr>
              <w:t>Today, in connection with the merger, the Commission also proposed—subject to conditions—modifications to construction deadlines related to DISH licenses</w:t>
            </w:r>
            <w:r w:rsidRPr="007911FE" w:rsidR="007911FE">
              <w:rPr>
                <w:sz w:val="22"/>
                <w:szCs w:val="22"/>
              </w:rPr>
              <w:t xml:space="preserve">. </w:t>
            </w:r>
            <w:r w:rsidR="007911FE">
              <w:rPr>
                <w:sz w:val="22"/>
                <w:szCs w:val="22"/>
              </w:rPr>
              <w:t xml:space="preserve"> </w:t>
            </w:r>
            <w:r w:rsidRPr="00C40197">
              <w:rPr>
                <w:sz w:val="22"/>
                <w:szCs w:val="22"/>
              </w:rPr>
              <w:t xml:space="preserve">The proposed DISH construction deadline modifications </w:t>
            </w:r>
            <w:r w:rsidR="007911FE">
              <w:rPr>
                <w:sz w:val="22"/>
                <w:szCs w:val="22"/>
              </w:rPr>
              <w:t>would</w:t>
            </w:r>
            <w:r w:rsidRPr="00C40197">
              <w:rPr>
                <w:sz w:val="22"/>
                <w:szCs w:val="22"/>
              </w:rPr>
              <w:t xml:space="preserve"> facilitate the implementation of certain measures in the Department of Justice’s consent decree in connection with the transaction that was announced in July</w:t>
            </w:r>
            <w:r w:rsidR="007911FE">
              <w:rPr>
                <w:sz w:val="22"/>
                <w:szCs w:val="22"/>
              </w:rPr>
              <w:t>,</w:t>
            </w:r>
            <w:r w:rsidRPr="00C40197">
              <w:rPr>
                <w:sz w:val="22"/>
                <w:szCs w:val="22"/>
              </w:rPr>
              <w:t xml:space="preserve"> where DISH pledged to become a new entrant into the wireless industry, offering cutting-edge 5G service to over two-thirds of Americans within </w:t>
            </w:r>
            <w:r w:rsidR="00277A89">
              <w:rPr>
                <w:sz w:val="22"/>
                <w:szCs w:val="22"/>
              </w:rPr>
              <w:t>four</w:t>
            </w:r>
            <w:r w:rsidRPr="00C40197">
              <w:rPr>
                <w:sz w:val="22"/>
                <w:szCs w:val="22"/>
              </w:rPr>
              <w:t xml:space="preserve"> years.  </w:t>
            </w:r>
          </w:p>
          <w:p w:rsidR="008A40F2" w:rsidRPr="006D1728" w:rsidP="008A40F2" w14:paraId="4C7237AA" w14:textId="77777777">
            <w:pPr>
              <w:rPr>
                <w:sz w:val="22"/>
                <w:szCs w:val="22"/>
              </w:rPr>
            </w:pPr>
          </w:p>
          <w:p w:rsidR="00C40197" w:rsidP="008A40F2" w14:paraId="0D83D51A" w14:textId="770608F7">
            <w:pPr>
              <w:rPr>
                <w:sz w:val="22"/>
                <w:szCs w:val="22"/>
              </w:rPr>
            </w:pPr>
            <w:r w:rsidRPr="006D1728">
              <w:rPr>
                <w:sz w:val="22"/>
                <w:szCs w:val="22"/>
              </w:rPr>
              <w:t>When considering whether to approve a</w:t>
            </w:r>
            <w:r w:rsidRPr="006D1728" w:rsidR="0050754F">
              <w:rPr>
                <w:sz w:val="22"/>
                <w:szCs w:val="22"/>
              </w:rPr>
              <w:t xml:space="preserve"> transaction</w:t>
            </w:r>
            <w:r w:rsidRPr="006D1728">
              <w:rPr>
                <w:sz w:val="22"/>
                <w:szCs w:val="22"/>
              </w:rPr>
              <w:t>, t</w:t>
            </w:r>
            <w:r w:rsidRPr="006D1728" w:rsidR="00981790">
              <w:rPr>
                <w:sz w:val="22"/>
                <w:szCs w:val="22"/>
              </w:rPr>
              <w:t xml:space="preserve">he Commission must determine whether the public interest, convenience, and necessity will be served.  To this end, Commission staff conducted an exhaustive review of the proposed transaction, </w:t>
            </w:r>
            <w:r w:rsidRPr="006D1728" w:rsidR="0050754F">
              <w:rPr>
                <w:sz w:val="22"/>
                <w:szCs w:val="22"/>
              </w:rPr>
              <w:t xml:space="preserve">including </w:t>
            </w:r>
            <w:r w:rsidRPr="00970B0F" w:rsidR="00970B0F">
              <w:rPr>
                <w:sz w:val="22"/>
                <w:szCs w:val="22"/>
              </w:rPr>
              <w:t xml:space="preserve">reviewing hundreds of thousands of pages of pleadings, documents, and the substantial material </w:t>
            </w:r>
            <w:r w:rsidRPr="006D1728" w:rsidR="00AD42BD">
              <w:rPr>
                <w:sz w:val="22"/>
                <w:szCs w:val="22"/>
              </w:rPr>
              <w:t>filed by the Applicants and third parties in response to our information requests</w:t>
            </w:r>
            <w:r w:rsidRPr="006D1728" w:rsidR="00746E4B">
              <w:rPr>
                <w:sz w:val="22"/>
                <w:szCs w:val="22"/>
              </w:rPr>
              <w:t>.  In addition, Commission staff</w:t>
            </w:r>
            <w:r w:rsidRPr="006D1728" w:rsidR="00216D4B">
              <w:rPr>
                <w:sz w:val="22"/>
                <w:szCs w:val="22"/>
              </w:rPr>
              <w:t xml:space="preserve"> </w:t>
            </w:r>
            <w:r w:rsidRPr="006D1728" w:rsidR="00981790">
              <w:rPr>
                <w:sz w:val="22"/>
                <w:szCs w:val="22"/>
              </w:rPr>
              <w:t>studie</w:t>
            </w:r>
            <w:r w:rsidRPr="006D1728">
              <w:rPr>
                <w:sz w:val="22"/>
                <w:szCs w:val="22"/>
              </w:rPr>
              <w:t>d</w:t>
            </w:r>
            <w:r w:rsidRPr="006D1728" w:rsidR="00981790">
              <w:rPr>
                <w:sz w:val="22"/>
                <w:szCs w:val="22"/>
              </w:rPr>
              <w:t xml:space="preserve"> and analyzed </w:t>
            </w:r>
            <w:r w:rsidRPr="006D1728" w:rsidR="00746E4B">
              <w:rPr>
                <w:sz w:val="22"/>
                <w:szCs w:val="22"/>
              </w:rPr>
              <w:t xml:space="preserve">the </w:t>
            </w:r>
            <w:r w:rsidRPr="006D1728" w:rsidR="00981790">
              <w:rPr>
                <w:sz w:val="22"/>
                <w:szCs w:val="22"/>
              </w:rPr>
              <w:t>engineering and economic models submitted by the Applicants and other commenters</w:t>
            </w:r>
            <w:r w:rsidRPr="006D1728" w:rsidR="00B22CD6">
              <w:rPr>
                <w:sz w:val="22"/>
                <w:szCs w:val="22"/>
              </w:rPr>
              <w:t>,</w:t>
            </w:r>
            <w:r w:rsidRPr="006D1728" w:rsidR="00981790">
              <w:rPr>
                <w:sz w:val="22"/>
                <w:szCs w:val="22"/>
              </w:rPr>
              <w:t xml:space="preserve"> and </w:t>
            </w:r>
            <w:r w:rsidRPr="006D1728" w:rsidR="00B22CD6">
              <w:rPr>
                <w:sz w:val="22"/>
                <w:szCs w:val="22"/>
              </w:rPr>
              <w:t xml:space="preserve">it </w:t>
            </w:r>
            <w:r w:rsidRPr="006D1728" w:rsidR="00981790">
              <w:rPr>
                <w:sz w:val="22"/>
                <w:szCs w:val="22"/>
              </w:rPr>
              <w:t>conducted independent analyses of the public interest claims of the Applicants and third parties.</w:t>
            </w:r>
          </w:p>
          <w:p w:rsidR="007911FE" w:rsidRPr="006D1728" w:rsidP="008A40F2" w14:paraId="28B83DA5" w14:textId="77777777">
            <w:pPr>
              <w:rPr>
                <w:sz w:val="22"/>
                <w:szCs w:val="22"/>
              </w:rPr>
            </w:pPr>
          </w:p>
          <w:p w:rsidR="003429C1" w:rsidRPr="006D1728" w:rsidP="008A40F2" w14:paraId="47DE8932" w14:textId="3EFBA0B5">
            <w:pPr>
              <w:rPr>
                <w:sz w:val="22"/>
                <w:szCs w:val="22"/>
              </w:rPr>
            </w:pPr>
            <w:r w:rsidRPr="006D1728">
              <w:rPr>
                <w:sz w:val="22"/>
                <w:szCs w:val="22"/>
              </w:rPr>
              <w:t xml:space="preserve">Upon completion of its </w:t>
            </w:r>
            <w:r w:rsidR="00FE77BF">
              <w:rPr>
                <w:sz w:val="22"/>
                <w:szCs w:val="22"/>
              </w:rPr>
              <w:t xml:space="preserve">more than year-long </w:t>
            </w:r>
            <w:r w:rsidRPr="006D1728">
              <w:rPr>
                <w:sz w:val="22"/>
                <w:szCs w:val="22"/>
              </w:rPr>
              <w:t>review, t</w:t>
            </w:r>
            <w:r w:rsidRPr="006D1728" w:rsidR="00981790">
              <w:rPr>
                <w:sz w:val="22"/>
                <w:szCs w:val="22"/>
              </w:rPr>
              <w:t xml:space="preserve">he Commission determined that </w:t>
            </w:r>
            <w:r w:rsidRPr="006D1728" w:rsidR="00C01790">
              <w:rPr>
                <w:sz w:val="22"/>
                <w:szCs w:val="22"/>
              </w:rPr>
              <w:t xml:space="preserve">approval of the applications </w:t>
            </w:r>
            <w:r w:rsidRPr="006D1728" w:rsidR="00981790">
              <w:rPr>
                <w:sz w:val="22"/>
                <w:szCs w:val="22"/>
              </w:rPr>
              <w:t xml:space="preserve">of </w:t>
            </w:r>
            <w:r w:rsidRPr="006D1728">
              <w:rPr>
                <w:sz w:val="22"/>
                <w:szCs w:val="22"/>
              </w:rPr>
              <w:t>T-Mobile and Sprint</w:t>
            </w:r>
            <w:r w:rsidRPr="006D1728" w:rsidR="00D60E62">
              <w:rPr>
                <w:sz w:val="22"/>
                <w:szCs w:val="22"/>
              </w:rPr>
              <w:t>—</w:t>
            </w:r>
            <w:r w:rsidRPr="006D1728" w:rsidR="00B22CD6">
              <w:rPr>
                <w:sz w:val="22"/>
                <w:szCs w:val="22"/>
              </w:rPr>
              <w:t>subject to conditions</w:t>
            </w:r>
            <w:r w:rsidRPr="006D1728" w:rsidR="00D60E62">
              <w:rPr>
                <w:sz w:val="22"/>
                <w:szCs w:val="22"/>
              </w:rPr>
              <w:t>—</w:t>
            </w:r>
            <w:r w:rsidRPr="006D1728" w:rsidR="007F7A87">
              <w:rPr>
                <w:sz w:val="22"/>
                <w:szCs w:val="22"/>
              </w:rPr>
              <w:t>is in the public interest.  The combination of T-Mobile and Sprint will advance</w:t>
            </w:r>
            <w:r w:rsidRPr="006D1728" w:rsidR="00216D4B">
              <w:rPr>
                <w:sz w:val="22"/>
                <w:szCs w:val="22"/>
              </w:rPr>
              <w:t xml:space="preserve"> </w:t>
            </w:r>
            <w:r w:rsidRPr="006D1728" w:rsidR="00A65E55">
              <w:rPr>
                <w:sz w:val="22"/>
                <w:szCs w:val="22"/>
              </w:rPr>
              <w:t>significantly</w:t>
            </w:r>
            <w:r w:rsidRPr="006D1728" w:rsidR="007F7A87">
              <w:rPr>
                <w:sz w:val="22"/>
                <w:szCs w:val="22"/>
              </w:rPr>
              <w:t xml:space="preserve"> the deployment of state-of-the-art 5G networks across the United States</w:t>
            </w:r>
            <w:r w:rsidRPr="006D1728" w:rsidR="00746E4B">
              <w:rPr>
                <w:sz w:val="22"/>
                <w:szCs w:val="22"/>
              </w:rPr>
              <w:t>.</w:t>
            </w:r>
            <w:r w:rsidRPr="006D1728" w:rsidR="007F7A87">
              <w:rPr>
                <w:sz w:val="22"/>
                <w:szCs w:val="22"/>
              </w:rPr>
              <w:t xml:space="preserve"> </w:t>
            </w:r>
            <w:r w:rsidRPr="006D1728" w:rsidR="00AE6FBD">
              <w:rPr>
                <w:sz w:val="22"/>
                <w:szCs w:val="22"/>
              </w:rPr>
              <w:t xml:space="preserve"> The deployment of 5G networks is a critical national priority that will bring meaningful benefits to American consumers by delivering faster speeds</w:t>
            </w:r>
            <w:r w:rsidRPr="006D1728" w:rsidR="00A32646">
              <w:rPr>
                <w:sz w:val="22"/>
                <w:szCs w:val="22"/>
              </w:rPr>
              <w:t xml:space="preserve"> and</w:t>
            </w:r>
            <w:r w:rsidRPr="006D1728" w:rsidR="00AE6FBD">
              <w:rPr>
                <w:sz w:val="22"/>
                <w:szCs w:val="22"/>
              </w:rPr>
              <w:t xml:space="preserve"> lower latency and</w:t>
            </w:r>
            <w:r w:rsidRPr="006D1728" w:rsidR="00A32646">
              <w:rPr>
                <w:sz w:val="22"/>
                <w:szCs w:val="22"/>
              </w:rPr>
              <w:t xml:space="preserve"> by</w:t>
            </w:r>
            <w:r w:rsidRPr="006D1728" w:rsidR="00AE6FBD">
              <w:rPr>
                <w:sz w:val="22"/>
                <w:szCs w:val="22"/>
              </w:rPr>
              <w:t xml:space="preserve"> supporting the development of advanced applications and services.  </w:t>
            </w:r>
          </w:p>
          <w:p w:rsidR="00277A89" w:rsidP="002E165B" w14:paraId="4B928EFA" w14:textId="77777777">
            <w:pPr>
              <w:rPr>
                <w:sz w:val="22"/>
                <w:szCs w:val="22"/>
              </w:rPr>
            </w:pPr>
          </w:p>
          <w:p w:rsidR="00DB146A" w:rsidP="002E165B" w14:paraId="26FE01F2" w14:textId="159F0D73">
            <w:r>
              <w:rPr>
                <w:sz w:val="22"/>
                <w:szCs w:val="22"/>
              </w:rPr>
              <w:t xml:space="preserve">More information can be found by visiting the </w:t>
            </w:r>
            <w:r w:rsidR="00C40197">
              <w:rPr>
                <w:sz w:val="22"/>
                <w:szCs w:val="22"/>
              </w:rPr>
              <w:t xml:space="preserve">T-Mobile/Sprint </w:t>
            </w:r>
            <w:r>
              <w:rPr>
                <w:sz w:val="22"/>
                <w:szCs w:val="22"/>
              </w:rPr>
              <w:t xml:space="preserve">transaction page here:  </w:t>
            </w:r>
            <w:hyperlink r:id="rId5" w:history="1">
              <w:r w:rsidRPr="00CF573D">
                <w:rPr>
                  <w:rStyle w:val="Hyperlink"/>
                </w:rPr>
                <w:t>https://www.fcc.gov/transaction/t-mobile-sprint</w:t>
              </w:r>
            </w:hyperlink>
            <w:r>
              <w:t xml:space="preserve">. </w:t>
            </w:r>
          </w:p>
          <w:p w:rsidR="00277A89" w:rsidRPr="002E165B" w:rsidP="002E165B" w14:paraId="4CC71202" w14:textId="77777777">
            <w:pPr>
              <w:rPr>
                <w:sz w:val="22"/>
                <w:szCs w:val="22"/>
              </w:rPr>
            </w:pPr>
          </w:p>
          <w:p w:rsidR="004F0F1F" w:rsidRPr="007475A1" w:rsidP="00850E26" w14:paraId="4ABAE962" w14:textId="61A8BCFC">
            <w:pPr>
              <w:ind w:right="72"/>
              <w:jc w:val="center"/>
              <w:rPr>
                <w:sz w:val="22"/>
                <w:szCs w:val="22"/>
              </w:rPr>
            </w:pPr>
            <w:r w:rsidRPr="007475A1">
              <w:rPr>
                <w:sz w:val="22"/>
                <w:szCs w:val="22"/>
              </w:rPr>
              <w:t>###</w:t>
            </w:r>
          </w:p>
          <w:p w:rsidR="00CC5E08" w:rsidRPr="0080486B" w:rsidP="00850E26" w14:paraId="7F9840C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EFAB70B" w14:textId="77777777">
            <w:pPr>
              <w:ind w:right="72"/>
              <w:jc w:val="center"/>
              <w:rPr>
                <w:b/>
                <w:bCs/>
                <w:sz w:val="18"/>
                <w:szCs w:val="18"/>
              </w:rPr>
            </w:pPr>
          </w:p>
          <w:p w:rsidR="00EE0E90" w:rsidRPr="00EF729B" w:rsidP="00850E26" w14:paraId="434CC7E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B16373E"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65E2D"/>
    <w:rsid w:val="00067CE8"/>
    <w:rsid w:val="00081232"/>
    <w:rsid w:val="00091E65"/>
    <w:rsid w:val="0009419E"/>
    <w:rsid w:val="00096D4A"/>
    <w:rsid w:val="000A0F4D"/>
    <w:rsid w:val="000A38EA"/>
    <w:rsid w:val="000C1E47"/>
    <w:rsid w:val="000C26F3"/>
    <w:rsid w:val="000E049E"/>
    <w:rsid w:val="0010799B"/>
    <w:rsid w:val="00117DB2"/>
    <w:rsid w:val="00123ED2"/>
    <w:rsid w:val="00125BE0"/>
    <w:rsid w:val="00142C13"/>
    <w:rsid w:val="00152776"/>
    <w:rsid w:val="00153222"/>
    <w:rsid w:val="00154576"/>
    <w:rsid w:val="001577D3"/>
    <w:rsid w:val="001733A6"/>
    <w:rsid w:val="001865A9"/>
    <w:rsid w:val="00187DB2"/>
    <w:rsid w:val="001A3773"/>
    <w:rsid w:val="001B20BB"/>
    <w:rsid w:val="001C4370"/>
    <w:rsid w:val="001D3779"/>
    <w:rsid w:val="001F0469"/>
    <w:rsid w:val="00203A98"/>
    <w:rsid w:val="00206EDD"/>
    <w:rsid w:val="0021247E"/>
    <w:rsid w:val="002146F6"/>
    <w:rsid w:val="00216D4B"/>
    <w:rsid w:val="00231C32"/>
    <w:rsid w:val="002344F7"/>
    <w:rsid w:val="00240345"/>
    <w:rsid w:val="002421F0"/>
    <w:rsid w:val="00247274"/>
    <w:rsid w:val="002548DA"/>
    <w:rsid w:val="00266966"/>
    <w:rsid w:val="00277A89"/>
    <w:rsid w:val="00285C36"/>
    <w:rsid w:val="00294C0C"/>
    <w:rsid w:val="002A0934"/>
    <w:rsid w:val="002B1013"/>
    <w:rsid w:val="002C1982"/>
    <w:rsid w:val="002D03E5"/>
    <w:rsid w:val="002E165B"/>
    <w:rsid w:val="002E3F1D"/>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52368"/>
    <w:rsid w:val="00461226"/>
    <w:rsid w:val="00473E9C"/>
    <w:rsid w:val="00477FFC"/>
    <w:rsid w:val="00480099"/>
    <w:rsid w:val="004931CA"/>
    <w:rsid w:val="004941A2"/>
    <w:rsid w:val="00497858"/>
    <w:rsid w:val="004A729A"/>
    <w:rsid w:val="004B4FEA"/>
    <w:rsid w:val="004C0ADA"/>
    <w:rsid w:val="004C433E"/>
    <w:rsid w:val="004C4512"/>
    <w:rsid w:val="004C4F36"/>
    <w:rsid w:val="004D3D85"/>
    <w:rsid w:val="004E2BD8"/>
    <w:rsid w:val="004F0F1F"/>
    <w:rsid w:val="004F2A90"/>
    <w:rsid w:val="005022AA"/>
    <w:rsid w:val="00504845"/>
    <w:rsid w:val="0050754F"/>
    <w:rsid w:val="0050757F"/>
    <w:rsid w:val="00516AD2"/>
    <w:rsid w:val="00545DAE"/>
    <w:rsid w:val="0055296E"/>
    <w:rsid w:val="00555EBE"/>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3498"/>
    <w:rsid w:val="00617B94"/>
    <w:rsid w:val="00620BED"/>
    <w:rsid w:val="00621347"/>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4493"/>
    <w:rsid w:val="0072478B"/>
    <w:rsid w:val="00733909"/>
    <w:rsid w:val="0073414D"/>
    <w:rsid w:val="00746E4B"/>
    <w:rsid w:val="007475A1"/>
    <w:rsid w:val="0075235E"/>
    <w:rsid w:val="007528A5"/>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30FC6"/>
    <w:rsid w:val="00850E26"/>
    <w:rsid w:val="00865EAA"/>
    <w:rsid w:val="00866F06"/>
    <w:rsid w:val="008728F5"/>
    <w:rsid w:val="008824C2"/>
    <w:rsid w:val="008960E4"/>
    <w:rsid w:val="008A3940"/>
    <w:rsid w:val="008A40F2"/>
    <w:rsid w:val="008B13C9"/>
    <w:rsid w:val="008B182D"/>
    <w:rsid w:val="008C248C"/>
    <w:rsid w:val="008C5432"/>
    <w:rsid w:val="008C7BF1"/>
    <w:rsid w:val="008D00D6"/>
    <w:rsid w:val="008D4D00"/>
    <w:rsid w:val="008D4E5E"/>
    <w:rsid w:val="008D7ABD"/>
    <w:rsid w:val="008E55A2"/>
    <w:rsid w:val="008F1609"/>
    <w:rsid w:val="008F78D8"/>
    <w:rsid w:val="00913B45"/>
    <w:rsid w:val="0093016A"/>
    <w:rsid w:val="0093373C"/>
    <w:rsid w:val="00961620"/>
    <w:rsid w:val="00970B0F"/>
    <w:rsid w:val="009734B6"/>
    <w:rsid w:val="009754FA"/>
    <w:rsid w:val="0098096F"/>
    <w:rsid w:val="00981790"/>
    <w:rsid w:val="0098437A"/>
    <w:rsid w:val="00986C92"/>
    <w:rsid w:val="00993C47"/>
    <w:rsid w:val="009972BC"/>
    <w:rsid w:val="009B4B16"/>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5C35"/>
    <w:rsid w:val="00AA5ED9"/>
    <w:rsid w:val="00AC0A38"/>
    <w:rsid w:val="00AC4E0E"/>
    <w:rsid w:val="00AC517B"/>
    <w:rsid w:val="00AD0D19"/>
    <w:rsid w:val="00AD4184"/>
    <w:rsid w:val="00AD42BD"/>
    <w:rsid w:val="00AE6FBD"/>
    <w:rsid w:val="00AF051B"/>
    <w:rsid w:val="00AF7E12"/>
    <w:rsid w:val="00B037A2"/>
    <w:rsid w:val="00B06EAB"/>
    <w:rsid w:val="00B22CD6"/>
    <w:rsid w:val="00B31870"/>
    <w:rsid w:val="00B320B8"/>
    <w:rsid w:val="00B35EE2"/>
    <w:rsid w:val="00B36DEF"/>
    <w:rsid w:val="00B57131"/>
    <w:rsid w:val="00B62F2C"/>
    <w:rsid w:val="00B727C9"/>
    <w:rsid w:val="00B735C8"/>
    <w:rsid w:val="00B76A63"/>
    <w:rsid w:val="00B839A9"/>
    <w:rsid w:val="00B904FB"/>
    <w:rsid w:val="00BA4121"/>
    <w:rsid w:val="00BA6350"/>
    <w:rsid w:val="00BB4E29"/>
    <w:rsid w:val="00BB74C9"/>
    <w:rsid w:val="00BC3AB6"/>
    <w:rsid w:val="00BD19E8"/>
    <w:rsid w:val="00BD4273"/>
    <w:rsid w:val="00BD42D4"/>
    <w:rsid w:val="00C01790"/>
    <w:rsid w:val="00C02147"/>
    <w:rsid w:val="00C10311"/>
    <w:rsid w:val="00C31ED8"/>
    <w:rsid w:val="00C40197"/>
    <w:rsid w:val="00C432E4"/>
    <w:rsid w:val="00C70C26"/>
    <w:rsid w:val="00C72001"/>
    <w:rsid w:val="00C772B7"/>
    <w:rsid w:val="00C80347"/>
    <w:rsid w:val="00C807D6"/>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E349AA"/>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E0E90"/>
    <w:rsid w:val="00EE1CF9"/>
    <w:rsid w:val="00EF3BCA"/>
    <w:rsid w:val="00EF729B"/>
    <w:rsid w:val="00F01B0D"/>
    <w:rsid w:val="00F1238F"/>
    <w:rsid w:val="00F16485"/>
    <w:rsid w:val="00F228ED"/>
    <w:rsid w:val="00F26E31"/>
    <w:rsid w:val="00F27C6C"/>
    <w:rsid w:val="00F34A8D"/>
    <w:rsid w:val="00F50D25"/>
    <w:rsid w:val="00F53044"/>
    <w:rsid w:val="00F535D8"/>
    <w:rsid w:val="00F61155"/>
    <w:rsid w:val="00F708E3"/>
    <w:rsid w:val="00F76561"/>
    <w:rsid w:val="00F84736"/>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98E966-CEAF-495C-B644-A91DE2B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
    <w:name w:val="Unresolved Mention"/>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transaction/t-mobile-sprint"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