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4D2D10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94312C" w14:paraId="595E957F" w14:textId="77777777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0286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C9A00F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B2365F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80C4A1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FF232D" w:rsidRPr="008A3940" w:rsidP="00BB4E29" w14:paraId="0A84250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A8C9BE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F461FD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040986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55C0" w:rsidRPr="00C95E81" w:rsidP="00A14A1F" w14:paraId="5922A531" w14:textId="60EFB93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C95E81">
              <w:rPr>
                <w:b/>
                <w:bCs/>
                <w:sz w:val="26"/>
                <w:szCs w:val="26"/>
              </w:rPr>
              <w:t xml:space="preserve">CHAIRMAN PAI </w:t>
            </w:r>
            <w:r w:rsidRPr="00C95E81" w:rsidR="005C38C1">
              <w:rPr>
                <w:b/>
                <w:bCs/>
                <w:sz w:val="26"/>
                <w:szCs w:val="26"/>
              </w:rPr>
              <w:t>NAMES MEMBERS, A</w:t>
            </w:r>
            <w:r w:rsidRPr="00C95E81" w:rsidR="00CF2AA2">
              <w:rPr>
                <w:b/>
                <w:bCs/>
                <w:sz w:val="26"/>
                <w:szCs w:val="26"/>
              </w:rPr>
              <w:t xml:space="preserve">NNOUNCES </w:t>
            </w:r>
            <w:r w:rsidRPr="00C95E81" w:rsidR="005C38C1">
              <w:rPr>
                <w:b/>
                <w:bCs/>
                <w:sz w:val="26"/>
                <w:szCs w:val="26"/>
              </w:rPr>
              <w:t>FIRST MEETING OF PR</w:t>
            </w:r>
            <w:r w:rsidRPr="00C95E81" w:rsidR="008900CA">
              <w:rPr>
                <w:b/>
                <w:bCs/>
                <w:sz w:val="26"/>
                <w:szCs w:val="26"/>
              </w:rPr>
              <w:t>E</w:t>
            </w:r>
            <w:r w:rsidRPr="00C95E81" w:rsidR="005C38C1">
              <w:rPr>
                <w:b/>
                <w:bCs/>
                <w:sz w:val="26"/>
                <w:szCs w:val="26"/>
              </w:rPr>
              <w:t xml:space="preserve">CISION AGRICULTURE TASK </w:t>
            </w:r>
            <w:r w:rsidRPr="00C95E81" w:rsidR="0053555A">
              <w:rPr>
                <w:b/>
                <w:bCs/>
                <w:sz w:val="26"/>
                <w:szCs w:val="26"/>
              </w:rPr>
              <w:t>FORCE</w:t>
            </w:r>
          </w:p>
          <w:p w:rsidR="00CC5E08" w:rsidRPr="007B4B51" w:rsidP="005C38C1" w14:paraId="21282E7B" w14:textId="7777777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FCC Also Seeking Nominations for Four Working Groups</w:t>
            </w:r>
          </w:p>
          <w:p w:rsidR="00F61155" w:rsidRPr="006B0A70" w:rsidP="00BB4E29" w14:paraId="1D8BEAD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D143B" w:rsidP="002E165B" w14:paraId="1BBC2E5E" w14:textId="419F2CC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F61B4">
              <w:rPr>
                <w:sz w:val="22"/>
                <w:szCs w:val="22"/>
              </w:rPr>
              <w:t xml:space="preserve">November </w:t>
            </w:r>
            <w:r w:rsidR="002823FF">
              <w:rPr>
                <w:sz w:val="22"/>
                <w:szCs w:val="22"/>
              </w:rPr>
              <w:t>19,</w:t>
            </w:r>
            <w:r w:rsidR="00CF61B4">
              <w:rPr>
                <w:sz w:val="22"/>
                <w:szCs w:val="22"/>
              </w:rPr>
              <w:t xml:space="preserve"> 2019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537CAD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537C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membership and first meeting date of the new task force assigned to explore ways </w:t>
            </w:r>
            <w:r w:rsidR="006244FC">
              <w:rPr>
                <w:sz w:val="22"/>
                <w:szCs w:val="22"/>
              </w:rPr>
              <w:t xml:space="preserve">to enhance the productivity and efficiency of </w:t>
            </w:r>
            <w:r>
              <w:rPr>
                <w:sz w:val="22"/>
                <w:szCs w:val="22"/>
              </w:rPr>
              <w:t>the nation’s farms</w:t>
            </w:r>
            <w:r w:rsidR="005C38C1">
              <w:rPr>
                <w:sz w:val="22"/>
                <w:szCs w:val="22"/>
              </w:rPr>
              <w:t xml:space="preserve"> and ranches</w:t>
            </w:r>
            <w:r w:rsidR="006244FC">
              <w:rPr>
                <w:sz w:val="22"/>
                <w:szCs w:val="22"/>
              </w:rPr>
              <w:t xml:space="preserve"> through broadband-based technologies—</w:t>
            </w:r>
            <w:r>
              <w:rPr>
                <w:sz w:val="22"/>
                <w:szCs w:val="22"/>
              </w:rPr>
              <w:t>a concept known as “precision agriculture.”</w:t>
            </w:r>
          </w:p>
          <w:p w:rsidR="009D143B" w:rsidP="002E165B" w14:paraId="1D4B88D8" w14:textId="77777777">
            <w:pPr>
              <w:rPr>
                <w:sz w:val="22"/>
                <w:szCs w:val="22"/>
              </w:rPr>
            </w:pPr>
          </w:p>
          <w:p w:rsidR="007B4B51" w:rsidP="00957F26" w14:paraId="75CD7EE3" w14:textId="39E64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Planned in close consultation with </w:t>
            </w:r>
            <w:r w:rsidR="001A76D1">
              <w:rPr>
                <w:sz w:val="22"/>
                <w:szCs w:val="22"/>
              </w:rPr>
              <w:t xml:space="preserve">the </w:t>
            </w:r>
            <w:r w:rsidR="008900CA">
              <w:rPr>
                <w:sz w:val="22"/>
                <w:szCs w:val="22"/>
              </w:rPr>
              <w:t xml:space="preserve">U.S. </w:t>
            </w:r>
            <w:r w:rsidR="00440B55">
              <w:rPr>
                <w:sz w:val="22"/>
                <w:szCs w:val="22"/>
              </w:rPr>
              <w:t>Departm</w:t>
            </w:r>
            <w:r w:rsidR="001A76D1">
              <w:rPr>
                <w:sz w:val="22"/>
                <w:szCs w:val="22"/>
              </w:rPr>
              <w:t xml:space="preserve">ent </w:t>
            </w:r>
            <w:r w:rsidR="008900CA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Agriculture, t</w:t>
            </w:r>
            <w:r w:rsidR="009D143B">
              <w:rPr>
                <w:sz w:val="22"/>
                <w:szCs w:val="22"/>
              </w:rPr>
              <w:t xml:space="preserve">he first meeting of the Task Force for Reviewing Connectivity and Technology Needs of Precision </w:t>
            </w:r>
            <w:r w:rsidR="00957F26">
              <w:rPr>
                <w:sz w:val="22"/>
                <w:szCs w:val="22"/>
              </w:rPr>
              <w:t xml:space="preserve">Agriculture is set </w:t>
            </w:r>
            <w:r w:rsidRPr="00957F26" w:rsidR="00957F26">
              <w:rPr>
                <w:sz w:val="22"/>
                <w:szCs w:val="22"/>
              </w:rPr>
              <w:t xml:space="preserve">for </w:t>
            </w:r>
            <w:r w:rsidR="009D2384">
              <w:rPr>
                <w:sz w:val="22"/>
                <w:szCs w:val="22"/>
              </w:rPr>
              <w:t xml:space="preserve">Monday, </w:t>
            </w:r>
            <w:r w:rsidRPr="009D2384" w:rsidR="00957F26">
              <w:rPr>
                <w:sz w:val="22"/>
                <w:szCs w:val="22"/>
              </w:rPr>
              <w:t>Decemb</w:t>
            </w:r>
            <w:r w:rsidRPr="009D2384" w:rsidR="002F6AAF">
              <w:rPr>
                <w:sz w:val="22"/>
                <w:szCs w:val="22"/>
              </w:rPr>
              <w:t>e</w:t>
            </w:r>
            <w:r w:rsidRPr="009D2384" w:rsidR="00957F26">
              <w:rPr>
                <w:sz w:val="22"/>
                <w:szCs w:val="22"/>
              </w:rPr>
              <w:t xml:space="preserve">r </w:t>
            </w:r>
            <w:r w:rsidRPr="009D2384" w:rsidR="009D2384">
              <w:rPr>
                <w:sz w:val="22"/>
                <w:szCs w:val="22"/>
              </w:rPr>
              <w:t xml:space="preserve">9, </w:t>
            </w:r>
            <w:r w:rsidRPr="009D2384" w:rsidR="00957F26">
              <w:rPr>
                <w:sz w:val="22"/>
                <w:szCs w:val="22"/>
              </w:rPr>
              <w:t>at 9:</w:t>
            </w:r>
            <w:r w:rsidRPr="009D2384" w:rsidR="009D2384">
              <w:rPr>
                <w:sz w:val="22"/>
                <w:szCs w:val="22"/>
              </w:rPr>
              <w:t>30</w:t>
            </w:r>
            <w:r w:rsidRPr="009D2384" w:rsidR="00957F26">
              <w:rPr>
                <w:sz w:val="22"/>
                <w:szCs w:val="22"/>
              </w:rPr>
              <w:t xml:space="preserve"> a.m. in</w:t>
            </w:r>
            <w:r w:rsidRPr="00957F26" w:rsidR="00957F26">
              <w:rPr>
                <w:sz w:val="22"/>
                <w:szCs w:val="22"/>
              </w:rPr>
              <w:t xml:space="preserve"> the Commission </w:t>
            </w:r>
            <w:r w:rsidR="0053555A">
              <w:rPr>
                <w:sz w:val="22"/>
                <w:szCs w:val="22"/>
              </w:rPr>
              <w:t xml:space="preserve">Meeting </w:t>
            </w:r>
            <w:r w:rsidRPr="00957F26" w:rsidR="00957F26">
              <w:rPr>
                <w:sz w:val="22"/>
                <w:szCs w:val="22"/>
              </w:rPr>
              <w:t xml:space="preserve">Room at FCC Headquarters.  Chairman Pai has designated Teddy Bekele, </w:t>
            </w:r>
            <w:r w:rsidRPr="00957F26" w:rsidR="00957F26">
              <w:rPr>
                <w:rFonts w:cs="Calibri"/>
                <w:sz w:val="22"/>
                <w:szCs w:val="22"/>
              </w:rPr>
              <w:t>Land O’Lakes Senior Vice President and Chief Technology Officer,</w:t>
            </w:r>
            <w:r w:rsidRPr="00957F26" w:rsidR="00957F26">
              <w:rPr>
                <w:sz w:val="22"/>
                <w:szCs w:val="22"/>
              </w:rPr>
              <w:t xml:space="preserve"> to serve as Chair of the Task Force, and Catherine Moyer, Pioneer Communications Chief Executive Officer and General Manager</w:t>
            </w:r>
            <w:r w:rsidR="0053555A">
              <w:rPr>
                <w:sz w:val="22"/>
                <w:szCs w:val="22"/>
              </w:rPr>
              <w:t>,</w:t>
            </w:r>
            <w:r w:rsidRPr="00957F26" w:rsidR="00957F26">
              <w:rPr>
                <w:sz w:val="22"/>
                <w:szCs w:val="22"/>
              </w:rPr>
              <w:t xml:space="preserve"> to serve as Vice Chair.</w:t>
            </w:r>
          </w:p>
          <w:p w:rsidR="00957F26" w:rsidRPr="007B4B51" w:rsidP="00957F26" w14:paraId="6789C20C" w14:textId="11EA8EC5">
            <w:pPr>
              <w:spacing w:after="120"/>
              <w:rPr>
                <w:sz w:val="22"/>
                <w:szCs w:val="22"/>
              </w:rPr>
            </w:pPr>
            <w:r w:rsidRPr="00957F26">
              <w:rPr>
                <w:sz w:val="22"/>
                <w:szCs w:val="22"/>
              </w:rPr>
              <w:t xml:space="preserve">A full list of Task Force members appointed by the Chairman in consultation with the </w:t>
            </w:r>
            <w:r w:rsidR="00164F09">
              <w:rPr>
                <w:sz w:val="22"/>
                <w:szCs w:val="22"/>
              </w:rPr>
              <w:t>Department of Agriculture</w:t>
            </w:r>
            <w:r w:rsidRPr="00957F26">
              <w:rPr>
                <w:sz w:val="22"/>
                <w:szCs w:val="22"/>
              </w:rPr>
              <w:t xml:space="preserve"> is available </w:t>
            </w:r>
            <w:r w:rsidRPr="00B50C43">
              <w:rPr>
                <w:sz w:val="22"/>
                <w:szCs w:val="22"/>
              </w:rPr>
              <w:t>at</w:t>
            </w:r>
            <w:r w:rsidRPr="00B50C43" w:rsidR="00A97E0D">
              <w:rPr>
                <w:sz w:val="22"/>
                <w:szCs w:val="22"/>
              </w:rPr>
              <w:t xml:space="preserve"> </w:t>
            </w:r>
            <w:hyperlink r:id="rId5" w:tgtFrame="_blank" w:history="1">
              <w:r w:rsidRPr="00B50C43" w:rsidR="00A97E0D">
                <w:rPr>
                  <w:rStyle w:val="Hyperlink"/>
                  <w:sz w:val="22"/>
                  <w:szCs w:val="22"/>
                </w:rPr>
                <w:t>DA-19-1187A1.pdf</w:t>
              </w:r>
            </w:hyperlink>
            <w:r w:rsidRPr="00B50C43">
              <w:rPr>
                <w:sz w:val="22"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  <w:p w:rsidR="00957F26" w:rsidP="002E165B" w14:paraId="2AE642AB" w14:textId="0F507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“There is a</w:t>
            </w:r>
            <w:r w:rsidR="002F6AAF">
              <w:rPr>
                <w:sz w:val="22"/>
                <w:szCs w:val="22"/>
              </w:rPr>
              <w:t xml:space="preserve">n urgent and </w:t>
            </w:r>
            <w:r>
              <w:rPr>
                <w:sz w:val="22"/>
                <w:szCs w:val="22"/>
              </w:rPr>
              <w:t xml:space="preserve">growing demand for broadband </w:t>
            </w:r>
            <w:r w:rsidR="002F6AAF">
              <w:rPr>
                <w:sz w:val="22"/>
                <w:szCs w:val="22"/>
              </w:rPr>
              <w:t xml:space="preserve">from </w:t>
            </w:r>
            <w:r w:rsidR="006244FC">
              <w:rPr>
                <w:sz w:val="22"/>
                <w:szCs w:val="22"/>
              </w:rPr>
              <w:t>America</w:t>
            </w:r>
            <w:r w:rsidR="002F6AAF">
              <w:rPr>
                <w:sz w:val="22"/>
                <w:szCs w:val="22"/>
              </w:rPr>
              <w:t>’s farmers and ranchers</w:t>
            </w:r>
            <w:r w:rsidR="001A76D1">
              <w:rPr>
                <w:sz w:val="22"/>
                <w:szCs w:val="22"/>
              </w:rPr>
              <w:t>,” said Chairman Pai.  “</w:t>
            </w:r>
            <w:r w:rsidR="006244FC">
              <w:rPr>
                <w:sz w:val="22"/>
                <w:szCs w:val="22"/>
              </w:rPr>
              <w:t>As I’ve seen for myself in places like Rifle, Colorado, King Hill, Idaho, and Charles City, Virginia</w:t>
            </w:r>
            <w:r w:rsidR="002F6AAF">
              <w:rPr>
                <w:sz w:val="22"/>
                <w:szCs w:val="22"/>
              </w:rPr>
              <w:t xml:space="preserve">, </w:t>
            </w:r>
            <w:r w:rsidR="00DD0834">
              <w:rPr>
                <w:sz w:val="22"/>
                <w:szCs w:val="22"/>
              </w:rPr>
              <w:t>farmers and ranchers</w:t>
            </w:r>
            <w:r w:rsidR="006244FC">
              <w:rPr>
                <w:sz w:val="22"/>
                <w:szCs w:val="22"/>
              </w:rPr>
              <w:t xml:space="preserve"> </w:t>
            </w:r>
            <w:r w:rsidR="002F6AAF">
              <w:rPr>
                <w:sz w:val="22"/>
                <w:szCs w:val="22"/>
              </w:rPr>
              <w:t xml:space="preserve">are </w:t>
            </w:r>
            <w:r w:rsidR="006244FC">
              <w:rPr>
                <w:sz w:val="22"/>
                <w:szCs w:val="22"/>
              </w:rPr>
              <w:t xml:space="preserve">using connected </w:t>
            </w:r>
            <w:r w:rsidR="002F6AAF">
              <w:rPr>
                <w:sz w:val="22"/>
                <w:szCs w:val="22"/>
              </w:rPr>
              <w:t xml:space="preserve">technologies to collect real-time data in the field, make the most efficient use of resources like water, fuel, and seed, and increase yields, all to the benefit of </w:t>
            </w:r>
            <w:r w:rsidR="001649F2">
              <w:rPr>
                <w:sz w:val="22"/>
                <w:szCs w:val="22"/>
              </w:rPr>
              <w:t>American consumers</w:t>
            </w:r>
            <w:r w:rsidR="001A76D1">
              <w:rPr>
                <w:sz w:val="22"/>
                <w:szCs w:val="22"/>
              </w:rPr>
              <w:t xml:space="preserve">.  </w:t>
            </w:r>
            <w:r w:rsidR="00EB57C2">
              <w:rPr>
                <w:sz w:val="22"/>
                <w:szCs w:val="22"/>
              </w:rPr>
              <w:t>Making modern</w:t>
            </w:r>
            <w:r w:rsidR="004759AB">
              <w:rPr>
                <w:sz w:val="22"/>
                <w:szCs w:val="22"/>
              </w:rPr>
              <w:t xml:space="preserve"> networks</w:t>
            </w:r>
            <w:r w:rsidR="00EB57C2">
              <w:rPr>
                <w:sz w:val="22"/>
                <w:szCs w:val="22"/>
              </w:rPr>
              <w:t xml:space="preserve"> available from coast</w:t>
            </w:r>
            <w:r w:rsidR="007B4B51">
              <w:rPr>
                <w:sz w:val="22"/>
                <w:szCs w:val="22"/>
              </w:rPr>
              <w:t xml:space="preserve"> </w:t>
            </w:r>
            <w:r w:rsidR="00EB57C2">
              <w:rPr>
                <w:sz w:val="22"/>
                <w:szCs w:val="22"/>
              </w:rPr>
              <w:t>to</w:t>
            </w:r>
            <w:r w:rsidR="007B4B51">
              <w:rPr>
                <w:sz w:val="22"/>
                <w:szCs w:val="22"/>
              </w:rPr>
              <w:t xml:space="preserve"> </w:t>
            </w:r>
            <w:r w:rsidR="00EB57C2">
              <w:rPr>
                <w:sz w:val="22"/>
                <w:szCs w:val="22"/>
              </w:rPr>
              <w:t>coast i</w:t>
            </w:r>
            <w:r w:rsidR="00E02132">
              <w:rPr>
                <w:sz w:val="22"/>
                <w:szCs w:val="22"/>
              </w:rPr>
              <w:t>s the FCC’s top priority</w:t>
            </w:r>
            <w:r w:rsidR="00666D0E">
              <w:rPr>
                <w:sz w:val="22"/>
                <w:szCs w:val="22"/>
              </w:rPr>
              <w:t>.</w:t>
            </w:r>
            <w:r w:rsidR="00E02132">
              <w:rPr>
                <w:sz w:val="22"/>
                <w:szCs w:val="22"/>
              </w:rPr>
              <w:t xml:space="preserve"> </w:t>
            </w:r>
            <w:r w:rsidR="00666D0E">
              <w:rPr>
                <w:sz w:val="22"/>
                <w:szCs w:val="22"/>
              </w:rPr>
              <w:t xml:space="preserve"> T</w:t>
            </w:r>
            <w:r w:rsidR="00C2277C">
              <w:rPr>
                <w:sz w:val="22"/>
                <w:szCs w:val="22"/>
              </w:rPr>
              <w:t>he T</w:t>
            </w:r>
            <w:r w:rsidR="00E02132">
              <w:rPr>
                <w:sz w:val="22"/>
                <w:szCs w:val="22"/>
              </w:rPr>
              <w:t xml:space="preserve">ask </w:t>
            </w:r>
            <w:r w:rsidR="00C2277C">
              <w:rPr>
                <w:sz w:val="22"/>
                <w:szCs w:val="22"/>
              </w:rPr>
              <w:t>F</w:t>
            </w:r>
            <w:r w:rsidR="00E02132">
              <w:rPr>
                <w:sz w:val="22"/>
                <w:szCs w:val="22"/>
              </w:rPr>
              <w:t>orce</w:t>
            </w:r>
            <w:r w:rsidR="00C2277C">
              <w:rPr>
                <w:sz w:val="22"/>
                <w:szCs w:val="22"/>
              </w:rPr>
              <w:t xml:space="preserve">’s recommendations </w:t>
            </w:r>
            <w:r w:rsidR="004759AB">
              <w:rPr>
                <w:sz w:val="22"/>
                <w:szCs w:val="22"/>
              </w:rPr>
              <w:t xml:space="preserve">and reports </w:t>
            </w:r>
            <w:r w:rsidR="00C2277C">
              <w:rPr>
                <w:sz w:val="22"/>
                <w:szCs w:val="22"/>
              </w:rPr>
              <w:t xml:space="preserve">will </w:t>
            </w:r>
            <w:r w:rsidR="00666D0E">
              <w:rPr>
                <w:sz w:val="22"/>
                <w:szCs w:val="22"/>
              </w:rPr>
              <w:t xml:space="preserve">enable us to </w:t>
            </w:r>
            <w:r w:rsidR="001649F2">
              <w:rPr>
                <w:sz w:val="22"/>
                <w:szCs w:val="22"/>
              </w:rPr>
              <w:t>help America</w:t>
            </w:r>
            <w:r w:rsidR="00666D0E">
              <w:rPr>
                <w:sz w:val="22"/>
                <w:szCs w:val="22"/>
              </w:rPr>
              <w:t>’s</w:t>
            </w:r>
            <w:r w:rsidR="001649F2">
              <w:rPr>
                <w:sz w:val="22"/>
                <w:szCs w:val="22"/>
              </w:rPr>
              <w:t xml:space="preserve"> food producers deliver more, better, and cheaper goods to the </w:t>
            </w:r>
            <w:r w:rsidR="00D125A3">
              <w:rPr>
                <w:sz w:val="22"/>
                <w:szCs w:val="22"/>
              </w:rPr>
              <w:t>table.</w:t>
            </w:r>
            <w:r w:rsidR="00E02132">
              <w:rPr>
                <w:sz w:val="22"/>
                <w:szCs w:val="22"/>
              </w:rPr>
              <w:t>”</w:t>
            </w:r>
          </w:p>
          <w:p w:rsidR="00E02132" w:rsidP="002E165B" w14:paraId="5E985AB5" w14:textId="77777777">
            <w:pPr>
              <w:rPr>
                <w:sz w:val="22"/>
                <w:szCs w:val="22"/>
              </w:rPr>
            </w:pPr>
          </w:p>
          <w:p w:rsidR="00EB57C2" w:rsidP="002E165B" w14:paraId="0E0C1B13" w14:textId="26E7A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also announced four working groups for the </w:t>
            </w:r>
            <w:r w:rsidR="0053555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ask </w:t>
            </w:r>
            <w:r w:rsidR="0053555A">
              <w:rPr>
                <w:sz w:val="22"/>
                <w:szCs w:val="22"/>
              </w:rPr>
              <w:t xml:space="preserve">Force </w:t>
            </w:r>
            <w:r w:rsidR="0098296B">
              <w:rPr>
                <w:sz w:val="22"/>
                <w:szCs w:val="22"/>
              </w:rPr>
              <w:t>and solicited nominations for them.  For more information on the working groups and how to submit nominations, see</w:t>
            </w:r>
            <w:r w:rsidR="00B50C43">
              <w:rPr>
                <w:sz w:val="22"/>
                <w:szCs w:val="22"/>
              </w:rPr>
              <w:t xml:space="preserve"> </w:t>
            </w:r>
            <w:hyperlink r:id="rId6" w:tgtFrame="_blank" w:history="1">
              <w:r w:rsidRPr="00B50C43" w:rsidR="00B50C43">
                <w:rPr>
                  <w:rStyle w:val="Hyperlink"/>
                  <w:sz w:val="22"/>
                  <w:szCs w:val="22"/>
                </w:rPr>
                <w:t>DA-19-1188A1.pdf</w:t>
              </w:r>
            </w:hyperlink>
            <w:r w:rsidRPr="00B50C43" w:rsidR="00B50C43">
              <w:rPr>
                <w:sz w:val="22"/>
                <w:szCs w:val="22"/>
              </w:rPr>
              <w:t>.</w:t>
            </w:r>
          </w:p>
          <w:p w:rsidR="0098296B" w:rsidP="002E165B" w14:paraId="01777130" w14:textId="77777777">
            <w:pPr>
              <w:rPr>
                <w:sz w:val="22"/>
                <w:szCs w:val="22"/>
              </w:rPr>
            </w:pPr>
          </w:p>
          <w:p w:rsidR="00F10197" w:rsidP="002E165B" w14:paraId="5E3DE446" w14:textId="4C71F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53555A">
              <w:rPr>
                <w:sz w:val="22"/>
                <w:szCs w:val="22"/>
              </w:rPr>
              <w:t xml:space="preserve">Task Force </w:t>
            </w:r>
            <w:r w:rsidR="0098296B">
              <w:rPr>
                <w:sz w:val="22"/>
                <w:szCs w:val="22"/>
              </w:rPr>
              <w:t xml:space="preserve">is a federal advisory committee and was </w:t>
            </w:r>
            <w:r w:rsidR="0053555A">
              <w:rPr>
                <w:sz w:val="22"/>
                <w:szCs w:val="22"/>
              </w:rPr>
              <w:t xml:space="preserve">created </w:t>
            </w:r>
            <w:r w:rsidR="0098296B">
              <w:rPr>
                <w:sz w:val="22"/>
                <w:szCs w:val="22"/>
              </w:rPr>
              <w:t xml:space="preserve">by the </w:t>
            </w:r>
            <w:r w:rsidRPr="002F6AEA" w:rsidR="002F6AEA">
              <w:rPr>
                <w:sz w:val="22"/>
                <w:szCs w:val="22"/>
              </w:rPr>
              <w:t>Agricultural Improvement Act of 2018</w:t>
            </w:r>
            <w:r w:rsidR="002F6AEA">
              <w:rPr>
                <w:sz w:val="22"/>
                <w:szCs w:val="22"/>
              </w:rPr>
              <w:t xml:space="preserve">, </w:t>
            </w:r>
            <w:r w:rsidR="0098296B">
              <w:rPr>
                <w:sz w:val="22"/>
                <w:szCs w:val="22"/>
              </w:rPr>
              <w:t xml:space="preserve">which includes provisions directing the FCC to </w:t>
            </w:r>
            <w:r w:rsidR="002155C0">
              <w:rPr>
                <w:sz w:val="22"/>
                <w:szCs w:val="22"/>
              </w:rPr>
              <w:t>work with the U.S. Department of Agriculture</w:t>
            </w:r>
            <w:r w:rsidR="002F6AEA">
              <w:rPr>
                <w:sz w:val="22"/>
                <w:szCs w:val="22"/>
              </w:rPr>
              <w:t xml:space="preserve"> to</w:t>
            </w:r>
            <w:r w:rsidR="008A7296">
              <w:rPr>
                <w:sz w:val="22"/>
                <w:szCs w:val="22"/>
              </w:rPr>
              <w:t xml:space="preserve"> </w:t>
            </w:r>
            <w:r w:rsidRPr="008A7296" w:rsidR="008A7296">
              <w:rPr>
                <w:sz w:val="22"/>
                <w:szCs w:val="22"/>
              </w:rPr>
              <w:t>develop policy recommendations to promote the rapid, expanded deployment of broadband Internet access service on agricultural land</w:t>
            </w:r>
            <w:r w:rsidR="0098296B">
              <w:rPr>
                <w:sz w:val="22"/>
              </w:rPr>
              <w:t xml:space="preserve"> where service is not available. </w:t>
            </w:r>
            <w:r w:rsidR="0053555A">
              <w:rPr>
                <w:sz w:val="22"/>
              </w:rPr>
              <w:t xml:space="preserve"> </w:t>
            </w:r>
            <w:r w:rsidR="0098296B">
              <w:rPr>
                <w:sz w:val="22"/>
              </w:rPr>
              <w:t xml:space="preserve">Federal advisory committees were established by Congress to provide federal agencies with </w:t>
            </w:r>
            <w:r w:rsidR="00C2277C">
              <w:rPr>
                <w:sz w:val="22"/>
                <w:szCs w:val="22"/>
              </w:rPr>
              <w:t>outside</w:t>
            </w:r>
            <w:r w:rsidR="00EC6B7F">
              <w:rPr>
                <w:sz w:val="22"/>
                <w:szCs w:val="22"/>
              </w:rPr>
              <w:t>, expert</w:t>
            </w:r>
            <w:r w:rsidR="00C2277C">
              <w:rPr>
                <w:sz w:val="22"/>
                <w:szCs w:val="22"/>
              </w:rPr>
              <w:t xml:space="preserve"> advice on policy matters.</w:t>
            </w:r>
          </w:p>
          <w:p w:rsidR="00BD19E8" w:rsidRPr="002E165B" w:rsidP="002E165B" w14:paraId="17B68C7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13820D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15120B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05FE37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A5484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6A95EA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1178D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49F2"/>
    <w:rsid w:val="00164F09"/>
    <w:rsid w:val="001733A6"/>
    <w:rsid w:val="001776C5"/>
    <w:rsid w:val="001865A9"/>
    <w:rsid w:val="00187DB2"/>
    <w:rsid w:val="001A76D1"/>
    <w:rsid w:val="001B20BB"/>
    <w:rsid w:val="001C4370"/>
    <w:rsid w:val="001D3779"/>
    <w:rsid w:val="001D5D4F"/>
    <w:rsid w:val="001D74B2"/>
    <w:rsid w:val="001F0469"/>
    <w:rsid w:val="00203A98"/>
    <w:rsid w:val="00206EDD"/>
    <w:rsid w:val="0021247E"/>
    <w:rsid w:val="002135B4"/>
    <w:rsid w:val="002146F6"/>
    <w:rsid w:val="002155C0"/>
    <w:rsid w:val="00231C32"/>
    <w:rsid w:val="00240345"/>
    <w:rsid w:val="002421F0"/>
    <w:rsid w:val="00247274"/>
    <w:rsid w:val="00266966"/>
    <w:rsid w:val="002823FF"/>
    <w:rsid w:val="00285C36"/>
    <w:rsid w:val="00294C0C"/>
    <w:rsid w:val="002A0934"/>
    <w:rsid w:val="002B1013"/>
    <w:rsid w:val="002D03E5"/>
    <w:rsid w:val="002E165B"/>
    <w:rsid w:val="002E3F1D"/>
    <w:rsid w:val="002F31D0"/>
    <w:rsid w:val="002F6AAF"/>
    <w:rsid w:val="002F6AEA"/>
    <w:rsid w:val="00300359"/>
    <w:rsid w:val="0031773E"/>
    <w:rsid w:val="00327D53"/>
    <w:rsid w:val="00333871"/>
    <w:rsid w:val="00347716"/>
    <w:rsid w:val="003506E1"/>
    <w:rsid w:val="003727E3"/>
    <w:rsid w:val="00385A93"/>
    <w:rsid w:val="003910F1"/>
    <w:rsid w:val="003C67DE"/>
    <w:rsid w:val="003C69F2"/>
    <w:rsid w:val="003E42FC"/>
    <w:rsid w:val="003E5991"/>
    <w:rsid w:val="003F0EE2"/>
    <w:rsid w:val="003F344A"/>
    <w:rsid w:val="00403FF0"/>
    <w:rsid w:val="0042046D"/>
    <w:rsid w:val="0042116E"/>
    <w:rsid w:val="00425917"/>
    <w:rsid w:val="00425AEF"/>
    <w:rsid w:val="00426518"/>
    <w:rsid w:val="00427B06"/>
    <w:rsid w:val="00440B55"/>
    <w:rsid w:val="00441F59"/>
    <w:rsid w:val="00444E07"/>
    <w:rsid w:val="00444FA9"/>
    <w:rsid w:val="00464C92"/>
    <w:rsid w:val="00473E9C"/>
    <w:rsid w:val="004759AB"/>
    <w:rsid w:val="00480099"/>
    <w:rsid w:val="004941A2"/>
    <w:rsid w:val="00497858"/>
    <w:rsid w:val="004A2883"/>
    <w:rsid w:val="004A729A"/>
    <w:rsid w:val="004B4FEA"/>
    <w:rsid w:val="004B6177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55A"/>
    <w:rsid w:val="00537CAD"/>
    <w:rsid w:val="00545DAE"/>
    <w:rsid w:val="00554829"/>
    <w:rsid w:val="00571B83"/>
    <w:rsid w:val="00575A00"/>
    <w:rsid w:val="0058673C"/>
    <w:rsid w:val="005A7972"/>
    <w:rsid w:val="005B17E7"/>
    <w:rsid w:val="005B2643"/>
    <w:rsid w:val="005C38C1"/>
    <w:rsid w:val="005D0E5C"/>
    <w:rsid w:val="005D17FD"/>
    <w:rsid w:val="005D1E6B"/>
    <w:rsid w:val="005F0D55"/>
    <w:rsid w:val="005F183E"/>
    <w:rsid w:val="00600DDA"/>
    <w:rsid w:val="00603A30"/>
    <w:rsid w:val="00604211"/>
    <w:rsid w:val="00613498"/>
    <w:rsid w:val="00617B94"/>
    <w:rsid w:val="00620BED"/>
    <w:rsid w:val="006244FC"/>
    <w:rsid w:val="00631863"/>
    <w:rsid w:val="006415B4"/>
    <w:rsid w:val="00644E3D"/>
    <w:rsid w:val="00651B9E"/>
    <w:rsid w:val="00652019"/>
    <w:rsid w:val="00657EC9"/>
    <w:rsid w:val="00665633"/>
    <w:rsid w:val="00666D0E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573E"/>
    <w:rsid w:val="007732CC"/>
    <w:rsid w:val="00774079"/>
    <w:rsid w:val="0077752B"/>
    <w:rsid w:val="00782571"/>
    <w:rsid w:val="00793D6F"/>
    <w:rsid w:val="00794090"/>
    <w:rsid w:val="007A44F8"/>
    <w:rsid w:val="007B4B51"/>
    <w:rsid w:val="007D21BF"/>
    <w:rsid w:val="007F3C12"/>
    <w:rsid w:val="007F5205"/>
    <w:rsid w:val="0080486B"/>
    <w:rsid w:val="008215E7"/>
    <w:rsid w:val="00830FC6"/>
    <w:rsid w:val="00850E26"/>
    <w:rsid w:val="0086400E"/>
    <w:rsid w:val="00865EAA"/>
    <w:rsid w:val="00866F06"/>
    <w:rsid w:val="008728F5"/>
    <w:rsid w:val="00874AE5"/>
    <w:rsid w:val="008824C2"/>
    <w:rsid w:val="008900CA"/>
    <w:rsid w:val="008960E4"/>
    <w:rsid w:val="008A3940"/>
    <w:rsid w:val="008A7296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063E"/>
    <w:rsid w:val="0093373C"/>
    <w:rsid w:val="0094312C"/>
    <w:rsid w:val="00957F26"/>
    <w:rsid w:val="00961620"/>
    <w:rsid w:val="009734B6"/>
    <w:rsid w:val="0098096F"/>
    <w:rsid w:val="0098296B"/>
    <w:rsid w:val="0098437A"/>
    <w:rsid w:val="00986C92"/>
    <w:rsid w:val="00993C47"/>
    <w:rsid w:val="00995588"/>
    <w:rsid w:val="009972BC"/>
    <w:rsid w:val="009B4B16"/>
    <w:rsid w:val="009C3896"/>
    <w:rsid w:val="009D143B"/>
    <w:rsid w:val="009D2384"/>
    <w:rsid w:val="009E54A1"/>
    <w:rsid w:val="009F4E25"/>
    <w:rsid w:val="009F5B1F"/>
    <w:rsid w:val="00A14A1F"/>
    <w:rsid w:val="00A225A9"/>
    <w:rsid w:val="00A23717"/>
    <w:rsid w:val="00A3308E"/>
    <w:rsid w:val="00A35DFD"/>
    <w:rsid w:val="00A702DF"/>
    <w:rsid w:val="00A7338F"/>
    <w:rsid w:val="00A775A3"/>
    <w:rsid w:val="00A81700"/>
    <w:rsid w:val="00A81B5B"/>
    <w:rsid w:val="00A82FAD"/>
    <w:rsid w:val="00A9673A"/>
    <w:rsid w:val="00A96EF2"/>
    <w:rsid w:val="00A97E0D"/>
    <w:rsid w:val="00AA5C35"/>
    <w:rsid w:val="00AA5CF4"/>
    <w:rsid w:val="00AA5ED9"/>
    <w:rsid w:val="00AC0A38"/>
    <w:rsid w:val="00AC4E0E"/>
    <w:rsid w:val="00AC517B"/>
    <w:rsid w:val="00AD0D19"/>
    <w:rsid w:val="00AF051B"/>
    <w:rsid w:val="00B037A2"/>
    <w:rsid w:val="00B266B2"/>
    <w:rsid w:val="00B31870"/>
    <w:rsid w:val="00B320B8"/>
    <w:rsid w:val="00B35EE2"/>
    <w:rsid w:val="00B36DEF"/>
    <w:rsid w:val="00B50C43"/>
    <w:rsid w:val="00B53507"/>
    <w:rsid w:val="00B57131"/>
    <w:rsid w:val="00B62F2C"/>
    <w:rsid w:val="00B727C9"/>
    <w:rsid w:val="00B735C8"/>
    <w:rsid w:val="00B76A63"/>
    <w:rsid w:val="00BA6350"/>
    <w:rsid w:val="00BB0FE0"/>
    <w:rsid w:val="00BB4E29"/>
    <w:rsid w:val="00BB74C9"/>
    <w:rsid w:val="00BC3AB6"/>
    <w:rsid w:val="00BD19E8"/>
    <w:rsid w:val="00BD3739"/>
    <w:rsid w:val="00BD4273"/>
    <w:rsid w:val="00BE362A"/>
    <w:rsid w:val="00C033DC"/>
    <w:rsid w:val="00C2277C"/>
    <w:rsid w:val="00C31ED8"/>
    <w:rsid w:val="00C432E4"/>
    <w:rsid w:val="00C70C26"/>
    <w:rsid w:val="00C72001"/>
    <w:rsid w:val="00C772B7"/>
    <w:rsid w:val="00C80347"/>
    <w:rsid w:val="00C95E81"/>
    <w:rsid w:val="00CB7C1A"/>
    <w:rsid w:val="00CC5E08"/>
    <w:rsid w:val="00CE14FD"/>
    <w:rsid w:val="00CF2AA2"/>
    <w:rsid w:val="00CF61B4"/>
    <w:rsid w:val="00CF6860"/>
    <w:rsid w:val="00D02AC6"/>
    <w:rsid w:val="00D03F0C"/>
    <w:rsid w:val="00D04312"/>
    <w:rsid w:val="00D125A3"/>
    <w:rsid w:val="00D16A7F"/>
    <w:rsid w:val="00D16AD2"/>
    <w:rsid w:val="00D22596"/>
    <w:rsid w:val="00D22691"/>
    <w:rsid w:val="00D24C3D"/>
    <w:rsid w:val="00D260B2"/>
    <w:rsid w:val="00D46CB1"/>
    <w:rsid w:val="00D6215D"/>
    <w:rsid w:val="00D635A3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5DB0"/>
    <w:rsid w:val="00DB67B7"/>
    <w:rsid w:val="00DC15A9"/>
    <w:rsid w:val="00DC3800"/>
    <w:rsid w:val="00DC40AA"/>
    <w:rsid w:val="00DD0834"/>
    <w:rsid w:val="00DD1750"/>
    <w:rsid w:val="00DF7B6B"/>
    <w:rsid w:val="00E02132"/>
    <w:rsid w:val="00E12A76"/>
    <w:rsid w:val="00E349AA"/>
    <w:rsid w:val="00E41390"/>
    <w:rsid w:val="00E41CA0"/>
    <w:rsid w:val="00E4366B"/>
    <w:rsid w:val="00E43752"/>
    <w:rsid w:val="00E46440"/>
    <w:rsid w:val="00E47870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7C2"/>
    <w:rsid w:val="00EC6B7F"/>
    <w:rsid w:val="00ED64A0"/>
    <w:rsid w:val="00EE0E90"/>
    <w:rsid w:val="00EE4619"/>
    <w:rsid w:val="00EF3BCA"/>
    <w:rsid w:val="00EF729B"/>
    <w:rsid w:val="00F01B0D"/>
    <w:rsid w:val="00F01D3F"/>
    <w:rsid w:val="00F10197"/>
    <w:rsid w:val="00F1238F"/>
    <w:rsid w:val="00F16485"/>
    <w:rsid w:val="00F228ED"/>
    <w:rsid w:val="00F251BF"/>
    <w:rsid w:val="00F26E31"/>
    <w:rsid w:val="00F27C6C"/>
    <w:rsid w:val="00F34A8D"/>
    <w:rsid w:val="00F35DC3"/>
    <w:rsid w:val="00F50D25"/>
    <w:rsid w:val="00F52B24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508DF1D-7496-4FDC-8B2B-3EA86FC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15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588"/>
    <w:rPr>
      <w:b/>
      <w:bCs/>
    </w:rPr>
  </w:style>
  <w:style w:type="character" w:customStyle="1" w:styleId="UnresolvedMention2">
    <w:name w:val="Unresolved Mention2"/>
    <w:basedOn w:val="DefaultParagraphFont"/>
    <w:rsid w:val="004A288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8C1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535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19-1187A1.pdf" TargetMode="External" /><Relationship Id="rId6" Type="http://schemas.openxmlformats.org/officeDocument/2006/relationships/hyperlink" Target="https://docs.fcc.gov/public/attachments/DA-19-1188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