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76A38" w:rsidP="00676A38">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4952">
        <w:rPr>
          <w:szCs w:val="22"/>
        </w:rPr>
        <w:t>BELLSOUTH TELECOMMUNICATIONS</w:t>
      </w:r>
      <w:r>
        <w:rPr>
          <w:szCs w:val="22"/>
        </w:rPr>
        <w:t>,</w:t>
      </w:r>
      <w:r w:rsidR="00404952">
        <w:rPr>
          <w:szCs w:val="22"/>
        </w:rPr>
        <w:t xml:space="preserve"> LLC</w:t>
      </w:r>
    </w:p>
    <w:p w:rsidR="00323CD4" w:rsidP="00676A38">
      <w:pPr>
        <w:pStyle w:val="Title"/>
        <w:rPr>
          <w:szCs w:val="22"/>
        </w:rPr>
      </w:pPr>
      <w:r>
        <w:rPr>
          <w:szCs w:val="22"/>
        </w:rPr>
        <w:t xml:space="preserve">D/B/A AT&amp;T </w:t>
      </w:r>
      <w:r w:rsidR="00756DBD">
        <w:rPr>
          <w:szCs w:val="22"/>
        </w:rPr>
        <w:t>SOUTH CAROLINA</w:t>
      </w:r>
    </w:p>
    <w:p w:rsidR="00AC191A" w:rsidP="00AC191A">
      <w:pPr>
        <w:pStyle w:val="Title"/>
        <w:jc w:val="left"/>
        <w:rPr>
          <w:szCs w:val="22"/>
        </w:rPr>
      </w:pPr>
    </w:p>
    <w:p w:rsidR="00BB6E7C" w:rsidP="00585588">
      <w:pPr>
        <w:pStyle w:val="Title"/>
        <w:jc w:val="left"/>
        <w:rPr>
          <w:szCs w:val="22"/>
        </w:rPr>
      </w:pPr>
      <w:r>
        <w:rPr>
          <w:szCs w:val="22"/>
        </w:rPr>
        <w:t>WC Docket No. 1</w:t>
      </w:r>
      <w:r w:rsidR="00404952">
        <w:rPr>
          <w:szCs w:val="22"/>
        </w:rPr>
        <w:t>9</w:t>
      </w:r>
      <w:r>
        <w:rPr>
          <w:szCs w:val="22"/>
        </w:rPr>
        <w:t>-</w:t>
      </w:r>
      <w:r w:rsidR="004108D4">
        <w:rPr>
          <w:szCs w:val="22"/>
        </w:rPr>
        <w:t>346</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756DBD">
        <w:rPr>
          <w:szCs w:val="22"/>
        </w:rPr>
        <w:t>November 22</w:t>
      </w:r>
      <w:r>
        <w:rPr>
          <w:szCs w:val="22"/>
        </w:rPr>
        <w:t>, 201</w:t>
      </w:r>
      <w:r w:rsidR="008E47F1">
        <w:rPr>
          <w:szCs w:val="22"/>
        </w:rPr>
        <w:t>9</w:t>
      </w:r>
    </w:p>
    <w:p w:rsidR="008961DF" w:rsidP="00585588">
      <w:pPr>
        <w:pStyle w:val="Title"/>
        <w:jc w:val="left"/>
        <w:rPr>
          <w:szCs w:val="22"/>
        </w:rPr>
      </w:pPr>
      <w:r w:rsidRPr="00F046EC">
        <w:rPr>
          <w:szCs w:val="22"/>
        </w:rPr>
        <w:t xml:space="preserve">Report No. </w:t>
      </w:r>
      <w:r>
        <w:rPr>
          <w:szCs w:val="22"/>
        </w:rPr>
        <w:t>NCD-</w:t>
      </w:r>
      <w:r w:rsidR="00756DBD">
        <w:rPr>
          <w:szCs w:val="22"/>
        </w:rPr>
        <w:t>3003</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bookmarkStart w:id="0" w:name="_GoBack"/>
      <w:bookmarkEnd w:id="0"/>
      <w:r>
        <w:rPr>
          <w:szCs w:val="22"/>
        </w:rPr>
        <w:t>BellSouth Telecommunications</w:t>
      </w:r>
      <w:r w:rsidR="00676A38">
        <w:rPr>
          <w:szCs w:val="22"/>
        </w:rPr>
        <w:t>,</w:t>
      </w:r>
      <w:r>
        <w:rPr>
          <w:szCs w:val="22"/>
        </w:rPr>
        <w:t xml:space="preserve"> LLC</w:t>
      </w:r>
      <w:r w:rsidR="00D81555">
        <w:rPr>
          <w:szCs w:val="22"/>
        </w:rPr>
        <w:t xml:space="preserve"> d/b/a AT&amp;T </w:t>
      </w:r>
      <w:r w:rsidR="006B0720">
        <w:rPr>
          <w:szCs w:val="22"/>
        </w:rPr>
        <w:t>South Carolina</w:t>
      </w:r>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pPr>
        <w:tabs>
          <w:tab w:val="left" w:pos="-720"/>
        </w:tabs>
        <w:suppressAutoHyphens/>
        <w:rPr>
          <w:b/>
          <w:szCs w:val="22"/>
          <w:u w:val="single"/>
        </w:rPr>
      </w:pPr>
    </w:p>
    <w:p w:rsidR="00DB06B4" w:rsidP="00D42DB9">
      <w:pPr>
        <w:tabs>
          <w:tab w:val="left" w:pos="-720"/>
        </w:tabs>
        <w:suppressAutoHyphens/>
        <w:rPr>
          <w:szCs w:val="22"/>
        </w:rPr>
      </w:pPr>
      <w:r w:rsidRPr="00E25608">
        <w:rPr>
          <w:szCs w:val="22"/>
        </w:rPr>
        <w:t>The incumbent LEC's certification(s) refer(s) to the change(s) identified below:</w:t>
      </w:r>
    </w:p>
    <w:p w:rsidR="00C36B33" w:rsidP="00D42DB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610"/>
        <w:gridCol w:w="3060"/>
        <w:gridCol w:w="1800"/>
      </w:tblGrid>
      <w:tr w:rsidTr="00E2347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D42DB9" w:rsidRPr="007E723C" w:rsidP="000F3ADE">
            <w:pPr>
              <w:tabs>
                <w:tab w:val="left" w:pos="0"/>
              </w:tabs>
              <w:suppressAutoHyphens/>
              <w:rPr>
                <w:b/>
                <w:szCs w:val="22"/>
              </w:rPr>
            </w:pPr>
            <w:r>
              <w:rPr>
                <w:b/>
                <w:szCs w:val="22"/>
              </w:rPr>
              <w:t>Network Disclosure Number</w:t>
            </w:r>
          </w:p>
        </w:tc>
        <w:tc>
          <w:tcPr>
            <w:tcW w:w="2610" w:type="dxa"/>
            <w:shd w:val="clear" w:color="auto" w:fill="auto"/>
          </w:tcPr>
          <w:p w:rsidR="00D42DB9" w:rsidRPr="007E723C" w:rsidP="000F3ADE">
            <w:pPr>
              <w:tabs>
                <w:tab w:val="left" w:pos="0"/>
              </w:tabs>
              <w:suppressAutoHyphens/>
              <w:rPr>
                <w:b/>
                <w:szCs w:val="22"/>
              </w:rPr>
            </w:pPr>
            <w:r w:rsidRPr="007E723C">
              <w:rPr>
                <w:b/>
                <w:szCs w:val="22"/>
              </w:rPr>
              <w:t>Type of Change(s)</w:t>
            </w:r>
          </w:p>
        </w:tc>
        <w:tc>
          <w:tcPr>
            <w:tcW w:w="3060" w:type="dxa"/>
            <w:shd w:val="clear" w:color="auto" w:fill="auto"/>
          </w:tcPr>
          <w:p w:rsidR="00D42DB9" w:rsidRPr="007E723C" w:rsidP="000F3ADE">
            <w:pPr>
              <w:tabs>
                <w:tab w:val="left" w:pos="0"/>
              </w:tabs>
              <w:suppressAutoHyphens/>
              <w:rPr>
                <w:b/>
                <w:szCs w:val="22"/>
              </w:rPr>
            </w:pPr>
            <w:r>
              <w:rPr>
                <w:b/>
                <w:szCs w:val="22"/>
              </w:rPr>
              <w:t>Location of Change(s)</w:t>
            </w:r>
          </w:p>
        </w:tc>
        <w:tc>
          <w:tcPr>
            <w:tcW w:w="1800" w:type="dxa"/>
            <w:shd w:val="clear" w:color="auto" w:fill="auto"/>
          </w:tcPr>
          <w:p w:rsidR="00D42DB9" w:rsidRPr="007E723C" w:rsidP="000F3ADE">
            <w:pPr>
              <w:tabs>
                <w:tab w:val="left" w:pos="0"/>
              </w:tabs>
              <w:suppressAutoHyphens/>
              <w:rPr>
                <w:b/>
                <w:szCs w:val="22"/>
              </w:rPr>
            </w:pPr>
            <w:r>
              <w:rPr>
                <w:b/>
                <w:szCs w:val="22"/>
              </w:rPr>
              <w:t xml:space="preserve">Planned </w:t>
            </w:r>
            <w:r w:rsidRPr="007E723C">
              <w:rPr>
                <w:b/>
                <w:szCs w:val="22"/>
              </w:rPr>
              <w:t>Implementation Date(s)</w:t>
            </w:r>
          </w:p>
        </w:tc>
      </w:tr>
      <w:tr w:rsidTr="00E23475">
        <w:tblPrEx>
          <w:tblW w:w="9360" w:type="dxa"/>
          <w:tblInd w:w="108" w:type="dxa"/>
          <w:tblLayout w:type="fixed"/>
          <w:tblLook w:val="01E0"/>
        </w:tblPrEx>
        <w:tc>
          <w:tcPr>
            <w:tcW w:w="1890" w:type="dxa"/>
          </w:tcPr>
          <w:p w:rsidR="00345B57" w:rsidRPr="00E13AE3" w:rsidP="00345B57">
            <w:pPr>
              <w:autoSpaceDE w:val="0"/>
              <w:autoSpaceDN w:val="0"/>
              <w:adjustRightInd w:val="0"/>
              <w:rPr>
                <w:bCs/>
                <w:szCs w:val="22"/>
              </w:rPr>
            </w:pPr>
            <w:r>
              <w:rPr>
                <w:bCs/>
                <w:szCs w:val="22"/>
              </w:rPr>
              <w:t>ATT20191016C.1</w:t>
            </w:r>
          </w:p>
        </w:tc>
        <w:tc>
          <w:tcPr>
            <w:tcW w:w="2610" w:type="dxa"/>
            <w:shd w:val="clear" w:color="auto" w:fill="auto"/>
          </w:tcPr>
          <w:p w:rsidR="00345B57" w:rsidRPr="0081179F" w:rsidP="00345B57">
            <w:pPr>
              <w:autoSpaceDE w:val="0"/>
              <w:autoSpaceDN w:val="0"/>
              <w:adjustRightInd w:val="0"/>
              <w:rPr>
                <w:szCs w:val="22"/>
              </w:rPr>
            </w:pPr>
            <w:r>
              <w:rPr>
                <w:szCs w:val="22"/>
              </w:rPr>
              <w:t>In connection with a South Carolina Department of Transportation road project, AT&amp;T</w:t>
            </w:r>
            <w:r w:rsidRPr="000C58AD">
              <w:rPr>
                <w:szCs w:val="22"/>
              </w:rPr>
              <w:t xml:space="preserve"> plans to retire </w:t>
            </w:r>
            <w:r>
              <w:rPr>
                <w:szCs w:val="22"/>
              </w:rPr>
              <w:t xml:space="preserve">and remove certain copper </w:t>
            </w:r>
            <w:r w:rsidRPr="000C58AD">
              <w:rPr>
                <w:szCs w:val="22"/>
              </w:rPr>
              <w:t>facilities</w:t>
            </w:r>
            <w:r>
              <w:rPr>
                <w:szCs w:val="22"/>
              </w:rPr>
              <w:t xml:space="preserve"> and migrate services over to existing fiber-fed Digital Loop Carrier (DLC) </w:t>
            </w:r>
            <w:r>
              <w:rPr>
                <w:szCs w:val="22"/>
              </w:rPr>
              <w:t>and Gigabit Passive Optical Network/Fiber-to-the-Premises (GPON/FTTP) facilities</w:t>
            </w:r>
            <w:r w:rsidRPr="000C58AD">
              <w:rPr>
                <w:szCs w:val="22"/>
              </w:rPr>
              <w:t>.</w:t>
            </w:r>
          </w:p>
        </w:tc>
        <w:tc>
          <w:tcPr>
            <w:tcW w:w="3060" w:type="dxa"/>
            <w:shd w:val="clear" w:color="auto" w:fill="auto"/>
          </w:tcPr>
          <w:p w:rsidR="005F2DB3" w:rsidRPr="00453C8C" w:rsidP="00345B57">
            <w:pPr>
              <w:autoSpaceDE w:val="0"/>
              <w:autoSpaceDN w:val="0"/>
              <w:adjustRightInd w:val="0"/>
              <w:rPr>
                <w:szCs w:val="22"/>
              </w:rPr>
            </w:pPr>
            <w:r>
              <w:rPr>
                <w:szCs w:val="22"/>
              </w:rPr>
              <w:t xml:space="preserve">In the </w:t>
            </w:r>
            <w:r w:rsidR="000C6DBD">
              <w:rPr>
                <w:szCs w:val="22"/>
              </w:rPr>
              <w:t xml:space="preserve">South Carolina </w:t>
            </w:r>
            <w:r>
              <w:rPr>
                <w:szCs w:val="22"/>
              </w:rPr>
              <w:t>Dutch Fork</w:t>
            </w:r>
            <w:r>
              <w:rPr>
                <w:szCs w:val="22"/>
              </w:rPr>
              <w:t xml:space="preserve"> Wire Center (</w:t>
            </w:r>
            <w:r>
              <w:rPr>
                <w:szCs w:val="22"/>
              </w:rPr>
              <w:t>CLMASCDF</w:t>
            </w:r>
            <w:r>
              <w:rPr>
                <w:szCs w:val="22"/>
              </w:rPr>
              <w:t>)</w:t>
            </w:r>
            <w:r w:rsidR="00533019">
              <w:rPr>
                <w:szCs w:val="22"/>
              </w:rPr>
              <w:t xml:space="preserve"> </w:t>
            </w:r>
            <w:r w:rsidR="00533019">
              <w:rPr>
                <w:szCs w:val="22"/>
              </w:rPr>
              <w:t>in Cola, Columbia and Irmo, SC</w:t>
            </w:r>
            <w:r w:rsidR="002E41C1">
              <w:rPr>
                <w:szCs w:val="22"/>
              </w:rPr>
              <w:t>;</w:t>
            </w:r>
            <w:r w:rsidR="000C6DBD">
              <w:rPr>
                <w:szCs w:val="22"/>
              </w:rPr>
              <w:t xml:space="preserve"> </w:t>
            </w:r>
            <w:r w:rsidR="000B236D">
              <w:rPr>
                <w:szCs w:val="22"/>
              </w:rPr>
              <w:t xml:space="preserve">for copper feeder </w:t>
            </w:r>
            <w:r>
              <w:rPr>
                <w:szCs w:val="22"/>
              </w:rPr>
              <w:t>in DA</w:t>
            </w:r>
            <w:r w:rsidR="000C6DBD">
              <w:rPr>
                <w:szCs w:val="22"/>
              </w:rPr>
              <w:t>s</w:t>
            </w:r>
            <w:r>
              <w:rPr>
                <w:szCs w:val="22"/>
              </w:rPr>
              <w:t xml:space="preserve"> </w:t>
            </w:r>
            <w:r w:rsidR="000C6DBD">
              <w:rPr>
                <w:szCs w:val="22"/>
              </w:rPr>
              <w:t xml:space="preserve">310321, 480402, </w:t>
            </w:r>
            <w:r w:rsidR="00136081">
              <w:rPr>
                <w:szCs w:val="22"/>
              </w:rPr>
              <w:t>480406,</w:t>
            </w:r>
            <w:r w:rsidR="00F91E67">
              <w:rPr>
                <w:szCs w:val="22"/>
              </w:rPr>
              <w:t xml:space="preserve"> </w:t>
            </w:r>
            <w:r w:rsidR="00136081">
              <w:rPr>
                <w:szCs w:val="22"/>
              </w:rPr>
              <w:t>480420, 480520, 480601, 480802, 480803</w:t>
            </w:r>
            <w:r w:rsidR="000B236D">
              <w:rPr>
                <w:szCs w:val="22"/>
              </w:rPr>
              <w:t xml:space="preserve">, 480830 </w:t>
            </w:r>
            <w:r w:rsidRPr="004D2A8A" w:rsidR="00136081">
              <w:rPr>
                <w:szCs w:val="22"/>
              </w:rPr>
              <w:t xml:space="preserve">&amp; </w:t>
            </w:r>
            <w:r w:rsidR="000B236D">
              <w:rPr>
                <w:szCs w:val="22"/>
              </w:rPr>
              <w:t xml:space="preserve">for copper feeder and distribution </w:t>
            </w:r>
            <w:r w:rsidRPr="004D2A8A" w:rsidR="00136081">
              <w:rPr>
                <w:szCs w:val="22"/>
              </w:rPr>
              <w:t xml:space="preserve">facilities associated with the locations </w:t>
            </w:r>
            <w:r w:rsidR="000B236D">
              <w:rPr>
                <w:szCs w:val="22"/>
              </w:rPr>
              <w:t xml:space="preserve">in DA 480702 </w:t>
            </w:r>
            <w:r w:rsidR="000A0E77">
              <w:rPr>
                <w:szCs w:val="22"/>
              </w:rPr>
              <w:t xml:space="preserve">listed in the </w:t>
            </w:r>
            <w:r w:rsidR="00453C8C">
              <w:rPr>
                <w:szCs w:val="22"/>
              </w:rPr>
              <w:t xml:space="preserve">Impacted Address </w:t>
            </w:r>
            <w:r w:rsidR="000A0E77">
              <w:rPr>
                <w:szCs w:val="22"/>
              </w:rPr>
              <w:t xml:space="preserve">attachment </w:t>
            </w:r>
            <w:r w:rsidR="00453C8C">
              <w:rPr>
                <w:szCs w:val="22"/>
              </w:rPr>
              <w:t>t</w:t>
            </w:r>
            <w:r w:rsidR="000A0E77">
              <w:rPr>
                <w:szCs w:val="22"/>
              </w:rPr>
              <w:t>o AT&amp;T’s notice</w:t>
            </w:r>
            <w:r>
              <w:rPr>
                <w:szCs w:val="22"/>
              </w:rPr>
              <w:t>.</w:t>
            </w:r>
          </w:p>
        </w:tc>
        <w:tc>
          <w:tcPr>
            <w:tcW w:w="1800" w:type="dxa"/>
            <w:shd w:val="clear" w:color="auto" w:fill="auto"/>
          </w:tcPr>
          <w:p w:rsidR="00345B57" w:rsidRPr="00370AEA" w:rsidP="00345B57">
            <w:pPr>
              <w:tabs>
                <w:tab w:val="left" w:pos="0"/>
              </w:tabs>
              <w:suppressAutoHyphens/>
              <w:rPr>
                <w:b/>
                <w:szCs w:val="22"/>
              </w:rPr>
            </w:pPr>
            <w:r>
              <w:rPr>
                <w:szCs w:val="22"/>
              </w:rPr>
              <w:t>On or after February 22, 2020</w:t>
            </w:r>
          </w:p>
        </w:tc>
      </w:tr>
    </w:tbl>
    <w:p w:rsidR="00493CA7" w:rsidP="00224EFD">
      <w:pPr>
        <w:rPr>
          <w:szCs w:val="22"/>
        </w:rPr>
      </w:pPr>
    </w:p>
    <w:p w:rsidR="00025E19">
      <w:pPr>
        <w:rPr>
          <w:szCs w:val="22"/>
        </w:rPr>
      </w:pPr>
      <w:r>
        <w:rPr>
          <w:szCs w:val="22"/>
        </w:rPr>
        <w:br w:type="page"/>
      </w:r>
    </w:p>
    <w:p w:rsidR="00C152CC" w:rsidRPr="005833F6" w:rsidP="00224EFD">
      <w:pPr>
        <w:rPr>
          <w:szCs w:val="22"/>
        </w:rPr>
      </w:pPr>
      <w:r w:rsidRPr="005833F6">
        <w:rPr>
          <w:szCs w:val="22"/>
        </w:rPr>
        <w:t>Incumbent LEC contact:</w:t>
      </w:r>
    </w:p>
    <w:p w:rsidR="00493CA7" w:rsidRPr="00596841" w:rsidP="00493CA7">
      <w:pPr>
        <w:rPr>
          <w:szCs w:val="22"/>
        </w:rPr>
      </w:pPr>
      <w:r>
        <w:rPr>
          <w:szCs w:val="22"/>
        </w:rPr>
        <w:t>Victoria Carter-Hall</w:t>
      </w:r>
    </w:p>
    <w:p w:rsidR="00493CA7" w:rsidRPr="00596841" w:rsidP="00493CA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pPr>
        <w:rPr>
          <w:szCs w:val="22"/>
        </w:rPr>
      </w:pPr>
      <w:r>
        <w:rPr>
          <w:szCs w:val="22"/>
        </w:rPr>
        <w:t>AT&amp;T Services, Inc.</w:t>
      </w:r>
    </w:p>
    <w:p w:rsidR="00493CA7" w:rsidP="00493CA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pPr>
        <w:rPr>
          <w:szCs w:val="22"/>
        </w:rPr>
      </w:pPr>
      <w:r>
        <w:rPr>
          <w:szCs w:val="22"/>
        </w:rPr>
        <w:t>Washington, D.C. 20036</w:t>
      </w:r>
    </w:p>
    <w:p w:rsidR="00493CA7" w:rsidRPr="00756DBD" w:rsidP="00493CA7">
      <w:pPr>
        <w:rPr>
          <w:b/>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7D5344" w:rsidP="007D5344">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DB334C">
        <w:rPr>
          <w:sz w:val="20"/>
        </w:rPr>
        <w:t xml:space="preserve">  </w:t>
      </w:r>
      <w:r w:rsidRPr="00FB3A62" w:rsidR="00DB334C">
        <w:rPr>
          <w:sz w:val="20"/>
        </w:rPr>
        <w:t xml:space="preserve">Counsel for AT&amp;T has confirmed with Commission staff </w:t>
      </w:r>
      <w:r w:rsidR="00DB334C">
        <w:rPr>
          <w:sz w:val="20"/>
        </w:rPr>
        <w:t>the location of the network change(s) as indicated in its online notice</w:t>
      </w:r>
      <w:r w:rsidR="000959BE">
        <w:rPr>
          <w:sz w:val="20"/>
        </w:rPr>
        <w:t xml:space="preserve"> and Impacted Address attachment</w:t>
      </w:r>
      <w:r w:rsidR="00DB334C">
        <w:rPr>
          <w:sz w:val="20"/>
        </w:rPr>
        <w:t>.</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5871326"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5E19"/>
    <w:rsid w:val="000617EF"/>
    <w:rsid w:val="00064DD2"/>
    <w:rsid w:val="00082C34"/>
    <w:rsid w:val="00093278"/>
    <w:rsid w:val="000959BE"/>
    <w:rsid w:val="000A0E77"/>
    <w:rsid w:val="000B236D"/>
    <w:rsid w:val="000B4909"/>
    <w:rsid w:val="000B7362"/>
    <w:rsid w:val="000C58AD"/>
    <w:rsid w:val="000C6DBD"/>
    <w:rsid w:val="000D5E8A"/>
    <w:rsid w:val="000E2C64"/>
    <w:rsid w:val="000F3ADE"/>
    <w:rsid w:val="00103AA3"/>
    <w:rsid w:val="0011634F"/>
    <w:rsid w:val="001169B5"/>
    <w:rsid w:val="00136081"/>
    <w:rsid w:val="0013649A"/>
    <w:rsid w:val="00142608"/>
    <w:rsid w:val="001454F9"/>
    <w:rsid w:val="00161AC0"/>
    <w:rsid w:val="00172365"/>
    <w:rsid w:val="00190577"/>
    <w:rsid w:val="001B46A7"/>
    <w:rsid w:val="001C5E53"/>
    <w:rsid w:val="001D2394"/>
    <w:rsid w:val="001D71A0"/>
    <w:rsid w:val="001E1C3B"/>
    <w:rsid w:val="00210566"/>
    <w:rsid w:val="00224EFD"/>
    <w:rsid w:val="002571EC"/>
    <w:rsid w:val="0029324A"/>
    <w:rsid w:val="002A1AA0"/>
    <w:rsid w:val="002A6605"/>
    <w:rsid w:val="002B1994"/>
    <w:rsid w:val="002D783A"/>
    <w:rsid w:val="002E41C1"/>
    <w:rsid w:val="003017EE"/>
    <w:rsid w:val="00313E23"/>
    <w:rsid w:val="003229AE"/>
    <w:rsid w:val="00323CD4"/>
    <w:rsid w:val="0033244A"/>
    <w:rsid w:val="00345B57"/>
    <w:rsid w:val="00351F70"/>
    <w:rsid w:val="00362C57"/>
    <w:rsid w:val="00370AEA"/>
    <w:rsid w:val="003755C3"/>
    <w:rsid w:val="00391E1D"/>
    <w:rsid w:val="003A7591"/>
    <w:rsid w:val="003C2099"/>
    <w:rsid w:val="003D2DC2"/>
    <w:rsid w:val="00401A37"/>
    <w:rsid w:val="00404952"/>
    <w:rsid w:val="004108D4"/>
    <w:rsid w:val="0044341B"/>
    <w:rsid w:val="00453C8C"/>
    <w:rsid w:val="00493CA7"/>
    <w:rsid w:val="004C062A"/>
    <w:rsid w:val="004D2A8A"/>
    <w:rsid w:val="004F4748"/>
    <w:rsid w:val="004F48EF"/>
    <w:rsid w:val="00533019"/>
    <w:rsid w:val="00546004"/>
    <w:rsid w:val="00546C88"/>
    <w:rsid w:val="00560807"/>
    <w:rsid w:val="00567BD5"/>
    <w:rsid w:val="005833F6"/>
    <w:rsid w:val="00585588"/>
    <w:rsid w:val="00593B94"/>
    <w:rsid w:val="00596841"/>
    <w:rsid w:val="005B369C"/>
    <w:rsid w:val="005F2DB3"/>
    <w:rsid w:val="0060145E"/>
    <w:rsid w:val="00633CAC"/>
    <w:rsid w:val="0063533E"/>
    <w:rsid w:val="00646DE9"/>
    <w:rsid w:val="006566B5"/>
    <w:rsid w:val="00661646"/>
    <w:rsid w:val="00671064"/>
    <w:rsid w:val="00676A38"/>
    <w:rsid w:val="006906A4"/>
    <w:rsid w:val="006917D9"/>
    <w:rsid w:val="00697F01"/>
    <w:rsid w:val="006B0720"/>
    <w:rsid w:val="006B29E0"/>
    <w:rsid w:val="006D08D6"/>
    <w:rsid w:val="006E7B5B"/>
    <w:rsid w:val="00710FFC"/>
    <w:rsid w:val="0072642F"/>
    <w:rsid w:val="00753201"/>
    <w:rsid w:val="00756DBD"/>
    <w:rsid w:val="00767CEE"/>
    <w:rsid w:val="0077475D"/>
    <w:rsid w:val="007868C8"/>
    <w:rsid w:val="007A34EA"/>
    <w:rsid w:val="007D5344"/>
    <w:rsid w:val="007E723C"/>
    <w:rsid w:val="007F510F"/>
    <w:rsid w:val="00804C85"/>
    <w:rsid w:val="0081179F"/>
    <w:rsid w:val="008270C9"/>
    <w:rsid w:val="00844194"/>
    <w:rsid w:val="008539CA"/>
    <w:rsid w:val="0085589D"/>
    <w:rsid w:val="008713FA"/>
    <w:rsid w:val="00873144"/>
    <w:rsid w:val="00877F45"/>
    <w:rsid w:val="008961DF"/>
    <w:rsid w:val="008A09BA"/>
    <w:rsid w:val="008E47F1"/>
    <w:rsid w:val="008F643E"/>
    <w:rsid w:val="00903DBD"/>
    <w:rsid w:val="00905773"/>
    <w:rsid w:val="00907F72"/>
    <w:rsid w:val="00916DB1"/>
    <w:rsid w:val="009571B8"/>
    <w:rsid w:val="00960BC8"/>
    <w:rsid w:val="00965038"/>
    <w:rsid w:val="00997050"/>
    <w:rsid w:val="009C555B"/>
    <w:rsid w:val="009E4360"/>
    <w:rsid w:val="009F4675"/>
    <w:rsid w:val="00A02883"/>
    <w:rsid w:val="00A10920"/>
    <w:rsid w:val="00A33156"/>
    <w:rsid w:val="00A401CC"/>
    <w:rsid w:val="00A40C5C"/>
    <w:rsid w:val="00A908CC"/>
    <w:rsid w:val="00A92D38"/>
    <w:rsid w:val="00AC1316"/>
    <w:rsid w:val="00AC191A"/>
    <w:rsid w:val="00AE1B3A"/>
    <w:rsid w:val="00AF72AD"/>
    <w:rsid w:val="00B1064A"/>
    <w:rsid w:val="00B11975"/>
    <w:rsid w:val="00B11F82"/>
    <w:rsid w:val="00B2754A"/>
    <w:rsid w:val="00B9685A"/>
    <w:rsid w:val="00B96BD6"/>
    <w:rsid w:val="00BA168C"/>
    <w:rsid w:val="00BB6E7C"/>
    <w:rsid w:val="00BF4924"/>
    <w:rsid w:val="00BF62B3"/>
    <w:rsid w:val="00C00AE8"/>
    <w:rsid w:val="00C049A0"/>
    <w:rsid w:val="00C152CC"/>
    <w:rsid w:val="00C20C6A"/>
    <w:rsid w:val="00C2582B"/>
    <w:rsid w:val="00C36B33"/>
    <w:rsid w:val="00C56363"/>
    <w:rsid w:val="00C60124"/>
    <w:rsid w:val="00C613F7"/>
    <w:rsid w:val="00CA323F"/>
    <w:rsid w:val="00CB29BD"/>
    <w:rsid w:val="00CC4806"/>
    <w:rsid w:val="00D02631"/>
    <w:rsid w:val="00D1095C"/>
    <w:rsid w:val="00D42DB9"/>
    <w:rsid w:val="00D45146"/>
    <w:rsid w:val="00D51437"/>
    <w:rsid w:val="00D63401"/>
    <w:rsid w:val="00D7042A"/>
    <w:rsid w:val="00D779BB"/>
    <w:rsid w:val="00D81555"/>
    <w:rsid w:val="00D932B8"/>
    <w:rsid w:val="00D954C4"/>
    <w:rsid w:val="00DB06B4"/>
    <w:rsid w:val="00DB334C"/>
    <w:rsid w:val="00DD31AC"/>
    <w:rsid w:val="00DF4DA6"/>
    <w:rsid w:val="00E13AE3"/>
    <w:rsid w:val="00E2120E"/>
    <w:rsid w:val="00E23475"/>
    <w:rsid w:val="00E25608"/>
    <w:rsid w:val="00E25D4A"/>
    <w:rsid w:val="00E37281"/>
    <w:rsid w:val="00EA06CD"/>
    <w:rsid w:val="00EA17C2"/>
    <w:rsid w:val="00EB7576"/>
    <w:rsid w:val="00EC7DC8"/>
    <w:rsid w:val="00ED4B1C"/>
    <w:rsid w:val="00EE2E16"/>
    <w:rsid w:val="00EF20C9"/>
    <w:rsid w:val="00F042D3"/>
    <w:rsid w:val="00F046EC"/>
    <w:rsid w:val="00F0691B"/>
    <w:rsid w:val="00F20B00"/>
    <w:rsid w:val="00F414A8"/>
    <w:rsid w:val="00F44847"/>
    <w:rsid w:val="00F91E67"/>
    <w:rsid w:val="00F942D6"/>
    <w:rsid w:val="00F95FF9"/>
    <w:rsid w:val="00FB3A62"/>
    <w:rsid w:val="00FC3D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