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1A8AB45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6DCC129E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473417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48F3391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35E25E1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8410C7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2884F8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260CD0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16A598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0ED9" w:rsidRPr="00F85CA5" w:rsidP="00BF4966" w14:paraId="13B0D6C0" w14:textId="1BC4741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F85CA5">
              <w:rPr>
                <w:b/>
                <w:bCs/>
                <w:sz w:val="26"/>
                <w:szCs w:val="26"/>
              </w:rPr>
              <w:t xml:space="preserve">CHAIRMAN </w:t>
            </w:r>
            <w:r w:rsidRPr="00F85CA5" w:rsidR="00927C4F">
              <w:rPr>
                <w:b/>
                <w:bCs/>
                <w:sz w:val="26"/>
                <w:szCs w:val="26"/>
              </w:rPr>
              <w:t>PAI</w:t>
            </w:r>
            <w:r w:rsidRPr="00F85CA5">
              <w:rPr>
                <w:b/>
                <w:bCs/>
                <w:sz w:val="26"/>
                <w:szCs w:val="26"/>
              </w:rPr>
              <w:t xml:space="preserve"> </w:t>
            </w:r>
            <w:r w:rsidR="00641066">
              <w:rPr>
                <w:b/>
                <w:bCs/>
                <w:sz w:val="26"/>
                <w:szCs w:val="26"/>
              </w:rPr>
              <w:t>CALLS</w:t>
            </w:r>
            <w:r w:rsidR="00646440">
              <w:rPr>
                <w:b/>
                <w:bCs/>
                <w:sz w:val="26"/>
                <w:szCs w:val="26"/>
              </w:rPr>
              <w:t xml:space="preserve"> </w:t>
            </w:r>
            <w:r w:rsidR="009C660C">
              <w:rPr>
                <w:b/>
                <w:bCs/>
                <w:sz w:val="26"/>
                <w:szCs w:val="26"/>
              </w:rPr>
              <w:t>ON CONGRESS TO</w:t>
            </w:r>
            <w:r w:rsidR="009C660C">
              <w:rPr>
                <w:b/>
                <w:bCs/>
                <w:sz w:val="26"/>
                <w:szCs w:val="26"/>
              </w:rPr>
              <w:br/>
              <w:t xml:space="preserve">PROTECT PUBLIC SAFETY AND </w:t>
            </w:r>
            <w:r w:rsidR="00646440">
              <w:rPr>
                <w:b/>
                <w:bCs/>
                <w:sz w:val="26"/>
                <w:szCs w:val="26"/>
              </w:rPr>
              <w:t>RE</w:t>
            </w:r>
            <w:r w:rsidR="00B971FB">
              <w:rPr>
                <w:b/>
                <w:bCs/>
                <w:sz w:val="26"/>
                <w:szCs w:val="26"/>
              </w:rPr>
              <w:t>PEAL</w:t>
            </w:r>
            <w:r w:rsidR="000F0CAF">
              <w:rPr>
                <w:b/>
                <w:bCs/>
                <w:sz w:val="26"/>
                <w:szCs w:val="26"/>
              </w:rPr>
              <w:t xml:space="preserve"> </w:t>
            </w:r>
            <w:r w:rsidR="009C660C">
              <w:rPr>
                <w:b/>
                <w:bCs/>
                <w:sz w:val="26"/>
                <w:szCs w:val="26"/>
              </w:rPr>
              <w:t>T-BAND MANDATE</w:t>
            </w:r>
          </w:p>
          <w:p w:rsidR="00BD3CEF" w:rsidRPr="00BF4966" w:rsidP="00BF4966" w14:paraId="4C7B44AB" w14:textId="3446F40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966">
              <w:rPr>
                <w:rFonts w:ascii="Times New Roman" w:hAnsi="Times New Roman" w:cs="Times New Roman"/>
                <w:b/>
                <w:i/>
              </w:rPr>
              <w:t>Agency Announces Suspension of Application</w:t>
            </w:r>
            <w:r w:rsidR="00CB3658">
              <w:rPr>
                <w:rFonts w:ascii="Times New Roman" w:hAnsi="Times New Roman" w:cs="Times New Roman"/>
                <w:b/>
                <w:i/>
              </w:rPr>
              <w:t xml:space="preserve"> Processing</w:t>
            </w:r>
            <w:r w:rsidRPr="00BF4966">
              <w:rPr>
                <w:rFonts w:ascii="Times New Roman" w:hAnsi="Times New Roman" w:cs="Times New Roman"/>
                <w:b/>
                <w:i/>
              </w:rPr>
              <w:t xml:space="preserve"> for T-Band Licenses</w:t>
            </w:r>
            <w:r w:rsidR="007A1863">
              <w:rPr>
                <w:rFonts w:ascii="Times New Roman" w:hAnsi="Times New Roman" w:cs="Times New Roman"/>
                <w:b/>
                <w:i/>
              </w:rPr>
              <w:t xml:space="preserve"> and Renewals</w:t>
            </w:r>
            <w:r w:rsidRPr="00BF49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41386">
              <w:rPr>
                <w:rFonts w:ascii="Times New Roman" w:hAnsi="Times New Roman" w:cs="Times New Roman"/>
                <w:b/>
                <w:i/>
              </w:rPr>
              <w:t>Because of</w:t>
            </w:r>
            <w:r w:rsidR="00F6675B">
              <w:rPr>
                <w:rFonts w:ascii="Times New Roman" w:hAnsi="Times New Roman" w:cs="Times New Roman"/>
                <w:b/>
                <w:i/>
              </w:rPr>
              <w:t xml:space="preserve"> Current</w:t>
            </w:r>
            <w:r w:rsidR="00241386">
              <w:rPr>
                <w:rFonts w:ascii="Times New Roman" w:hAnsi="Times New Roman" w:cs="Times New Roman"/>
                <w:b/>
                <w:i/>
              </w:rPr>
              <w:t xml:space="preserve"> Mandate</w:t>
            </w:r>
            <w:r w:rsidR="00FC2D0B">
              <w:rPr>
                <w:rFonts w:ascii="Times New Roman" w:hAnsi="Times New Roman" w:cs="Times New Roman"/>
                <w:b/>
                <w:i/>
              </w:rPr>
              <w:t xml:space="preserve"> to Hold</w:t>
            </w:r>
            <w:r w:rsidR="008575C8">
              <w:rPr>
                <w:rFonts w:ascii="Times New Roman" w:hAnsi="Times New Roman" w:cs="Times New Roman"/>
                <w:b/>
                <w:i/>
              </w:rPr>
              <w:t xml:space="preserve"> an</w:t>
            </w:r>
            <w:r w:rsidR="00FC2D0B">
              <w:rPr>
                <w:rFonts w:ascii="Times New Roman" w:hAnsi="Times New Roman" w:cs="Times New Roman"/>
                <w:b/>
                <w:i/>
              </w:rPr>
              <w:t xml:space="preserve"> Auction in 2021</w:t>
            </w:r>
            <w:r w:rsidRPr="00BF496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765B7" w:rsidRPr="00F85CA5" w:rsidP="00767BDF" w14:paraId="797BF38A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25152" w:rsidP="00767BDF" w14:paraId="786BBD27" w14:textId="5878C65D">
            <w:pPr>
              <w:pStyle w:val="NoSpacing"/>
              <w:rPr>
                <w:rFonts w:ascii="Times New Roman" w:hAnsi="Times New Roman" w:cs="Times New Roman"/>
              </w:rPr>
            </w:pPr>
            <w:r w:rsidRPr="00F85CA5">
              <w:rPr>
                <w:rFonts w:ascii="Times New Roman" w:hAnsi="Times New Roman" w:cs="Times New Roman"/>
              </w:rPr>
              <w:t xml:space="preserve">WASHINGTON, </w:t>
            </w:r>
            <w:r w:rsidR="00641066">
              <w:rPr>
                <w:rFonts w:ascii="Times New Roman" w:hAnsi="Times New Roman" w:cs="Times New Roman"/>
              </w:rPr>
              <w:t xml:space="preserve">December </w:t>
            </w:r>
            <w:r w:rsidR="009C660C">
              <w:rPr>
                <w:rFonts w:ascii="Times New Roman" w:hAnsi="Times New Roman" w:cs="Times New Roman"/>
              </w:rPr>
              <w:t>2</w:t>
            </w:r>
            <w:r w:rsidRPr="00F85CA5" w:rsidR="00126C2B">
              <w:rPr>
                <w:rFonts w:ascii="Times New Roman" w:hAnsi="Times New Roman" w:cs="Times New Roman"/>
              </w:rPr>
              <w:t>,</w:t>
            </w:r>
            <w:r w:rsidRPr="00F85CA5" w:rsidR="000A40DD">
              <w:rPr>
                <w:rFonts w:ascii="Times New Roman" w:hAnsi="Times New Roman" w:cs="Times New Roman"/>
              </w:rPr>
              <w:t xml:space="preserve"> 201</w:t>
            </w:r>
            <w:r w:rsidRPr="00F85CA5" w:rsidR="001A17DC">
              <w:rPr>
                <w:rFonts w:ascii="Times New Roman" w:hAnsi="Times New Roman" w:cs="Times New Roman"/>
              </w:rPr>
              <w:t>9</w:t>
            </w:r>
            <w:r w:rsidRPr="00F85CA5" w:rsidR="00D44143">
              <w:rPr>
                <w:rFonts w:ascii="Times New Roman" w:hAnsi="Times New Roman" w:cs="Times New Roman"/>
              </w:rPr>
              <w:t>—</w:t>
            </w:r>
            <w:r w:rsidRPr="00F85CA5" w:rsidR="006E7C54">
              <w:rPr>
                <w:rFonts w:ascii="Times New Roman" w:hAnsi="Times New Roman" w:cs="Times New Roman"/>
              </w:rPr>
              <w:t xml:space="preserve">Federal Communications Commission Chairman </w:t>
            </w:r>
            <w:r w:rsidRPr="00F85CA5" w:rsidR="00927C4F">
              <w:rPr>
                <w:rFonts w:ascii="Times New Roman" w:hAnsi="Times New Roman" w:cs="Times New Roman"/>
              </w:rPr>
              <w:t>Ajit Pai</w:t>
            </w:r>
            <w:r w:rsidRPr="00F85CA5" w:rsidR="006E7C54">
              <w:rPr>
                <w:rFonts w:ascii="Times New Roman" w:hAnsi="Times New Roman" w:cs="Times New Roman"/>
              </w:rPr>
              <w:t xml:space="preserve"> </w:t>
            </w:r>
            <w:r w:rsidR="00525506">
              <w:rPr>
                <w:rFonts w:ascii="Times New Roman" w:hAnsi="Times New Roman" w:cs="Times New Roman"/>
              </w:rPr>
              <w:t>issued the following statement</w:t>
            </w:r>
            <w:r w:rsidR="002E7F86">
              <w:rPr>
                <w:rFonts w:ascii="Times New Roman" w:hAnsi="Times New Roman" w:cs="Times New Roman"/>
              </w:rPr>
              <w:t xml:space="preserve"> calling </w:t>
            </w:r>
            <w:r w:rsidR="009C660C">
              <w:rPr>
                <w:rFonts w:ascii="Times New Roman" w:hAnsi="Times New Roman" w:cs="Times New Roman"/>
              </w:rPr>
              <w:t>on Congress to repeal the</w:t>
            </w:r>
            <w:r w:rsidR="004C3D93">
              <w:rPr>
                <w:rFonts w:ascii="Times New Roman" w:hAnsi="Times New Roman" w:cs="Times New Roman"/>
              </w:rPr>
              <w:t xml:space="preserve"> mandate to auction</w:t>
            </w:r>
            <w:r w:rsidR="009C660C">
              <w:rPr>
                <w:rFonts w:ascii="Times New Roman" w:hAnsi="Times New Roman" w:cs="Times New Roman"/>
              </w:rPr>
              <w:t xml:space="preserve"> T-Band </w:t>
            </w:r>
            <w:r w:rsidR="004C3D93">
              <w:rPr>
                <w:rFonts w:ascii="Times New Roman" w:hAnsi="Times New Roman" w:cs="Times New Roman"/>
              </w:rPr>
              <w:t>spectrum</w:t>
            </w:r>
            <w:r w:rsidR="0071783B">
              <w:rPr>
                <w:rFonts w:ascii="Times New Roman" w:hAnsi="Times New Roman" w:cs="Times New Roman"/>
              </w:rPr>
              <w:t xml:space="preserve"> and allow public</w:t>
            </w:r>
            <w:r w:rsidRPr="0071783B" w:rsidR="0071783B">
              <w:rPr>
                <w:rFonts w:ascii="Times New Roman" w:hAnsi="Times New Roman" w:cs="Times New Roman"/>
              </w:rPr>
              <w:t xml:space="preserve"> safety </w:t>
            </w:r>
            <w:r w:rsidR="009C660C">
              <w:rPr>
                <w:rFonts w:ascii="Times New Roman" w:hAnsi="Times New Roman" w:cs="Times New Roman"/>
              </w:rPr>
              <w:t>officials</w:t>
            </w:r>
            <w:r w:rsidRPr="0071783B" w:rsidR="009C660C">
              <w:rPr>
                <w:rFonts w:ascii="Times New Roman" w:hAnsi="Times New Roman" w:cs="Times New Roman"/>
              </w:rPr>
              <w:t xml:space="preserve"> </w:t>
            </w:r>
            <w:r w:rsidR="008A1ADB">
              <w:rPr>
                <w:rFonts w:ascii="Times New Roman" w:hAnsi="Times New Roman" w:cs="Times New Roman"/>
              </w:rPr>
              <w:t xml:space="preserve">to continue </w:t>
            </w:r>
            <w:r w:rsidR="009C660C">
              <w:rPr>
                <w:rFonts w:ascii="Times New Roman" w:hAnsi="Times New Roman" w:cs="Times New Roman"/>
              </w:rPr>
              <w:t>saving lives through T-Band</w:t>
            </w:r>
            <w:r w:rsidR="00B82D1F">
              <w:rPr>
                <w:rFonts w:ascii="Times New Roman" w:hAnsi="Times New Roman" w:cs="Times New Roman"/>
              </w:rPr>
              <w:t xml:space="preserve"> </w:t>
            </w:r>
            <w:r w:rsidR="00646440">
              <w:rPr>
                <w:rFonts w:ascii="Times New Roman" w:hAnsi="Times New Roman" w:cs="Times New Roman"/>
              </w:rPr>
              <w:t>communications</w:t>
            </w:r>
            <w:r w:rsidR="0081768D">
              <w:rPr>
                <w:rFonts w:ascii="Times New Roman" w:hAnsi="Times New Roman" w:cs="Times New Roman"/>
              </w:rPr>
              <w:t>:</w:t>
            </w:r>
          </w:p>
          <w:p w:rsidR="00525506" w:rsidP="00767BDF" w14:paraId="01BE4EF3" w14:textId="7CE7600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5506" w:rsidP="00767BDF" w14:paraId="535C924C" w14:textId="39816A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A37E5A">
              <w:rPr>
                <w:rFonts w:ascii="Times New Roman" w:hAnsi="Times New Roman" w:cs="Times New Roman"/>
              </w:rPr>
              <w:t xml:space="preserve">In 2012, Congress passed legislation </w:t>
            </w:r>
            <w:r w:rsidR="00565DAC">
              <w:rPr>
                <w:rFonts w:ascii="Times New Roman" w:hAnsi="Times New Roman" w:cs="Times New Roman"/>
              </w:rPr>
              <w:t>requiring</w:t>
            </w:r>
            <w:r w:rsidR="00A37E5A">
              <w:rPr>
                <w:rFonts w:ascii="Times New Roman" w:hAnsi="Times New Roman" w:cs="Times New Roman"/>
              </w:rPr>
              <w:t xml:space="preserve"> the FCC to reallocate </w:t>
            </w:r>
            <w:r w:rsidR="004A6A2A">
              <w:rPr>
                <w:rFonts w:ascii="Times New Roman" w:hAnsi="Times New Roman" w:cs="Times New Roman"/>
              </w:rPr>
              <w:t xml:space="preserve">and auction </w:t>
            </w:r>
            <w:r w:rsidR="00A37E5A">
              <w:rPr>
                <w:rFonts w:ascii="Times New Roman" w:hAnsi="Times New Roman" w:cs="Times New Roman"/>
              </w:rPr>
              <w:t xml:space="preserve">T-Band spectrum used </w:t>
            </w:r>
            <w:r w:rsidR="004A6A2A">
              <w:rPr>
                <w:rFonts w:ascii="Times New Roman" w:hAnsi="Times New Roman" w:cs="Times New Roman"/>
              </w:rPr>
              <w:t xml:space="preserve">for decades </w:t>
            </w:r>
            <w:r w:rsidR="00A37E5A">
              <w:rPr>
                <w:rFonts w:ascii="Times New Roman" w:hAnsi="Times New Roman" w:cs="Times New Roman"/>
              </w:rPr>
              <w:t>by public safety licensees</w:t>
            </w:r>
            <w:r w:rsidR="004A6A2A">
              <w:rPr>
                <w:rFonts w:ascii="Times New Roman" w:hAnsi="Times New Roman" w:cs="Times New Roman"/>
              </w:rPr>
              <w:t xml:space="preserve"> and </w:t>
            </w:r>
            <w:r w:rsidR="008C520B">
              <w:rPr>
                <w:rFonts w:ascii="Times New Roman" w:hAnsi="Times New Roman" w:cs="Times New Roman"/>
              </w:rPr>
              <w:t xml:space="preserve">fund the </w:t>
            </w:r>
            <w:r w:rsidR="004A6A2A">
              <w:rPr>
                <w:rFonts w:ascii="Times New Roman" w:hAnsi="Times New Roman" w:cs="Times New Roman"/>
              </w:rPr>
              <w:t>relocat</w:t>
            </w:r>
            <w:r w:rsidR="008C520B">
              <w:rPr>
                <w:rFonts w:ascii="Times New Roman" w:hAnsi="Times New Roman" w:cs="Times New Roman"/>
              </w:rPr>
              <w:t>ion</w:t>
            </w:r>
            <w:r w:rsidR="00C21540">
              <w:rPr>
                <w:rFonts w:ascii="Times New Roman" w:hAnsi="Times New Roman" w:cs="Times New Roman"/>
              </w:rPr>
              <w:t xml:space="preserve"> of</w:t>
            </w:r>
            <w:r w:rsidR="004A6A2A">
              <w:rPr>
                <w:rFonts w:ascii="Times New Roman" w:hAnsi="Times New Roman" w:cs="Times New Roman"/>
              </w:rPr>
              <w:t xml:space="preserve"> those licensees elsewhere</w:t>
            </w:r>
            <w:r w:rsidR="00A37E5A">
              <w:rPr>
                <w:rFonts w:ascii="Times New Roman" w:hAnsi="Times New Roman" w:cs="Times New Roman"/>
              </w:rPr>
              <w:t xml:space="preserve">.  </w:t>
            </w:r>
            <w:r w:rsidR="000F0CAF">
              <w:rPr>
                <w:rFonts w:ascii="Times New Roman" w:hAnsi="Times New Roman" w:cs="Times New Roman"/>
              </w:rPr>
              <w:t>T</w:t>
            </w:r>
            <w:r w:rsidR="0031452B">
              <w:rPr>
                <w:rFonts w:ascii="Times New Roman" w:hAnsi="Times New Roman" w:cs="Times New Roman"/>
              </w:rPr>
              <w:t>he agency has</w:t>
            </w:r>
            <w:r w:rsidR="00A37E5A">
              <w:rPr>
                <w:rFonts w:ascii="Times New Roman" w:hAnsi="Times New Roman" w:cs="Times New Roman"/>
              </w:rPr>
              <w:t xml:space="preserve"> </w:t>
            </w:r>
            <w:r w:rsidR="00565DAC">
              <w:rPr>
                <w:rFonts w:ascii="Times New Roman" w:hAnsi="Times New Roman" w:cs="Times New Roman"/>
              </w:rPr>
              <w:t>extensive</w:t>
            </w:r>
            <w:r w:rsidR="00C87F45">
              <w:rPr>
                <w:rFonts w:ascii="Times New Roman" w:hAnsi="Times New Roman" w:cs="Times New Roman"/>
              </w:rPr>
              <w:t>ly</w:t>
            </w:r>
            <w:r w:rsidR="00565DAC">
              <w:rPr>
                <w:rFonts w:ascii="Times New Roman" w:hAnsi="Times New Roman" w:cs="Times New Roman"/>
              </w:rPr>
              <w:t xml:space="preserve"> </w:t>
            </w:r>
            <w:r w:rsidR="00C87F45">
              <w:rPr>
                <w:rFonts w:ascii="Times New Roman" w:hAnsi="Times New Roman" w:cs="Times New Roman"/>
              </w:rPr>
              <w:t xml:space="preserve">analyzed </w:t>
            </w:r>
            <w:r w:rsidR="00565DAC">
              <w:rPr>
                <w:rFonts w:ascii="Times New Roman" w:hAnsi="Times New Roman" w:cs="Times New Roman"/>
              </w:rPr>
              <w:t>the T-</w:t>
            </w:r>
            <w:r w:rsidR="00646440">
              <w:rPr>
                <w:rFonts w:ascii="Times New Roman" w:hAnsi="Times New Roman" w:cs="Times New Roman"/>
              </w:rPr>
              <w:t xml:space="preserve">Band </w:t>
            </w:r>
            <w:r w:rsidR="00565DAC">
              <w:rPr>
                <w:rFonts w:ascii="Times New Roman" w:hAnsi="Times New Roman" w:cs="Times New Roman"/>
              </w:rPr>
              <w:t xml:space="preserve">and </w:t>
            </w:r>
            <w:r w:rsidR="00AA2BBF">
              <w:rPr>
                <w:rFonts w:ascii="Times New Roman" w:hAnsi="Times New Roman" w:cs="Times New Roman"/>
              </w:rPr>
              <w:t>concluded that moving forward</w:t>
            </w:r>
            <w:r w:rsidR="00F4077F">
              <w:rPr>
                <w:rFonts w:ascii="Times New Roman" w:hAnsi="Times New Roman" w:cs="Times New Roman"/>
              </w:rPr>
              <w:t xml:space="preserve"> </w:t>
            </w:r>
            <w:r w:rsidR="00AA2BBF">
              <w:rPr>
                <w:rFonts w:ascii="Times New Roman" w:hAnsi="Times New Roman" w:cs="Times New Roman"/>
              </w:rPr>
              <w:t xml:space="preserve">is not </w:t>
            </w:r>
            <w:r w:rsidR="00A329EE">
              <w:rPr>
                <w:rFonts w:ascii="Times New Roman" w:hAnsi="Times New Roman" w:cs="Times New Roman"/>
              </w:rPr>
              <w:t>viabl</w:t>
            </w:r>
            <w:r w:rsidR="00646440">
              <w:rPr>
                <w:rFonts w:ascii="Times New Roman" w:hAnsi="Times New Roman" w:cs="Times New Roman"/>
              </w:rPr>
              <w:t>e</w:t>
            </w:r>
            <w:r w:rsidR="00F4077F">
              <w:rPr>
                <w:rFonts w:ascii="Times New Roman" w:hAnsi="Times New Roman" w:cs="Times New Roman"/>
              </w:rPr>
              <w:t>—</w:t>
            </w:r>
            <w:r w:rsidR="00FB231F">
              <w:rPr>
                <w:rFonts w:ascii="Times New Roman" w:hAnsi="Times New Roman"/>
                <w:shd w:val="clear" w:color="auto" w:fill="FFFFFF"/>
              </w:rPr>
              <w:t>relocation costs for public safety licensees would</w:t>
            </w:r>
            <w:r w:rsidR="00C87F45">
              <w:rPr>
                <w:rFonts w:ascii="Times New Roman" w:hAnsi="Times New Roman"/>
                <w:shd w:val="clear" w:color="auto" w:fill="FFFFFF"/>
              </w:rPr>
              <w:t xml:space="preserve"> likely</w:t>
            </w:r>
            <w:r w:rsidR="00FB231F">
              <w:rPr>
                <w:rFonts w:ascii="Times New Roman" w:hAnsi="Times New Roman"/>
                <w:shd w:val="clear" w:color="auto" w:fill="FFFFFF"/>
              </w:rPr>
              <w:t xml:space="preserve"> far exceed </w:t>
            </w:r>
            <w:r w:rsidR="00646440">
              <w:rPr>
                <w:rFonts w:ascii="Times New Roman" w:hAnsi="Times New Roman"/>
                <w:shd w:val="clear" w:color="auto" w:fill="FFFFFF"/>
              </w:rPr>
              <w:t xml:space="preserve">any </w:t>
            </w:r>
            <w:r w:rsidRPr="00BF4966" w:rsidR="00FB231F">
              <w:rPr>
                <w:rFonts w:ascii="Times New Roman" w:hAnsi="Times New Roman"/>
                <w:shd w:val="clear" w:color="auto" w:fill="FFFFFF"/>
              </w:rPr>
              <w:t>potential auction revenue</w:t>
            </w:r>
            <w:r w:rsidRPr="00BF4966" w:rsidR="00B765B7">
              <w:rPr>
                <w:rFonts w:ascii="Times New Roman" w:hAnsi="Times New Roman"/>
                <w:shd w:val="clear" w:color="auto" w:fill="FFFFFF"/>
              </w:rPr>
              <w:t>,</w:t>
            </w:r>
            <w:r w:rsidR="00BF4966">
              <w:rPr>
                <w:rFonts w:ascii="Times New Roman" w:hAnsi="Times New Roman"/>
                <w:shd w:val="clear" w:color="auto" w:fill="FFFFFF"/>
              </w:rPr>
              <w:t xml:space="preserve"> making it impossible to fund the relocation and comply with the mandate.</w:t>
            </w:r>
            <w:r w:rsidRPr="00BF4966" w:rsidR="00FB23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4966" w:rsidR="005D042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F4966" w:rsidR="00C87F45">
              <w:rPr>
                <w:rFonts w:ascii="Times New Roman" w:hAnsi="Times New Roman"/>
                <w:shd w:val="clear" w:color="auto" w:fill="FFFFFF"/>
              </w:rPr>
              <w:t>The Governmen</w:t>
            </w:r>
            <w:r w:rsidR="00C87F45">
              <w:rPr>
                <w:rFonts w:ascii="Times New Roman" w:hAnsi="Times New Roman"/>
                <w:shd w:val="clear" w:color="auto" w:fill="FFFFFF"/>
              </w:rPr>
              <w:t xml:space="preserve">t Accountability Office has agreed—reporting </w:t>
            </w:r>
            <w:r w:rsidR="005D0427">
              <w:rPr>
                <w:rFonts w:ascii="Times New Roman" w:hAnsi="Times New Roman"/>
                <w:shd w:val="clear" w:color="auto" w:fill="FFFFFF"/>
              </w:rPr>
              <w:t xml:space="preserve">to Congress </w:t>
            </w:r>
            <w:r w:rsidR="00C87F45">
              <w:rPr>
                <w:rFonts w:ascii="Times New Roman" w:hAnsi="Times New Roman"/>
                <w:shd w:val="clear" w:color="auto" w:fill="FFFFFF"/>
              </w:rPr>
              <w:t xml:space="preserve">that the T-Band </w:t>
            </w:r>
            <w:r w:rsidR="006C550C">
              <w:rPr>
                <w:rFonts w:ascii="Times New Roman" w:hAnsi="Times New Roman"/>
                <w:shd w:val="clear" w:color="auto" w:fill="FFFFFF"/>
              </w:rPr>
              <w:t>m</w:t>
            </w:r>
            <w:r w:rsidR="00C87F45">
              <w:rPr>
                <w:rFonts w:ascii="Times New Roman" w:hAnsi="Times New Roman"/>
                <w:shd w:val="clear" w:color="auto" w:fill="FFFFFF"/>
              </w:rPr>
              <w:t>andate</w:t>
            </w:r>
            <w:r w:rsidR="00A26235">
              <w:rPr>
                <w:rFonts w:ascii="Times New Roman" w:hAnsi="Times New Roman"/>
                <w:shd w:val="clear" w:color="auto" w:fill="FFFFFF"/>
              </w:rPr>
              <w:t xml:space="preserve"> is unworkable and </w:t>
            </w:r>
            <w:r w:rsidRPr="00272804" w:rsidR="00272804">
              <w:rPr>
                <w:rFonts w:ascii="Times New Roman" w:hAnsi="Times New Roman"/>
                <w:shd w:val="clear" w:color="auto" w:fill="FFFFFF"/>
              </w:rPr>
              <w:t>could deprive first responders of their current ability to</w:t>
            </w:r>
            <w:r w:rsidR="00272804">
              <w:rPr>
                <w:rFonts w:ascii="Times New Roman" w:hAnsi="Times New Roman"/>
                <w:shd w:val="clear" w:color="auto" w:fill="FFFFFF"/>
              </w:rPr>
              <w:t xml:space="preserve"> communicate by radio.”</w:t>
            </w:r>
          </w:p>
          <w:p w:rsidR="002E7F86" w:rsidP="00767BDF" w14:paraId="38F35400" w14:textId="78DC11D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5506" w:rsidRPr="00F85CA5" w:rsidP="00CA77AF" w14:paraId="5A1D4F0F" w14:textId="2E0769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5334D6">
              <w:rPr>
                <w:rFonts w:ascii="Times New Roman" w:hAnsi="Times New Roman" w:cs="Times New Roman"/>
              </w:rPr>
              <w:t xml:space="preserve">Because of these </w:t>
            </w:r>
            <w:r w:rsidR="00272804">
              <w:rPr>
                <w:rFonts w:ascii="Times New Roman" w:hAnsi="Times New Roman" w:cs="Times New Roman"/>
              </w:rPr>
              <w:t>concerns</w:t>
            </w:r>
            <w:r w:rsidR="005334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I’m calling on Congress to </w:t>
            </w:r>
            <w:r w:rsidR="00C87F45">
              <w:rPr>
                <w:rFonts w:ascii="Times New Roman" w:hAnsi="Times New Roman" w:cs="Times New Roman"/>
              </w:rPr>
              <w:t xml:space="preserve">repeal the T-Band </w:t>
            </w:r>
            <w:r w:rsidR="004C3D93">
              <w:rPr>
                <w:rFonts w:ascii="Times New Roman" w:hAnsi="Times New Roman" w:cs="Times New Roman"/>
              </w:rPr>
              <w:t>m</w:t>
            </w:r>
            <w:r w:rsidR="00C87F45">
              <w:rPr>
                <w:rFonts w:ascii="Times New Roman" w:hAnsi="Times New Roman" w:cs="Times New Roman"/>
              </w:rPr>
              <w:t>andate.</w:t>
            </w:r>
            <w:r w:rsidR="006D6266">
              <w:rPr>
                <w:rFonts w:ascii="Times New Roman" w:hAnsi="Times New Roman" w:cs="Times New Roman"/>
              </w:rPr>
              <w:t xml:space="preserve"> </w:t>
            </w:r>
            <w:r w:rsidR="00C87F45">
              <w:rPr>
                <w:rFonts w:ascii="Times New Roman" w:hAnsi="Times New Roman" w:cs="Times New Roman"/>
              </w:rPr>
              <w:t xml:space="preserve"> </w:t>
            </w:r>
            <w:r w:rsidR="00CA77AF">
              <w:rPr>
                <w:rFonts w:ascii="Times New Roman" w:hAnsi="Times New Roman" w:cs="Times New Roman"/>
              </w:rPr>
              <w:t xml:space="preserve">I’m hopeful </w:t>
            </w:r>
            <w:r w:rsidR="006C70EC">
              <w:rPr>
                <w:rFonts w:ascii="Times New Roman" w:hAnsi="Times New Roman" w:cs="Times New Roman"/>
              </w:rPr>
              <w:t>that Congress can resolve this matter</w:t>
            </w:r>
            <w:r w:rsidR="00E42AC5">
              <w:rPr>
                <w:rFonts w:ascii="Times New Roman" w:hAnsi="Times New Roman" w:cs="Times New Roman"/>
              </w:rPr>
              <w:t xml:space="preserve"> </w:t>
            </w:r>
            <w:r w:rsidR="006C70EC">
              <w:rPr>
                <w:rFonts w:ascii="Times New Roman" w:hAnsi="Times New Roman" w:cs="Times New Roman"/>
              </w:rPr>
              <w:t>without delay</w:t>
            </w:r>
            <w:r w:rsidR="00C87F45">
              <w:rPr>
                <w:rFonts w:ascii="Times New Roman" w:hAnsi="Times New Roman" w:cs="Times New Roman"/>
              </w:rPr>
              <w:t xml:space="preserve">.  Doing so will not only protect public </w:t>
            </w:r>
            <w:r w:rsidR="0014606F">
              <w:rPr>
                <w:rFonts w:ascii="Times New Roman" w:hAnsi="Times New Roman" w:cs="Times New Roman"/>
              </w:rPr>
              <w:t xml:space="preserve">safety </w:t>
            </w:r>
            <w:r w:rsidR="00C87F45">
              <w:rPr>
                <w:rFonts w:ascii="Times New Roman" w:hAnsi="Times New Roman" w:cs="Times New Roman"/>
              </w:rPr>
              <w:t xml:space="preserve">communications in the T-Band but </w:t>
            </w:r>
            <w:r w:rsidR="009F4D81">
              <w:rPr>
                <w:rFonts w:ascii="Times New Roman" w:hAnsi="Times New Roman" w:cs="Times New Roman"/>
              </w:rPr>
              <w:t xml:space="preserve">will </w:t>
            </w:r>
            <w:r w:rsidR="00C87F45">
              <w:rPr>
                <w:rFonts w:ascii="Times New Roman" w:hAnsi="Times New Roman" w:cs="Times New Roman"/>
              </w:rPr>
              <w:t xml:space="preserve">also allow our dedicated auction staff </w:t>
            </w:r>
            <w:r w:rsidR="0014606F">
              <w:rPr>
                <w:rFonts w:ascii="Times New Roman" w:hAnsi="Times New Roman" w:cs="Times New Roman"/>
              </w:rPr>
              <w:t xml:space="preserve">to </w:t>
            </w:r>
            <w:r w:rsidR="00C87F45">
              <w:rPr>
                <w:rFonts w:ascii="Times New Roman" w:hAnsi="Times New Roman" w:cs="Times New Roman"/>
              </w:rPr>
              <w:t xml:space="preserve">focus </w:t>
            </w:r>
            <w:r w:rsidR="0014606F">
              <w:rPr>
                <w:rFonts w:ascii="Times New Roman" w:hAnsi="Times New Roman" w:cs="Times New Roman"/>
              </w:rPr>
              <w:t xml:space="preserve">in 2020 </w:t>
            </w:r>
            <w:r w:rsidR="00C87F45">
              <w:rPr>
                <w:rFonts w:ascii="Times New Roman" w:hAnsi="Times New Roman" w:cs="Times New Roman"/>
              </w:rPr>
              <w:t xml:space="preserve">on auctions that will make new </w:t>
            </w:r>
            <w:r w:rsidR="004C3D93">
              <w:rPr>
                <w:rFonts w:ascii="Times New Roman" w:hAnsi="Times New Roman" w:cs="Times New Roman"/>
              </w:rPr>
              <w:t>airwaves</w:t>
            </w:r>
            <w:r w:rsidR="00C87F45">
              <w:rPr>
                <w:rFonts w:ascii="Times New Roman" w:hAnsi="Times New Roman" w:cs="Times New Roman"/>
              </w:rPr>
              <w:t xml:space="preserve"> available for 5G</w:t>
            </w:r>
            <w:r w:rsidR="004C3D93">
              <w:rPr>
                <w:rFonts w:ascii="Times New Roman" w:hAnsi="Times New Roman" w:cs="Times New Roman"/>
              </w:rPr>
              <w:t>, like spectrum</w:t>
            </w:r>
            <w:r w:rsidR="00C87F45">
              <w:rPr>
                <w:rFonts w:ascii="Times New Roman" w:hAnsi="Times New Roman" w:cs="Times New Roman"/>
              </w:rPr>
              <w:t xml:space="preserve"> in the 3.5 GHz and 3.7 GHz bands</w:t>
            </w:r>
            <w:r w:rsidR="00CA77AF">
              <w:rPr>
                <w:rFonts w:ascii="Times New Roman" w:hAnsi="Times New Roman" w:cs="Times New Roman"/>
              </w:rPr>
              <w:t xml:space="preserve">.” </w:t>
            </w:r>
            <w:r w:rsidR="006D6266">
              <w:rPr>
                <w:rFonts w:ascii="Times New Roman" w:hAnsi="Times New Roman" w:cs="Times New Roman"/>
              </w:rPr>
              <w:t xml:space="preserve"> </w:t>
            </w:r>
          </w:p>
          <w:p w:rsidR="00825152" w:rsidP="00767BDF" w14:paraId="54132EA3" w14:textId="34F1275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765B7" w:rsidP="00767BDF" w14:paraId="227DF64A" w14:textId="2036F0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agency issued a </w:t>
            </w:r>
            <w:hyperlink r:id="rId5" w:history="1">
              <w:r w:rsidRPr="00C419E3">
                <w:rPr>
                  <w:rStyle w:val="Hyperlink"/>
                  <w:rFonts w:ascii="Times New Roman" w:hAnsi="Times New Roman" w:cs="Times New Roman"/>
                </w:rPr>
                <w:t>Public Notice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275000">
              <w:rPr>
                <w:rFonts w:ascii="Times New Roman" w:hAnsi="Times New Roman" w:cs="Times New Roman"/>
              </w:rPr>
              <w:t xml:space="preserve">today </w:t>
            </w:r>
            <w:r>
              <w:rPr>
                <w:rFonts w:ascii="Times New Roman" w:hAnsi="Times New Roman" w:cs="Times New Roman"/>
              </w:rPr>
              <w:t>suspending the</w:t>
            </w:r>
            <w:r w:rsidRPr="006C70EC">
              <w:rPr>
                <w:rFonts w:ascii="Times New Roman" w:hAnsi="Times New Roman" w:cs="Times New Roman"/>
              </w:rPr>
              <w:t xml:space="preserve"> processing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6C70EC">
              <w:rPr>
                <w:rFonts w:ascii="Times New Roman" w:hAnsi="Times New Roman" w:cs="Times New Roman"/>
              </w:rPr>
              <w:t>applications for T-Band license</w:t>
            </w:r>
            <w:r>
              <w:rPr>
                <w:rFonts w:ascii="Times New Roman" w:hAnsi="Times New Roman" w:cs="Times New Roman"/>
              </w:rPr>
              <w:t>s, including</w:t>
            </w:r>
            <w:r w:rsidRPr="006C70EC">
              <w:rPr>
                <w:rFonts w:ascii="Times New Roman" w:hAnsi="Times New Roman" w:cs="Times New Roman"/>
              </w:rPr>
              <w:t xml:space="preserve"> renewals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D3254">
              <w:rPr>
                <w:rFonts w:ascii="Times New Roman" w:hAnsi="Times New Roman" w:cs="Times New Roman"/>
              </w:rPr>
              <w:t xml:space="preserve">in accordance with the current </w:t>
            </w:r>
            <w:r w:rsidR="00E405A3">
              <w:rPr>
                <w:rFonts w:ascii="Times New Roman" w:hAnsi="Times New Roman" w:cs="Times New Roman"/>
              </w:rPr>
              <w:t xml:space="preserve">T-Band </w:t>
            </w:r>
            <w:r w:rsidR="007E3FC0">
              <w:rPr>
                <w:rFonts w:ascii="Times New Roman" w:hAnsi="Times New Roman" w:cs="Times New Roman"/>
              </w:rPr>
              <w:t>m</w:t>
            </w:r>
            <w:r w:rsidR="00E405A3">
              <w:rPr>
                <w:rFonts w:ascii="Times New Roman" w:hAnsi="Times New Roman" w:cs="Times New Roman"/>
              </w:rPr>
              <w:t>andate</w:t>
            </w:r>
            <w:r w:rsidR="001D3254">
              <w:rPr>
                <w:rFonts w:ascii="Times New Roman" w:hAnsi="Times New Roman" w:cs="Times New Roman"/>
              </w:rPr>
              <w:t xml:space="preserve"> to hold an auction in 2021.</w:t>
            </w:r>
          </w:p>
          <w:p w:rsidR="00B765B7" w:rsidP="00767BDF" w14:paraId="1BE27932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7F86" w:rsidP="00767BDF" w14:paraId="5BBD01E5" w14:textId="746AE5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b</w:t>
            </w:r>
            <w:r w:rsidRPr="000A5313">
              <w:rPr>
                <w:rFonts w:ascii="Times New Roman" w:hAnsi="Times New Roman" w:cs="Times New Roman"/>
              </w:rPr>
              <w:t>ackground</w:t>
            </w:r>
            <w:r w:rsidR="00450405">
              <w:rPr>
                <w:rFonts w:ascii="Times New Roman" w:hAnsi="Times New Roman" w:cs="Times New Roman"/>
              </w:rPr>
              <w:t>:</w:t>
            </w:r>
          </w:p>
          <w:p w:rsidR="0014606F" w:rsidRPr="000A5313" w:rsidP="00767BDF" w14:paraId="59BF9856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7F86" w:rsidRPr="000A5313" w:rsidP="001A402B" w14:paraId="51D096C6" w14:textId="7532861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hd w:val="clear" w:color="auto" w:fill="FFFFFF"/>
              </w:rPr>
            </w:pPr>
            <w:r w:rsidRPr="000A5313">
              <w:rPr>
                <w:rFonts w:ascii="Times New Roman" w:hAnsi="Times New Roman"/>
                <w:shd w:val="clear" w:color="auto" w:fill="FFFFFF"/>
              </w:rPr>
              <w:t xml:space="preserve">The </w:t>
            </w:r>
            <w:r w:rsidRPr="000A5313">
              <w:rPr>
                <w:rFonts w:ascii="Times New Roman" w:hAnsi="Times New Roman"/>
                <w:i/>
                <w:iCs/>
                <w:shd w:val="clear" w:color="auto" w:fill="FFFFFF"/>
              </w:rPr>
              <w:t>Middle Class Tax Relief and Job Creation Act of 2012 (Spectrum Act)</w:t>
            </w:r>
            <w:r w:rsidRPr="000A5313">
              <w:rPr>
                <w:rFonts w:ascii="Times New Roman" w:hAnsi="Times New Roman"/>
                <w:shd w:val="clear" w:color="auto" w:fill="FFFFFF"/>
              </w:rPr>
              <w:t xml:space="preserve"> required the Commission to reallocate T-Band spectrum used by public safety licensees and “begin a system of competitive bidding” for reallocated spectrum by 2021</w:t>
            </w:r>
            <w:r w:rsidR="009C660C">
              <w:rPr>
                <w:rFonts w:ascii="Times New Roman" w:hAnsi="Times New Roman"/>
                <w:shd w:val="clear" w:color="auto" w:fill="FFFFFF"/>
              </w:rPr>
              <w:t xml:space="preserve"> (the T-Band </w:t>
            </w:r>
            <w:r w:rsidR="007E3FC0">
              <w:rPr>
                <w:rFonts w:ascii="Times New Roman" w:hAnsi="Times New Roman"/>
                <w:shd w:val="clear" w:color="auto" w:fill="FFFFFF"/>
              </w:rPr>
              <w:t>m</w:t>
            </w:r>
            <w:r w:rsidR="009C660C">
              <w:rPr>
                <w:rFonts w:ascii="Times New Roman" w:hAnsi="Times New Roman"/>
                <w:shd w:val="clear" w:color="auto" w:fill="FFFFFF"/>
              </w:rPr>
              <w:t>andate)</w:t>
            </w:r>
            <w:r w:rsidRPr="000A5313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1783B" w:rsidRPr="000A5313" w:rsidP="00950B62" w14:paraId="2100C5C3" w14:textId="22D6FE97">
            <w:pPr>
              <w:pStyle w:val="ListParagraph"/>
              <w:numPr>
                <w:ilvl w:val="0"/>
                <w:numId w:val="3"/>
              </w:numPr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Wireless use of t</w:t>
            </w:r>
            <w:r w:rsidRPr="000A5313" w:rsidR="00950B62">
              <w:rPr>
                <w:sz w:val="22"/>
                <w:szCs w:val="22"/>
                <w:shd w:val="clear" w:color="auto" w:fill="FFFFFF"/>
              </w:rPr>
              <w:t xml:space="preserve">he </w:t>
            </w:r>
            <w:r w:rsidRPr="000A5313" w:rsidR="00950B62">
              <w:rPr>
                <w:rFonts w:eastAsiaTheme="minorEastAsia"/>
                <w:sz w:val="22"/>
                <w:szCs w:val="22"/>
                <w:shd w:val="clear" w:color="auto" w:fill="FFFFFF"/>
              </w:rPr>
              <w:t>T-Band consists of otherwise unused broadcast spectrum in TV channels 14-20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in 11 cities</w:t>
            </w:r>
            <w:r w:rsidRPr="000A5313" w:rsidR="00950B62">
              <w:rPr>
                <w:sz w:val="22"/>
                <w:szCs w:val="22"/>
                <w:shd w:val="clear" w:color="auto" w:fill="FFFFFF"/>
              </w:rPr>
              <w:t xml:space="preserve">.  It </w:t>
            </w:r>
            <w:r w:rsidRPr="000A5313" w:rsidR="00950B6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contains approximately 925 public safety entities and 700 industrial/business entities.  T-Band provides push-to-talk, mission-critical voice communications for local government, law enforcement, and first responder entities </w:t>
            </w:r>
            <w:r w:rsidRPr="000A5313" w:rsidR="00950B62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>(including fire management, emergency medical, road maintenance, transit, public works, and others).</w:t>
            </w:r>
          </w:p>
          <w:p w:rsidR="00950B62" w:rsidRPr="000A5313" w:rsidP="00D842D3" w14:paraId="4828E755" w14:textId="67B8EEB5">
            <w:pPr>
              <w:pStyle w:val="ListParagraph"/>
              <w:numPr>
                <w:ilvl w:val="0"/>
                <w:numId w:val="3"/>
              </w:numPr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</w:pPr>
            <w:r w:rsidRPr="000A5313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The GAO report, </w:t>
            </w:r>
            <w:r w:rsidRPr="000A5313">
              <w:rPr>
                <w:rFonts w:eastAsiaTheme="minorHAnsi" w:cstheme="minorBidi"/>
                <w:i/>
                <w:iCs/>
                <w:sz w:val="22"/>
                <w:szCs w:val="22"/>
                <w:shd w:val="clear" w:color="auto" w:fill="FFFFFF"/>
              </w:rPr>
              <w:t>Required Auction of Public Safety Spectrum Could Harm First Responder Capabilities</w:t>
            </w:r>
            <w:r w:rsidRPr="000A5313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, is available </w:t>
            </w:r>
            <w:hyperlink r:id="rId6" w:anchor="summary" w:history="1">
              <w:r w:rsidRPr="000A5313">
                <w:rPr>
                  <w:rStyle w:val="Hyperlink"/>
                  <w:rFonts w:eastAsiaTheme="minorHAnsi" w:cstheme="minorBidi"/>
                  <w:sz w:val="22"/>
                  <w:szCs w:val="22"/>
                  <w:shd w:val="clear" w:color="auto" w:fill="FFFFFF"/>
                </w:rPr>
                <w:t>here</w:t>
              </w:r>
            </w:hyperlink>
            <w:r w:rsidRPr="000A5313">
              <w:rPr>
                <w:rFonts w:eastAsiaTheme="minorHAnsi" w:cstheme="minorBidi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D19E8" w:rsidRPr="009972BC" w:rsidP="00DA7B44" w14:paraId="67A11C85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2AD009E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0A180E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57F8BC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7C671B2E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63628FA" w14:textId="77777777">
      <w:pPr>
        <w:rPr>
          <w:b/>
          <w:bCs/>
          <w:sz w:val="2"/>
          <w:szCs w:val="2"/>
        </w:rPr>
      </w:pPr>
    </w:p>
    <w:sectPr w:rsidSect="00BD3CEF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A4FB5"/>
    <w:multiLevelType w:val="hybridMultilevel"/>
    <w:tmpl w:val="32BEE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9DE43DA"/>
    <w:multiLevelType w:val="hybridMultilevel"/>
    <w:tmpl w:val="8B9EB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2F"/>
    <w:rsid w:val="00002B1F"/>
    <w:rsid w:val="00020768"/>
    <w:rsid w:val="0002131E"/>
    <w:rsid w:val="0002500C"/>
    <w:rsid w:val="000311FC"/>
    <w:rsid w:val="00034233"/>
    <w:rsid w:val="00040127"/>
    <w:rsid w:val="00043865"/>
    <w:rsid w:val="00044A2F"/>
    <w:rsid w:val="0004592D"/>
    <w:rsid w:val="00070ED9"/>
    <w:rsid w:val="00081232"/>
    <w:rsid w:val="00091E65"/>
    <w:rsid w:val="00096D4A"/>
    <w:rsid w:val="000A38EA"/>
    <w:rsid w:val="000A40DD"/>
    <w:rsid w:val="000A5313"/>
    <w:rsid w:val="000A69E2"/>
    <w:rsid w:val="000C1E47"/>
    <w:rsid w:val="000C26F3"/>
    <w:rsid w:val="000D4676"/>
    <w:rsid w:val="000E049E"/>
    <w:rsid w:val="000E2DBF"/>
    <w:rsid w:val="000E4948"/>
    <w:rsid w:val="000F0CAF"/>
    <w:rsid w:val="0010799B"/>
    <w:rsid w:val="00107A2E"/>
    <w:rsid w:val="00117DB2"/>
    <w:rsid w:val="00123ED2"/>
    <w:rsid w:val="00125BE0"/>
    <w:rsid w:val="00126C2B"/>
    <w:rsid w:val="00142C13"/>
    <w:rsid w:val="0014606F"/>
    <w:rsid w:val="00147D84"/>
    <w:rsid w:val="00150B5C"/>
    <w:rsid w:val="00152776"/>
    <w:rsid w:val="00153222"/>
    <w:rsid w:val="0015642B"/>
    <w:rsid w:val="001577D3"/>
    <w:rsid w:val="001702BC"/>
    <w:rsid w:val="001733A6"/>
    <w:rsid w:val="001865A9"/>
    <w:rsid w:val="00187DB2"/>
    <w:rsid w:val="001A17DC"/>
    <w:rsid w:val="001A402B"/>
    <w:rsid w:val="001B1FD4"/>
    <w:rsid w:val="001B20BB"/>
    <w:rsid w:val="001C4370"/>
    <w:rsid w:val="001D3254"/>
    <w:rsid w:val="001D3779"/>
    <w:rsid w:val="001D5CF1"/>
    <w:rsid w:val="001E23C1"/>
    <w:rsid w:val="001E46B0"/>
    <w:rsid w:val="001F0469"/>
    <w:rsid w:val="001F1DBA"/>
    <w:rsid w:val="001F2D3F"/>
    <w:rsid w:val="001F6770"/>
    <w:rsid w:val="00203A98"/>
    <w:rsid w:val="00206EDD"/>
    <w:rsid w:val="0021247E"/>
    <w:rsid w:val="002146F6"/>
    <w:rsid w:val="00227616"/>
    <w:rsid w:val="00231C32"/>
    <w:rsid w:val="00240345"/>
    <w:rsid w:val="00241386"/>
    <w:rsid w:val="002421F0"/>
    <w:rsid w:val="00247274"/>
    <w:rsid w:val="00254648"/>
    <w:rsid w:val="00266966"/>
    <w:rsid w:val="00270E30"/>
    <w:rsid w:val="00272804"/>
    <w:rsid w:val="00275000"/>
    <w:rsid w:val="002812DE"/>
    <w:rsid w:val="00294C0C"/>
    <w:rsid w:val="0029798D"/>
    <w:rsid w:val="002A0934"/>
    <w:rsid w:val="002B1013"/>
    <w:rsid w:val="002B4A0A"/>
    <w:rsid w:val="002D03E5"/>
    <w:rsid w:val="002D5F5D"/>
    <w:rsid w:val="002E3F1D"/>
    <w:rsid w:val="002E67A4"/>
    <w:rsid w:val="002E7F86"/>
    <w:rsid w:val="002F0D21"/>
    <w:rsid w:val="002F31D0"/>
    <w:rsid w:val="00300359"/>
    <w:rsid w:val="0031452B"/>
    <w:rsid w:val="0031773E"/>
    <w:rsid w:val="003370AA"/>
    <w:rsid w:val="00347259"/>
    <w:rsid w:val="00347716"/>
    <w:rsid w:val="003506E1"/>
    <w:rsid w:val="003629A6"/>
    <w:rsid w:val="003645FC"/>
    <w:rsid w:val="003727E3"/>
    <w:rsid w:val="003742FC"/>
    <w:rsid w:val="00385A93"/>
    <w:rsid w:val="003910F1"/>
    <w:rsid w:val="003A0736"/>
    <w:rsid w:val="003A7421"/>
    <w:rsid w:val="003C6FDE"/>
    <w:rsid w:val="003E42FC"/>
    <w:rsid w:val="003E5991"/>
    <w:rsid w:val="003E5DBB"/>
    <w:rsid w:val="003F344A"/>
    <w:rsid w:val="00403FF0"/>
    <w:rsid w:val="0042046D"/>
    <w:rsid w:val="00425AEF"/>
    <w:rsid w:val="00426518"/>
    <w:rsid w:val="00427B06"/>
    <w:rsid w:val="00432EBD"/>
    <w:rsid w:val="00441314"/>
    <w:rsid w:val="00441F59"/>
    <w:rsid w:val="00444DBF"/>
    <w:rsid w:val="00444E07"/>
    <w:rsid w:val="00444FA9"/>
    <w:rsid w:val="00450405"/>
    <w:rsid w:val="00473E9C"/>
    <w:rsid w:val="0047472A"/>
    <w:rsid w:val="00480099"/>
    <w:rsid w:val="00486E10"/>
    <w:rsid w:val="00497858"/>
    <w:rsid w:val="004A6A2A"/>
    <w:rsid w:val="004A729A"/>
    <w:rsid w:val="004B1810"/>
    <w:rsid w:val="004B29C9"/>
    <w:rsid w:val="004B4FEA"/>
    <w:rsid w:val="004C0ADA"/>
    <w:rsid w:val="004C3D93"/>
    <w:rsid w:val="004C433E"/>
    <w:rsid w:val="004C4512"/>
    <w:rsid w:val="004C4F36"/>
    <w:rsid w:val="004D13F9"/>
    <w:rsid w:val="004D3D85"/>
    <w:rsid w:val="004E12A0"/>
    <w:rsid w:val="004E2BD8"/>
    <w:rsid w:val="004F0F1F"/>
    <w:rsid w:val="005022AA"/>
    <w:rsid w:val="00504845"/>
    <w:rsid w:val="0050757F"/>
    <w:rsid w:val="00516AD2"/>
    <w:rsid w:val="00525506"/>
    <w:rsid w:val="005334D6"/>
    <w:rsid w:val="00545DAE"/>
    <w:rsid w:val="00565DAC"/>
    <w:rsid w:val="00571B83"/>
    <w:rsid w:val="00575A00"/>
    <w:rsid w:val="00580B57"/>
    <w:rsid w:val="0058673C"/>
    <w:rsid w:val="005A6655"/>
    <w:rsid w:val="005A7972"/>
    <w:rsid w:val="005B17E7"/>
    <w:rsid w:val="005B2643"/>
    <w:rsid w:val="005B32EF"/>
    <w:rsid w:val="005C795E"/>
    <w:rsid w:val="005D0427"/>
    <w:rsid w:val="005D0499"/>
    <w:rsid w:val="005D17FD"/>
    <w:rsid w:val="005E37DE"/>
    <w:rsid w:val="005E7995"/>
    <w:rsid w:val="005F0D55"/>
    <w:rsid w:val="005F183E"/>
    <w:rsid w:val="00600DDA"/>
    <w:rsid w:val="00604211"/>
    <w:rsid w:val="00613498"/>
    <w:rsid w:val="00617B94"/>
    <w:rsid w:val="00620BED"/>
    <w:rsid w:val="006276CA"/>
    <w:rsid w:val="00641066"/>
    <w:rsid w:val="006415B4"/>
    <w:rsid w:val="00644E3D"/>
    <w:rsid w:val="00646440"/>
    <w:rsid w:val="00651B9E"/>
    <w:rsid w:val="00652019"/>
    <w:rsid w:val="00657EC9"/>
    <w:rsid w:val="00660E09"/>
    <w:rsid w:val="00665633"/>
    <w:rsid w:val="00674C86"/>
    <w:rsid w:val="0068015E"/>
    <w:rsid w:val="006861AB"/>
    <w:rsid w:val="00686B89"/>
    <w:rsid w:val="0069324E"/>
    <w:rsid w:val="0069420F"/>
    <w:rsid w:val="00696160"/>
    <w:rsid w:val="006A2FC5"/>
    <w:rsid w:val="006A7D75"/>
    <w:rsid w:val="006B0A70"/>
    <w:rsid w:val="006B606A"/>
    <w:rsid w:val="006C33AF"/>
    <w:rsid w:val="006C550C"/>
    <w:rsid w:val="006C70EC"/>
    <w:rsid w:val="006D5D22"/>
    <w:rsid w:val="006D6266"/>
    <w:rsid w:val="006E0324"/>
    <w:rsid w:val="006E3113"/>
    <w:rsid w:val="006E4A76"/>
    <w:rsid w:val="006E6F35"/>
    <w:rsid w:val="006E7C54"/>
    <w:rsid w:val="006F1DBD"/>
    <w:rsid w:val="00700556"/>
    <w:rsid w:val="00707B6E"/>
    <w:rsid w:val="007167DD"/>
    <w:rsid w:val="0071783B"/>
    <w:rsid w:val="0072478B"/>
    <w:rsid w:val="007327A2"/>
    <w:rsid w:val="0073414D"/>
    <w:rsid w:val="0073424F"/>
    <w:rsid w:val="00741C93"/>
    <w:rsid w:val="007431BF"/>
    <w:rsid w:val="0075235E"/>
    <w:rsid w:val="007528A5"/>
    <w:rsid w:val="00761ECA"/>
    <w:rsid w:val="00767BDF"/>
    <w:rsid w:val="007732CC"/>
    <w:rsid w:val="0077371D"/>
    <w:rsid w:val="00774079"/>
    <w:rsid w:val="0077752B"/>
    <w:rsid w:val="00793D6F"/>
    <w:rsid w:val="00794090"/>
    <w:rsid w:val="00794887"/>
    <w:rsid w:val="007A1863"/>
    <w:rsid w:val="007A44F8"/>
    <w:rsid w:val="007A64BF"/>
    <w:rsid w:val="007B6396"/>
    <w:rsid w:val="007D21BF"/>
    <w:rsid w:val="007E3FC0"/>
    <w:rsid w:val="007F3C12"/>
    <w:rsid w:val="007F5205"/>
    <w:rsid w:val="008008D4"/>
    <w:rsid w:val="0080486B"/>
    <w:rsid w:val="0081000F"/>
    <w:rsid w:val="00812D2B"/>
    <w:rsid w:val="00817469"/>
    <w:rsid w:val="0081768D"/>
    <w:rsid w:val="008215E7"/>
    <w:rsid w:val="0082467C"/>
    <w:rsid w:val="00825152"/>
    <w:rsid w:val="00830FC6"/>
    <w:rsid w:val="00844EDA"/>
    <w:rsid w:val="00851735"/>
    <w:rsid w:val="00853887"/>
    <w:rsid w:val="008575C3"/>
    <w:rsid w:val="008575C8"/>
    <w:rsid w:val="00865EAA"/>
    <w:rsid w:val="00866F06"/>
    <w:rsid w:val="008702FE"/>
    <w:rsid w:val="008728F5"/>
    <w:rsid w:val="008824C2"/>
    <w:rsid w:val="008861B8"/>
    <w:rsid w:val="008960E4"/>
    <w:rsid w:val="008A1ADB"/>
    <w:rsid w:val="008A3940"/>
    <w:rsid w:val="008B038E"/>
    <w:rsid w:val="008B13C9"/>
    <w:rsid w:val="008B3F62"/>
    <w:rsid w:val="008C248C"/>
    <w:rsid w:val="008C520B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1388D"/>
    <w:rsid w:val="00921BED"/>
    <w:rsid w:val="00921FB2"/>
    <w:rsid w:val="0092287F"/>
    <w:rsid w:val="00924803"/>
    <w:rsid w:val="00927C4F"/>
    <w:rsid w:val="009343FE"/>
    <w:rsid w:val="00950B62"/>
    <w:rsid w:val="00961620"/>
    <w:rsid w:val="009734B6"/>
    <w:rsid w:val="0098096F"/>
    <w:rsid w:val="0098437A"/>
    <w:rsid w:val="00986C92"/>
    <w:rsid w:val="00993C47"/>
    <w:rsid w:val="00996D00"/>
    <w:rsid w:val="009972BC"/>
    <w:rsid w:val="009B4B16"/>
    <w:rsid w:val="009B6309"/>
    <w:rsid w:val="009C2CB9"/>
    <w:rsid w:val="009C660C"/>
    <w:rsid w:val="009C78EA"/>
    <w:rsid w:val="009D7E53"/>
    <w:rsid w:val="009E1585"/>
    <w:rsid w:val="009E2C53"/>
    <w:rsid w:val="009E54A1"/>
    <w:rsid w:val="009E664A"/>
    <w:rsid w:val="009F4D81"/>
    <w:rsid w:val="009F4E25"/>
    <w:rsid w:val="009F5B1F"/>
    <w:rsid w:val="00A015B7"/>
    <w:rsid w:val="00A069ED"/>
    <w:rsid w:val="00A26235"/>
    <w:rsid w:val="00A329EE"/>
    <w:rsid w:val="00A35DFD"/>
    <w:rsid w:val="00A37E5A"/>
    <w:rsid w:val="00A53F83"/>
    <w:rsid w:val="00A56FFE"/>
    <w:rsid w:val="00A702DF"/>
    <w:rsid w:val="00A74AB7"/>
    <w:rsid w:val="00A775A3"/>
    <w:rsid w:val="00A81B5B"/>
    <w:rsid w:val="00A82FAD"/>
    <w:rsid w:val="00A952A6"/>
    <w:rsid w:val="00A9673A"/>
    <w:rsid w:val="00A96EF2"/>
    <w:rsid w:val="00AA2BBF"/>
    <w:rsid w:val="00AA5C35"/>
    <w:rsid w:val="00AA5ED9"/>
    <w:rsid w:val="00AA7D23"/>
    <w:rsid w:val="00AC0A38"/>
    <w:rsid w:val="00AC3318"/>
    <w:rsid w:val="00AC4E0E"/>
    <w:rsid w:val="00AC517B"/>
    <w:rsid w:val="00AD0D19"/>
    <w:rsid w:val="00AD30D3"/>
    <w:rsid w:val="00AF051B"/>
    <w:rsid w:val="00B037A2"/>
    <w:rsid w:val="00B07411"/>
    <w:rsid w:val="00B31870"/>
    <w:rsid w:val="00B320B8"/>
    <w:rsid w:val="00B35EE2"/>
    <w:rsid w:val="00B367BD"/>
    <w:rsid w:val="00B36DEF"/>
    <w:rsid w:val="00B47787"/>
    <w:rsid w:val="00B54F9B"/>
    <w:rsid w:val="00B57131"/>
    <w:rsid w:val="00B62F2C"/>
    <w:rsid w:val="00B727C9"/>
    <w:rsid w:val="00B735C8"/>
    <w:rsid w:val="00B765B7"/>
    <w:rsid w:val="00B76A63"/>
    <w:rsid w:val="00B82D1F"/>
    <w:rsid w:val="00B971FB"/>
    <w:rsid w:val="00BA6350"/>
    <w:rsid w:val="00BB0152"/>
    <w:rsid w:val="00BB07B4"/>
    <w:rsid w:val="00BB4E29"/>
    <w:rsid w:val="00BB74C9"/>
    <w:rsid w:val="00BC3AB6"/>
    <w:rsid w:val="00BD19E8"/>
    <w:rsid w:val="00BD3CEF"/>
    <w:rsid w:val="00BD4273"/>
    <w:rsid w:val="00BF14D1"/>
    <w:rsid w:val="00BF4966"/>
    <w:rsid w:val="00C21540"/>
    <w:rsid w:val="00C419E3"/>
    <w:rsid w:val="00C432E4"/>
    <w:rsid w:val="00C70C26"/>
    <w:rsid w:val="00C72001"/>
    <w:rsid w:val="00C772B7"/>
    <w:rsid w:val="00C80347"/>
    <w:rsid w:val="00C87F45"/>
    <w:rsid w:val="00CA77AF"/>
    <w:rsid w:val="00CB3658"/>
    <w:rsid w:val="00CB7C1A"/>
    <w:rsid w:val="00CC5E08"/>
    <w:rsid w:val="00CD52AD"/>
    <w:rsid w:val="00CD6FBA"/>
    <w:rsid w:val="00CE14FD"/>
    <w:rsid w:val="00CE6A03"/>
    <w:rsid w:val="00CF6860"/>
    <w:rsid w:val="00D01FE6"/>
    <w:rsid w:val="00D02AC6"/>
    <w:rsid w:val="00D03F0C"/>
    <w:rsid w:val="00D04312"/>
    <w:rsid w:val="00D16A7F"/>
    <w:rsid w:val="00D16AD2"/>
    <w:rsid w:val="00D22596"/>
    <w:rsid w:val="00D22691"/>
    <w:rsid w:val="00D24C3D"/>
    <w:rsid w:val="00D43180"/>
    <w:rsid w:val="00D44143"/>
    <w:rsid w:val="00D46CB1"/>
    <w:rsid w:val="00D723F0"/>
    <w:rsid w:val="00D8133F"/>
    <w:rsid w:val="00D818E4"/>
    <w:rsid w:val="00D842D3"/>
    <w:rsid w:val="00D95B05"/>
    <w:rsid w:val="00D97E2D"/>
    <w:rsid w:val="00DA103D"/>
    <w:rsid w:val="00DA45D3"/>
    <w:rsid w:val="00DA4772"/>
    <w:rsid w:val="00DA4BA2"/>
    <w:rsid w:val="00DA7B44"/>
    <w:rsid w:val="00DB2667"/>
    <w:rsid w:val="00DB67B7"/>
    <w:rsid w:val="00DC15A9"/>
    <w:rsid w:val="00DC40AA"/>
    <w:rsid w:val="00DD1750"/>
    <w:rsid w:val="00E1455A"/>
    <w:rsid w:val="00E21321"/>
    <w:rsid w:val="00E349AA"/>
    <w:rsid w:val="00E405A3"/>
    <w:rsid w:val="00E41390"/>
    <w:rsid w:val="00E41CA0"/>
    <w:rsid w:val="00E42AC5"/>
    <w:rsid w:val="00E4366B"/>
    <w:rsid w:val="00E50A4A"/>
    <w:rsid w:val="00E606DE"/>
    <w:rsid w:val="00E644FE"/>
    <w:rsid w:val="00E72733"/>
    <w:rsid w:val="00E742FA"/>
    <w:rsid w:val="00E76816"/>
    <w:rsid w:val="00E83DBF"/>
    <w:rsid w:val="00E849F6"/>
    <w:rsid w:val="00E87C13"/>
    <w:rsid w:val="00E94CD9"/>
    <w:rsid w:val="00EA0C8E"/>
    <w:rsid w:val="00EA1A76"/>
    <w:rsid w:val="00EA290B"/>
    <w:rsid w:val="00EB0A66"/>
    <w:rsid w:val="00EB7937"/>
    <w:rsid w:val="00EC5FFA"/>
    <w:rsid w:val="00ED0521"/>
    <w:rsid w:val="00ED63EA"/>
    <w:rsid w:val="00EE0E90"/>
    <w:rsid w:val="00EF3BCA"/>
    <w:rsid w:val="00EF729B"/>
    <w:rsid w:val="00F01B0D"/>
    <w:rsid w:val="00F072C3"/>
    <w:rsid w:val="00F1238F"/>
    <w:rsid w:val="00F16485"/>
    <w:rsid w:val="00F228ED"/>
    <w:rsid w:val="00F26E31"/>
    <w:rsid w:val="00F27C6C"/>
    <w:rsid w:val="00F30CC4"/>
    <w:rsid w:val="00F34A8D"/>
    <w:rsid w:val="00F4077F"/>
    <w:rsid w:val="00F50D25"/>
    <w:rsid w:val="00F535D8"/>
    <w:rsid w:val="00F603C1"/>
    <w:rsid w:val="00F61155"/>
    <w:rsid w:val="00F6675B"/>
    <w:rsid w:val="00F708E3"/>
    <w:rsid w:val="00F76561"/>
    <w:rsid w:val="00F84736"/>
    <w:rsid w:val="00F85CA5"/>
    <w:rsid w:val="00FA2F7E"/>
    <w:rsid w:val="00FB0051"/>
    <w:rsid w:val="00FB231F"/>
    <w:rsid w:val="00FB417A"/>
    <w:rsid w:val="00FC2D0B"/>
    <w:rsid w:val="00FC2EDE"/>
    <w:rsid w:val="00FC6C29"/>
    <w:rsid w:val="00FD58E0"/>
    <w:rsid w:val="00FD6794"/>
    <w:rsid w:val="00FE0198"/>
    <w:rsid w:val="00FE3A7C"/>
    <w:rsid w:val="00FF1C0B"/>
    <w:rsid w:val="00FF232D"/>
    <w:rsid w:val="00FF2F56"/>
    <w:rsid w:val="00FF6B8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220F9FF-73DC-498E-951B-BE36BA1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44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4A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7BDF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B1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8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810"/>
    <w:rPr>
      <w:b/>
      <w:bCs/>
    </w:rPr>
  </w:style>
  <w:style w:type="paragraph" w:styleId="ListParagraph">
    <w:name w:val="List Paragraph"/>
    <w:basedOn w:val="Normal"/>
    <w:uiPriority w:val="34"/>
    <w:qFormat/>
    <w:rsid w:val="001A402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wtb-and-pshsb-suspend-processing-t-band-renewal-applications" TargetMode="External" /><Relationship Id="rId6" Type="http://schemas.openxmlformats.org/officeDocument/2006/relationships/hyperlink" Target="https://www.gao.gov/products/GAO-19-508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