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627C4B" w:rsidRPr="00F95E53" w:rsidP="00F95E53" w14:paraId="59FE01D2" w14:textId="77777777">
      <w:pPr>
        <w:jc w:val="center"/>
        <w:rPr>
          <w:b/>
          <w:bCs/>
        </w:rPr>
      </w:pPr>
      <w:bookmarkStart w:id="0" w:name="_GoBack"/>
      <w:bookmarkEnd w:id="0"/>
      <w:r w:rsidRPr="00F95E53">
        <w:rPr>
          <w:b/>
          <w:bCs/>
        </w:rPr>
        <w:t>Statement of FCC Commissioner Michael O’Rielly</w:t>
      </w:r>
    </w:p>
    <w:p w:rsidR="00627C4B" w:rsidRPr="00F95E53" w:rsidP="00F95E53" w14:paraId="0098C77C" w14:textId="77777777">
      <w:pPr>
        <w:jc w:val="center"/>
        <w:rPr>
          <w:b/>
          <w:bCs/>
        </w:rPr>
      </w:pPr>
    </w:p>
    <w:p w:rsidR="00627C4B" w:rsidRPr="00F95E53" w:rsidP="00F95E53" w14:paraId="00298CA2" w14:textId="77777777">
      <w:pPr>
        <w:jc w:val="center"/>
        <w:rPr>
          <w:b/>
          <w:bCs/>
        </w:rPr>
      </w:pPr>
      <w:r w:rsidRPr="00F95E53">
        <w:rPr>
          <w:b/>
          <w:bCs/>
        </w:rPr>
        <w:t>Before the</w:t>
      </w:r>
    </w:p>
    <w:p w:rsidR="00627C4B" w:rsidRPr="00F95E53" w:rsidP="00F95E53" w14:paraId="5504D940" w14:textId="77777777">
      <w:pPr>
        <w:jc w:val="center"/>
        <w:rPr>
          <w:b/>
          <w:bCs/>
        </w:rPr>
      </w:pPr>
      <w:r w:rsidRPr="00F95E53">
        <w:rPr>
          <w:b/>
          <w:bCs/>
        </w:rPr>
        <w:t>Subcommittee on Communications and Technology</w:t>
      </w:r>
    </w:p>
    <w:p w:rsidR="00627C4B" w:rsidRPr="00F95E53" w:rsidP="00F95E53" w14:paraId="360F4CA5" w14:textId="77777777">
      <w:pPr>
        <w:jc w:val="center"/>
        <w:rPr>
          <w:b/>
          <w:bCs/>
        </w:rPr>
      </w:pPr>
      <w:r w:rsidRPr="00F95E53">
        <w:rPr>
          <w:b/>
          <w:bCs/>
        </w:rPr>
        <w:t>Committee on Energy and Commerce</w:t>
      </w:r>
    </w:p>
    <w:p w:rsidR="00627C4B" w:rsidRPr="00F95E53" w:rsidP="00F95E53" w14:paraId="03FC2299" w14:textId="77777777">
      <w:pPr>
        <w:jc w:val="center"/>
        <w:rPr>
          <w:b/>
          <w:bCs/>
        </w:rPr>
      </w:pPr>
      <w:r w:rsidRPr="00F95E53">
        <w:rPr>
          <w:b/>
          <w:bCs/>
        </w:rPr>
        <w:t>U.S. House of Representatives</w:t>
      </w:r>
    </w:p>
    <w:p w:rsidR="00627C4B" w:rsidRPr="00F95E53" w:rsidP="00F95E53" w14:paraId="7AC7F416" w14:textId="77777777">
      <w:pPr>
        <w:jc w:val="center"/>
        <w:rPr>
          <w:b/>
          <w:bCs/>
        </w:rPr>
      </w:pPr>
    </w:p>
    <w:p w:rsidR="00627C4B" w:rsidRPr="00F95E53" w:rsidP="00F95E53" w14:paraId="63EBEC26" w14:textId="77777777">
      <w:pPr>
        <w:jc w:val="center"/>
        <w:rPr>
          <w:b/>
          <w:bCs/>
        </w:rPr>
      </w:pPr>
      <w:r w:rsidRPr="00F95E53">
        <w:rPr>
          <w:b/>
          <w:bCs/>
        </w:rPr>
        <w:t>Hearing on</w:t>
      </w:r>
    </w:p>
    <w:p w:rsidR="00627C4B" w:rsidRPr="00F95E53" w:rsidP="00F95E53" w14:paraId="6CCF46E4" w14:textId="77777777">
      <w:pPr>
        <w:jc w:val="center"/>
        <w:rPr>
          <w:b/>
          <w:bCs/>
        </w:rPr>
      </w:pPr>
      <w:r w:rsidRPr="00F95E53">
        <w:rPr>
          <w:b/>
          <w:bCs/>
        </w:rPr>
        <w:t>“Accountability and Oversight of the Federal Communications Commission”</w:t>
      </w:r>
    </w:p>
    <w:p w:rsidR="00627C4B" w:rsidRPr="00F95E53" w:rsidP="00F95E53" w14:paraId="66DF97E8" w14:textId="77777777">
      <w:pPr>
        <w:jc w:val="center"/>
        <w:rPr>
          <w:b/>
          <w:bCs/>
        </w:rPr>
      </w:pPr>
      <w:r>
        <w:rPr>
          <w:b/>
          <w:bCs/>
        </w:rPr>
        <w:t>December 5</w:t>
      </w:r>
      <w:r w:rsidRPr="00F95E53">
        <w:rPr>
          <w:b/>
          <w:bCs/>
        </w:rPr>
        <w:t>, 2019</w:t>
      </w:r>
    </w:p>
    <w:p w:rsidR="00627C4B" w:rsidP="00627C4B" w14:paraId="2AD37B85" w14:textId="77777777">
      <w:r>
        <w:t xml:space="preserve"> </w:t>
      </w:r>
    </w:p>
    <w:p w:rsidR="00730490" w14:paraId="0E3667CC" w14:textId="365876DF">
      <w:r>
        <w:t>Good morning</w:t>
      </w:r>
      <w:r w:rsidR="00E049BE">
        <w:t xml:space="preserve">. </w:t>
      </w:r>
      <w:r w:rsidR="00B923D7">
        <w:t xml:space="preserve"> I appreciate the opportunity to join </w:t>
      </w:r>
      <w:r w:rsidR="00C86083">
        <w:t xml:space="preserve">the </w:t>
      </w:r>
      <w:r>
        <w:t xml:space="preserve">Subcommittee as it conducts further oversight of the Federal Communications Commission.  </w:t>
      </w:r>
      <w:r w:rsidR="0082456C">
        <w:t xml:space="preserve">I welcome any questions </w:t>
      </w:r>
      <w:r w:rsidR="00D76D40">
        <w:t>the Subcommittee Members</w:t>
      </w:r>
      <w:r w:rsidR="0082456C">
        <w:t xml:space="preserve"> may have</w:t>
      </w:r>
      <w:r w:rsidR="005F259F">
        <w:t xml:space="preserve"> on these or other topics</w:t>
      </w:r>
      <w:r w:rsidR="0082456C">
        <w:t xml:space="preserve">. </w:t>
      </w:r>
    </w:p>
    <w:p w:rsidR="00BF6536" w14:paraId="39992507" w14:textId="77777777"/>
    <w:p w:rsidR="00730490" w14:paraId="5838C5B7" w14:textId="4B38B5BF">
      <w:r>
        <w:t>J</w:t>
      </w:r>
      <w:r w:rsidR="00F57E6A">
        <w:t xml:space="preserve">ust </w:t>
      </w:r>
      <w:r w:rsidR="00BF6536">
        <w:t xml:space="preserve">two weeks ago, I returned from </w:t>
      </w:r>
      <w:r w:rsidR="00A75C8C">
        <w:t xml:space="preserve">spending </w:t>
      </w:r>
      <w:r w:rsidR="00BF6536">
        <w:t>nearly a week a</w:t>
      </w:r>
      <w:r w:rsidR="00A97609">
        <w:t>t</w:t>
      </w:r>
      <w:r w:rsidR="00BF6536">
        <w:t xml:space="preserve"> the World Radiocommunication Conference 2019 (WRC-19) in Sharm El-Sheik, Egypt</w:t>
      </w:r>
      <w:r>
        <w:t>.</w:t>
      </w:r>
      <w:r w:rsidR="00F57E6A">
        <w:t xml:space="preserve"> </w:t>
      </w:r>
      <w:r>
        <w:t xml:space="preserve"> </w:t>
      </w:r>
      <w:r w:rsidR="00F57E6A">
        <w:t xml:space="preserve">I thought </w:t>
      </w:r>
      <w:r w:rsidR="00E049BE">
        <w:t xml:space="preserve">the Subcommittee might find it valuable if I took this opportunity to </w:t>
      </w:r>
      <w:r w:rsidR="00F57E6A">
        <w:t>shar</w:t>
      </w:r>
      <w:r w:rsidR="00E049BE">
        <w:t>e</w:t>
      </w:r>
      <w:r w:rsidR="00F57E6A">
        <w:t xml:space="preserve"> my views</w:t>
      </w:r>
      <w:r w:rsidR="00BF1F9C">
        <w:t xml:space="preserve"> </w:t>
      </w:r>
      <w:r>
        <w:t xml:space="preserve">about the event and its </w:t>
      </w:r>
      <w:r w:rsidR="00BF1F9C">
        <w:t>potential implications</w:t>
      </w:r>
      <w:r w:rsidR="00BF6536">
        <w:t xml:space="preserve">. </w:t>
      </w:r>
      <w:r w:rsidR="001F4123">
        <w:t xml:space="preserve"> Before I do</w:t>
      </w:r>
      <w:r w:rsidR="00E049BE">
        <w:t xml:space="preserve"> so</w:t>
      </w:r>
      <w:r w:rsidR="001F4123">
        <w:t xml:space="preserve">, </w:t>
      </w:r>
      <w:r w:rsidR="003D112C">
        <w:t xml:space="preserve">I want to extend my deep </w:t>
      </w:r>
      <w:r>
        <w:t xml:space="preserve">gratitude </w:t>
      </w:r>
      <w:r w:rsidR="003D112C">
        <w:t>to the entire U</w:t>
      </w:r>
      <w:r w:rsidR="00A75C8C">
        <w:t>.</w:t>
      </w:r>
      <w:r w:rsidR="003D112C">
        <w:t>S</w:t>
      </w:r>
      <w:r w:rsidR="00A75C8C">
        <w:t>.</w:t>
      </w:r>
      <w:r w:rsidR="003D112C">
        <w:t xml:space="preserve"> delegation, especially the hardworking staff of the Commission’s International Bureau.  </w:t>
      </w:r>
    </w:p>
    <w:p w:rsidR="00BF6536" w14:paraId="051A8E6C" w14:textId="77777777"/>
    <w:p w:rsidR="00CB6D5B" w:rsidRPr="009F1DB4" w14:paraId="1505D7B2" w14:textId="77777777">
      <w:pPr>
        <w:rPr>
          <w:i/>
          <w:iCs/>
        </w:rPr>
      </w:pPr>
      <w:r w:rsidRPr="009F1DB4">
        <w:rPr>
          <w:i/>
          <w:iCs/>
        </w:rPr>
        <w:t>World Radiocommunication Conference</w:t>
      </w:r>
    </w:p>
    <w:p w:rsidR="00627C4B" w14:paraId="1C3095D1" w14:textId="77777777"/>
    <w:p w:rsidR="00627C4B" w14:paraId="0EF037B7" w14:textId="4859C310">
      <w:r>
        <w:t xml:space="preserve">As this Subcommittee knows well, WRC </w:t>
      </w:r>
      <w:r w:rsidR="00650816">
        <w:t>is a</w:t>
      </w:r>
      <w:r w:rsidR="00B15E63">
        <w:t xml:space="preserve"> </w:t>
      </w:r>
      <w:r w:rsidR="005F259F">
        <w:t xml:space="preserve">roughly </w:t>
      </w:r>
      <w:r w:rsidR="00B15E63">
        <w:t>month</w:t>
      </w:r>
      <w:r w:rsidR="00E049BE">
        <w:t>-</w:t>
      </w:r>
      <w:r w:rsidR="00006ECB">
        <w:t xml:space="preserve">long </w:t>
      </w:r>
      <w:r w:rsidR="00650816">
        <w:t>event held every three to four years by the International Telecommunication Union</w:t>
      </w:r>
      <w:r w:rsidR="005F259F">
        <w:t xml:space="preserve"> (ITU)</w:t>
      </w:r>
      <w:r w:rsidR="00380760">
        <w:t xml:space="preserve">, a </w:t>
      </w:r>
      <w:r w:rsidR="00E75406">
        <w:t>specialized agency</w:t>
      </w:r>
      <w:r w:rsidR="00E75406">
        <w:t xml:space="preserve"> </w:t>
      </w:r>
      <w:r w:rsidR="008B3073">
        <w:t>of</w:t>
      </w:r>
      <w:r w:rsidR="00380760">
        <w:t xml:space="preserve"> the United Natio</w:t>
      </w:r>
      <w:r w:rsidR="008B3073">
        <w:t>ns,</w:t>
      </w:r>
      <w:r w:rsidR="00650816">
        <w:t xml:space="preserve"> for</w:t>
      </w:r>
      <w:r w:rsidR="00E75406">
        <w:t xml:space="preserve"> the</w:t>
      </w:r>
      <w:r w:rsidR="00650816">
        <w:t xml:space="preserve"> </w:t>
      </w:r>
      <w:r w:rsidR="005F259F">
        <w:t xml:space="preserve">primary </w:t>
      </w:r>
      <w:r w:rsidR="00650816">
        <w:t>purpose</w:t>
      </w:r>
      <w:r w:rsidR="005F259F">
        <w:t xml:space="preserve"> </w:t>
      </w:r>
      <w:r w:rsidR="00650816">
        <w:t xml:space="preserve">of harmonizing </w:t>
      </w:r>
      <w:r w:rsidR="00D8481D">
        <w:t xml:space="preserve">spectrum </w:t>
      </w:r>
      <w:r w:rsidR="00C22B43">
        <w:t xml:space="preserve">use </w:t>
      </w:r>
      <w:r w:rsidR="00D8481D">
        <w:t xml:space="preserve">among </w:t>
      </w:r>
      <w:r w:rsidR="00806AC2">
        <w:t xml:space="preserve">the </w:t>
      </w:r>
      <w:r w:rsidR="0070087F">
        <w:t>member</w:t>
      </w:r>
      <w:r w:rsidR="00806AC2">
        <w:t xml:space="preserve"> nations.  </w:t>
      </w:r>
      <w:r w:rsidR="00C22B43">
        <w:t xml:space="preserve">This </w:t>
      </w:r>
      <w:r w:rsidR="00806AC2">
        <w:t xml:space="preserve">experience </w:t>
      </w:r>
      <w:r w:rsidR="00F57E6A">
        <w:t xml:space="preserve">in Egypt </w:t>
      </w:r>
      <w:r w:rsidR="00A97C84">
        <w:t>complements</w:t>
      </w:r>
      <w:r w:rsidR="00806AC2">
        <w:t xml:space="preserve"> my </w:t>
      </w:r>
      <w:r w:rsidR="00DC4B82">
        <w:t xml:space="preserve">participation </w:t>
      </w:r>
      <w:r w:rsidR="00806AC2">
        <w:t>at WRC-15</w:t>
      </w:r>
      <w:r w:rsidR="0070087F">
        <w:t xml:space="preserve"> in Geneva, Switzerland.  </w:t>
      </w:r>
    </w:p>
    <w:p w:rsidR="00B15E63" w14:paraId="0711C4C3" w14:textId="4FB61809"/>
    <w:p w:rsidR="00B15E63" w14:paraId="17C4F364" w14:textId="369D1E4C">
      <w:r>
        <w:t xml:space="preserve">While the official WRC-19 agenda consisted of over </w:t>
      </w:r>
      <w:r w:rsidRPr="004B0CDD">
        <w:t>40</w:t>
      </w:r>
      <w:r>
        <w:t xml:space="preserve"> items, from an</w:t>
      </w:r>
      <w:r w:rsidR="006D7301">
        <w:t xml:space="preserve"> FCC perspective, the top issues </w:t>
      </w:r>
      <w:r w:rsidR="00E75406">
        <w:t xml:space="preserve">considered </w:t>
      </w:r>
      <w:r w:rsidR="006D7301">
        <w:t xml:space="preserve">at WRC-19 were: (1) </w:t>
      </w:r>
      <w:r w:rsidR="002063CA">
        <w:t xml:space="preserve">safeguarding 24 GHz and other bands from unnecessary technical restrictions in the </w:t>
      </w:r>
      <w:r w:rsidR="009931CB">
        <w:t xml:space="preserve">guise </w:t>
      </w:r>
      <w:r w:rsidR="002063CA">
        <w:t>of protecting passive services</w:t>
      </w:r>
      <w:r w:rsidR="00213B89">
        <w:t>;</w:t>
      </w:r>
      <w:r w:rsidR="00E5389A">
        <w:t xml:space="preserve"> (2) </w:t>
      </w:r>
      <w:r w:rsidR="009B7EA7">
        <w:t xml:space="preserve">ensuring </w:t>
      </w:r>
      <w:r w:rsidR="0094356D">
        <w:t>the</w:t>
      </w:r>
      <w:r w:rsidR="00CC039E">
        <w:t xml:space="preserve"> ability to offer International Mobile Telecommunications services in the 28 GHz</w:t>
      </w:r>
      <w:r w:rsidR="008B30F5">
        <w:t xml:space="preserve"> band while permitting Earth Stations In Motion (ESIMS) in </w:t>
      </w:r>
      <w:r w:rsidR="00466134">
        <w:t>portions of the world;</w:t>
      </w:r>
      <w:r w:rsidR="008B30F5">
        <w:t xml:space="preserve"> </w:t>
      </w:r>
      <w:r w:rsidR="00213B89">
        <w:t>(</w:t>
      </w:r>
      <w:r w:rsidR="003A5207">
        <w:t>3</w:t>
      </w:r>
      <w:r w:rsidR="00213B89">
        <w:t xml:space="preserve">) </w:t>
      </w:r>
      <w:r w:rsidR="00B0775B">
        <w:t xml:space="preserve">preserving and expanding unlicensed </w:t>
      </w:r>
      <w:r w:rsidR="003A5207">
        <w:t xml:space="preserve">options in the 5 GHz band; </w:t>
      </w:r>
      <w:r w:rsidR="00B0775B">
        <w:t xml:space="preserve">and (4) </w:t>
      </w:r>
      <w:r w:rsidR="00466134">
        <w:t xml:space="preserve">establishing </w:t>
      </w:r>
      <w:r w:rsidR="007A6271">
        <w:t>the future agenda</w:t>
      </w:r>
      <w:r w:rsidR="00466134">
        <w:t xml:space="preserve"> </w:t>
      </w:r>
      <w:r w:rsidR="00EC72A6">
        <w:t>items</w:t>
      </w:r>
      <w:r w:rsidR="009931CB">
        <w:t xml:space="preserve"> for</w:t>
      </w:r>
      <w:r w:rsidR="00EC72A6">
        <w:t xml:space="preserve"> </w:t>
      </w:r>
      <w:r w:rsidR="00466134">
        <w:t xml:space="preserve">(WRC-23 and </w:t>
      </w:r>
      <w:r w:rsidR="00101D01">
        <w:t>WRC</w:t>
      </w:r>
      <w:r w:rsidR="00466134">
        <w:t>-27)</w:t>
      </w:r>
      <w:r w:rsidR="007A6271">
        <w:t xml:space="preserve">, including </w:t>
      </w:r>
      <w:r w:rsidR="0051384A">
        <w:t xml:space="preserve">providing mid-band opportunities for 5G and </w:t>
      </w:r>
      <w:r w:rsidR="00EC72A6">
        <w:t xml:space="preserve">protecting the option to permit </w:t>
      </w:r>
      <w:r w:rsidR="007A6271">
        <w:t xml:space="preserve">unlicensed spectrum </w:t>
      </w:r>
      <w:r w:rsidR="007E5017">
        <w:t xml:space="preserve">services </w:t>
      </w:r>
      <w:r w:rsidR="007A6271">
        <w:t>in the 6 GHz band</w:t>
      </w:r>
      <w:r w:rsidR="00B0775B">
        <w:t xml:space="preserve">.  </w:t>
      </w:r>
      <w:r w:rsidR="007E5017">
        <w:t xml:space="preserve">Based on </w:t>
      </w:r>
      <w:r w:rsidR="002063CA">
        <w:t>these priorities</w:t>
      </w:r>
      <w:r w:rsidR="007E5017">
        <w:t>, the outcome of WRC-19 was mixed</w:t>
      </w:r>
      <w:r w:rsidR="00912CFD">
        <w:t>: the conference achieved some of these objectives</w:t>
      </w:r>
      <w:r w:rsidR="00D0345C">
        <w:t xml:space="preserve"> in various</w:t>
      </w:r>
      <w:r w:rsidR="00FF07D1">
        <w:t>, muddied</w:t>
      </w:r>
      <w:r w:rsidR="00D0345C">
        <w:t xml:space="preserve"> forms.  </w:t>
      </w:r>
    </w:p>
    <w:p w:rsidR="00D0345C" w14:paraId="2A1F8DF3" w14:textId="17957E05"/>
    <w:p w:rsidR="00D0345C" w14:paraId="5D103804" w14:textId="7FF8C13E">
      <w:r>
        <w:t xml:space="preserve">Despite </w:t>
      </w:r>
      <w:r w:rsidR="0051384A">
        <w:t xml:space="preserve">meeting </w:t>
      </w:r>
      <w:r w:rsidR="00CD5D45">
        <w:t>some</w:t>
      </w:r>
      <w:r w:rsidR="00DE6F3F">
        <w:t xml:space="preserve"> of</w:t>
      </w:r>
      <w:r w:rsidR="00CD5D45">
        <w:t xml:space="preserve"> </w:t>
      </w:r>
      <w:r w:rsidR="00421F25">
        <w:t>our</w:t>
      </w:r>
      <w:r>
        <w:t xml:space="preserve"> goals</w:t>
      </w:r>
      <w:r w:rsidR="003075D0">
        <w:t xml:space="preserve"> to </w:t>
      </w:r>
      <w:r w:rsidR="00CD5D45">
        <w:t>a certain</w:t>
      </w:r>
      <w:r w:rsidR="003075D0">
        <w:t xml:space="preserve"> extent</w:t>
      </w:r>
      <w:r>
        <w:t>, WRC-19, like WRC-15, raised some fundamental concerns</w:t>
      </w:r>
      <w:r w:rsidR="005957C4">
        <w:t xml:space="preserve"> that ultimately </w:t>
      </w:r>
      <w:r w:rsidR="00B858F7">
        <w:t xml:space="preserve">call into </w:t>
      </w:r>
      <w:r w:rsidR="005957C4">
        <w:t xml:space="preserve">question </w:t>
      </w:r>
      <w:r w:rsidR="00EE1184">
        <w:t>the continued value of future conference</w:t>
      </w:r>
      <w:r w:rsidR="002F4E3E">
        <w:t>s</w:t>
      </w:r>
      <w:r>
        <w:t xml:space="preserve">.  In particular, </w:t>
      </w:r>
      <w:r w:rsidR="00D31AD9">
        <w:t xml:space="preserve">it was very evident that </w:t>
      </w:r>
      <w:r w:rsidR="00DE6F3F">
        <w:t xml:space="preserve">certain foreign </w:t>
      </w:r>
      <w:r w:rsidR="00902060">
        <w:t xml:space="preserve">delegations were sent with clear directions to oppose </w:t>
      </w:r>
      <w:r w:rsidR="0084679F">
        <w:t>the United States</w:t>
      </w:r>
      <w:r w:rsidR="008C30B2">
        <w:t xml:space="preserve"> and </w:t>
      </w:r>
      <w:r w:rsidR="00B858F7">
        <w:t xml:space="preserve">other </w:t>
      </w:r>
      <w:r w:rsidR="006205D4">
        <w:t>forward-thinking</w:t>
      </w:r>
      <w:r w:rsidR="008C30B2">
        <w:t xml:space="preserve"> nations</w:t>
      </w:r>
      <w:r w:rsidR="0084679F">
        <w:t xml:space="preserve">.  This appeared, from my viewpoint, </w:t>
      </w:r>
      <w:r w:rsidR="00BD6957">
        <w:t xml:space="preserve">to be done for larger geo-political purposes and to </w:t>
      </w:r>
      <w:r w:rsidR="00B858F7">
        <w:t xml:space="preserve">protect </w:t>
      </w:r>
      <w:r w:rsidR="00676334">
        <w:t>domestic industries</w:t>
      </w:r>
      <w:r w:rsidR="004F6423">
        <w:t xml:space="preserve"> </w:t>
      </w:r>
      <w:r w:rsidR="00177805">
        <w:t xml:space="preserve">from competition from </w:t>
      </w:r>
      <w:r w:rsidR="004F6423">
        <w:t>U</w:t>
      </w:r>
      <w:r w:rsidR="00177805">
        <w:t>.</w:t>
      </w:r>
      <w:r w:rsidR="004F6423">
        <w:t>S</w:t>
      </w:r>
      <w:r w:rsidR="00177805">
        <w:t>.-</w:t>
      </w:r>
      <w:r w:rsidR="004F6423">
        <w:t>based companies</w:t>
      </w:r>
      <w:r w:rsidR="00676334">
        <w:t xml:space="preserve">.  </w:t>
      </w:r>
      <w:r w:rsidR="00610FBF">
        <w:t xml:space="preserve">For instance, </w:t>
      </w:r>
      <w:r w:rsidR="00177805">
        <w:t>during</w:t>
      </w:r>
      <w:r w:rsidR="00A31245">
        <w:t xml:space="preserve"> various debates</w:t>
      </w:r>
      <w:r w:rsidR="00177805">
        <w:t>, I witnessed</w:t>
      </w:r>
      <w:r w:rsidR="00A31245">
        <w:t xml:space="preserve"> Russia object at </w:t>
      </w:r>
      <w:r w:rsidR="00D96C9E">
        <w:t xml:space="preserve">nearly </w:t>
      </w:r>
      <w:r w:rsidR="00A31245">
        <w:t xml:space="preserve">every possible opportunity, </w:t>
      </w:r>
      <w:r w:rsidR="002B543D">
        <w:t>on very mundane matters to more significant ones</w:t>
      </w:r>
      <w:r w:rsidR="0028143E">
        <w:t xml:space="preserve">, preventing </w:t>
      </w:r>
      <w:r w:rsidR="00A01EFE">
        <w:t xml:space="preserve">agenda items from </w:t>
      </w:r>
      <w:r w:rsidR="002B543D">
        <w:t xml:space="preserve">moving </w:t>
      </w:r>
      <w:r w:rsidR="00A01EFE">
        <w:t>forward</w:t>
      </w:r>
      <w:r w:rsidR="00736767">
        <w:t xml:space="preserve">.  </w:t>
      </w:r>
      <w:r w:rsidR="00EC6EB7">
        <w:t xml:space="preserve">Moreover, </w:t>
      </w:r>
      <w:r w:rsidR="00D85C01">
        <w:t xml:space="preserve">while most of the attendees were generally able to find commonality, or, at a minimum, were willing to </w:t>
      </w:r>
      <w:r w:rsidR="009931CB">
        <w:t xml:space="preserve">seek </w:t>
      </w:r>
      <w:r w:rsidR="00D85C01">
        <w:t>compromise</w:t>
      </w:r>
      <w:r w:rsidR="00AB1E72">
        <w:t>,</w:t>
      </w:r>
      <w:r w:rsidRPr="00A1061A" w:rsidR="00A1061A">
        <w:t xml:space="preserve"> </w:t>
      </w:r>
      <w:r w:rsidR="00A1061A">
        <w:t>China and France</w:t>
      </w:r>
      <w:r w:rsidR="00A1061A">
        <w:t xml:space="preserve"> </w:t>
      </w:r>
      <w:r w:rsidR="00D85C01">
        <w:t xml:space="preserve">stood </w:t>
      </w:r>
      <w:r w:rsidR="009931CB">
        <w:t xml:space="preserve">out </w:t>
      </w:r>
      <w:r w:rsidR="00D85C01">
        <w:t xml:space="preserve">as </w:t>
      </w:r>
      <w:r w:rsidR="00A1061A">
        <w:t>unreasonably obstinate</w:t>
      </w:r>
      <w:r w:rsidR="009931CB">
        <w:t xml:space="preserve"> </w:t>
      </w:r>
      <w:r w:rsidR="00D85C01">
        <w:t xml:space="preserve">on various </w:t>
      </w:r>
      <w:r w:rsidR="00D85C01">
        <w:t>matters</w:t>
      </w:r>
      <w:r w:rsidR="001D0D1D">
        <w:t xml:space="preserve">.  </w:t>
      </w:r>
      <w:r w:rsidR="009931CB">
        <w:t xml:space="preserve">And, </w:t>
      </w:r>
      <w:r w:rsidR="006F46BD">
        <w:t>such</w:t>
      </w:r>
      <w:r w:rsidR="00A1061A">
        <w:t xml:space="preserve"> </w:t>
      </w:r>
      <w:r w:rsidR="00D75B2A">
        <w:t>conduct</w:t>
      </w:r>
      <w:r w:rsidR="006627F9">
        <w:t xml:space="preserve"> </w:t>
      </w:r>
      <w:r w:rsidR="00D85C01">
        <w:t xml:space="preserve">went </w:t>
      </w:r>
      <w:r w:rsidR="00864A68">
        <w:t>far</w:t>
      </w:r>
      <w:r w:rsidR="006627F9">
        <w:t xml:space="preserve"> beyond </w:t>
      </w:r>
      <w:r w:rsidR="00864A68">
        <w:t xml:space="preserve">normal negotiation </w:t>
      </w:r>
      <w:r w:rsidR="009931CB">
        <w:t>strategy,</w:t>
      </w:r>
      <w:r w:rsidR="00864A68">
        <w:t xml:space="preserve"> serv</w:t>
      </w:r>
      <w:r w:rsidR="009931CB">
        <w:t>ing</w:t>
      </w:r>
      <w:r w:rsidR="00864A68">
        <w:t xml:space="preserve"> to further sour many </w:t>
      </w:r>
      <w:r w:rsidR="009931CB">
        <w:t xml:space="preserve">other </w:t>
      </w:r>
      <w:r w:rsidR="00864A68">
        <w:t>participants</w:t>
      </w:r>
      <w:r w:rsidR="00D85C01">
        <w:t>’</w:t>
      </w:r>
      <w:r w:rsidR="00864A68">
        <w:t xml:space="preserve"> </w:t>
      </w:r>
      <w:r w:rsidR="009315D2">
        <w:t xml:space="preserve">perspectives </w:t>
      </w:r>
      <w:r w:rsidR="009931CB">
        <w:t xml:space="preserve">regarding </w:t>
      </w:r>
      <w:r w:rsidR="009315D2">
        <w:t>the value of WRC and</w:t>
      </w:r>
      <w:r w:rsidR="002063CA">
        <w:t>,</w:t>
      </w:r>
      <w:r w:rsidR="009315D2">
        <w:t xml:space="preserve"> more </w:t>
      </w:r>
      <w:r w:rsidR="00D85C01">
        <w:t>fundamentally</w:t>
      </w:r>
      <w:r w:rsidR="009315D2">
        <w:t>, the ITU</w:t>
      </w:r>
      <w:r w:rsidR="009931CB">
        <w:t xml:space="preserve"> itself</w:t>
      </w:r>
      <w:r w:rsidR="008C30B2">
        <w:t xml:space="preserve">.  </w:t>
      </w:r>
    </w:p>
    <w:p w:rsidR="00243542" w14:paraId="2BB524A2" w14:textId="5F4B204F"/>
    <w:p w:rsidR="00A857F9" w14:paraId="69CDC692" w14:textId="2F730560">
      <w:r>
        <w:t xml:space="preserve">It should be </w:t>
      </w:r>
      <w:r w:rsidR="00001F91">
        <w:t>commonly accepted</w:t>
      </w:r>
      <w:r>
        <w:t xml:space="preserve"> that international spectrum</w:t>
      </w:r>
      <w:r w:rsidR="00243542">
        <w:t xml:space="preserve"> harmonization</w:t>
      </w:r>
      <w:r w:rsidR="003565CB">
        <w:t>, especially in a 5G universe,</w:t>
      </w:r>
      <w:r w:rsidR="00243542">
        <w:t xml:space="preserve"> </w:t>
      </w:r>
      <w:r>
        <w:t>is incredibly valuable</w:t>
      </w:r>
      <w:r w:rsidR="00D85C01">
        <w:t xml:space="preserve">.  </w:t>
      </w:r>
      <w:r w:rsidR="00D75B2A">
        <w:t>I</w:t>
      </w:r>
      <w:r w:rsidR="00D959AF">
        <w:t>t must not</w:t>
      </w:r>
      <w:r w:rsidR="00D75B2A">
        <w:t>, however,</w:t>
      </w:r>
      <w:r w:rsidR="00D959AF">
        <w:t xml:space="preserve"> come at the expense of U</w:t>
      </w:r>
      <w:r w:rsidR="00177805">
        <w:t>.</w:t>
      </w:r>
      <w:r w:rsidR="00D959AF">
        <w:t>S</w:t>
      </w:r>
      <w:r w:rsidR="00177805">
        <w:t>.</w:t>
      </w:r>
      <w:r w:rsidR="00D959AF">
        <w:t xml:space="preserve"> </w:t>
      </w:r>
      <w:r w:rsidR="00527555">
        <w:t>interest</w:t>
      </w:r>
      <w:r w:rsidR="008C60F2">
        <w:t>s and those of like</w:t>
      </w:r>
      <w:r w:rsidR="00177805">
        <w:t>-minded</w:t>
      </w:r>
      <w:r w:rsidR="008C60F2">
        <w:t xml:space="preserve"> countries</w:t>
      </w:r>
      <w:r>
        <w:t>.</w:t>
      </w:r>
      <w:r w:rsidR="003565CB">
        <w:t xml:space="preserve"> </w:t>
      </w:r>
      <w:r>
        <w:t xml:space="preserve"> </w:t>
      </w:r>
      <w:r w:rsidR="009762BD">
        <w:t>Clearly, harmonization</w:t>
      </w:r>
      <w:r>
        <w:t xml:space="preserve"> lowers </w:t>
      </w:r>
      <w:r w:rsidR="00C14A03">
        <w:t>equipment</w:t>
      </w:r>
      <w:r w:rsidR="00177805">
        <w:t xml:space="preserve"> costs</w:t>
      </w:r>
      <w:r w:rsidR="00C14A03">
        <w:t xml:space="preserve"> </w:t>
      </w:r>
      <w:r w:rsidR="003565CB">
        <w:t>by decreasing</w:t>
      </w:r>
      <w:r w:rsidR="004339C9">
        <w:t xml:space="preserve"> the necessity to </w:t>
      </w:r>
      <w:r w:rsidR="00177805">
        <w:t xml:space="preserve">manufacture </w:t>
      </w:r>
      <w:r w:rsidR="009931CB">
        <w:t xml:space="preserve">different </w:t>
      </w:r>
      <w:r w:rsidR="00177805">
        <w:t xml:space="preserve">chips and </w:t>
      </w:r>
      <w:r w:rsidR="009931CB">
        <w:t xml:space="preserve">multiple </w:t>
      </w:r>
      <w:r w:rsidR="004339C9">
        <w:t>versions of the same equipment</w:t>
      </w:r>
      <w:r w:rsidR="00542EE5">
        <w:t xml:space="preserve"> for different bands</w:t>
      </w:r>
      <w:r w:rsidR="004339C9">
        <w:t xml:space="preserve">, thereby allowing, in effect, </w:t>
      </w:r>
      <w:r w:rsidR="00D75B2A">
        <w:t xml:space="preserve">global </w:t>
      </w:r>
      <w:r w:rsidR="004339C9">
        <w:t>bulk production</w:t>
      </w:r>
      <w:r w:rsidR="0019175F">
        <w:t xml:space="preserve"> and economies of scale</w:t>
      </w:r>
      <w:r w:rsidR="004339C9">
        <w:t>.</w:t>
      </w:r>
      <w:r w:rsidR="00542EE5">
        <w:t xml:space="preserve">  It also eases deployment for operators and vendors</w:t>
      </w:r>
      <w:r w:rsidR="00C5196C">
        <w:t>, lowers the costs of end user equipment for consumers</w:t>
      </w:r>
      <w:r w:rsidR="00177805">
        <w:t xml:space="preserve">, and allows </w:t>
      </w:r>
      <w:r w:rsidR="00D65EA9">
        <w:t>American</w:t>
      </w:r>
      <w:r w:rsidR="002063CA">
        <w:t>s</w:t>
      </w:r>
      <w:r w:rsidR="00177805">
        <w:t xml:space="preserve"> to receive </w:t>
      </w:r>
      <w:r w:rsidR="00D65EA9">
        <w:t xml:space="preserve">wireless </w:t>
      </w:r>
      <w:r w:rsidR="00177805">
        <w:t>services when they travel abroad</w:t>
      </w:r>
      <w:r w:rsidR="00C5196C">
        <w:t xml:space="preserve">.  </w:t>
      </w:r>
    </w:p>
    <w:p w:rsidR="00A857F9" w14:paraId="57F83C75" w14:textId="77777777"/>
    <w:p w:rsidR="00243542" w14:paraId="60235F26" w14:textId="7FB0EC27">
      <w:r>
        <w:t>At the same time, the U</w:t>
      </w:r>
      <w:r w:rsidR="00177805">
        <w:t>.</w:t>
      </w:r>
      <w:r>
        <w:t>S</w:t>
      </w:r>
      <w:r w:rsidR="00177805">
        <w:t>.</w:t>
      </w:r>
      <w:r>
        <w:t xml:space="preserve"> is not without options </w:t>
      </w:r>
      <w:r w:rsidR="004A43EF">
        <w:t xml:space="preserve">if </w:t>
      </w:r>
      <w:r w:rsidR="00FF1418">
        <w:t xml:space="preserve">certain </w:t>
      </w:r>
      <w:r w:rsidR="004A43EF">
        <w:t>member</w:t>
      </w:r>
      <w:r w:rsidR="00D65EA9">
        <w:t xml:space="preserve"> nation</w:t>
      </w:r>
      <w:r w:rsidR="004A43EF">
        <w:t xml:space="preserve">s of the ITU </w:t>
      </w:r>
      <w:r w:rsidR="00963324">
        <w:t xml:space="preserve">continue </w:t>
      </w:r>
      <w:r w:rsidR="004A43EF">
        <w:t>to</w:t>
      </w:r>
      <w:r w:rsidR="00FF1418">
        <w:t xml:space="preserve"> disrupt </w:t>
      </w:r>
      <w:r w:rsidR="009931CB">
        <w:t xml:space="preserve">existing processes </w:t>
      </w:r>
      <w:r w:rsidR="00FF1418">
        <w:t xml:space="preserve">and slow progress towards a </w:t>
      </w:r>
      <w:r w:rsidR="00D75B2A">
        <w:t xml:space="preserve">next-generation </w:t>
      </w:r>
      <w:r w:rsidR="00FF1418">
        <w:t>wireless wo</w:t>
      </w:r>
      <w:r w:rsidR="00D5277D">
        <w:t xml:space="preserve">rld.  </w:t>
      </w:r>
      <w:r w:rsidR="00992E20">
        <w:t xml:space="preserve">Consider what would happen to the organization if the United States </w:t>
      </w:r>
      <w:r w:rsidR="000B31AE">
        <w:t xml:space="preserve">worked with </w:t>
      </w:r>
      <w:r w:rsidR="00992E20">
        <w:t>Japan</w:t>
      </w:r>
      <w:r w:rsidR="00880472">
        <w:t xml:space="preserve">, </w:t>
      </w:r>
      <w:r w:rsidR="00BE5FEC">
        <w:t xml:space="preserve">which happen to be </w:t>
      </w:r>
      <w:r w:rsidR="00880472">
        <w:t xml:space="preserve">the ITU’s </w:t>
      </w:r>
      <w:r w:rsidR="0083094C">
        <w:t xml:space="preserve">two </w:t>
      </w:r>
      <w:r w:rsidR="00880472">
        <w:t xml:space="preserve">largest </w:t>
      </w:r>
      <w:r w:rsidR="001657E3">
        <w:t>funders</w:t>
      </w:r>
      <w:r w:rsidR="0083094C">
        <w:t>,</w:t>
      </w:r>
      <w:r w:rsidR="00D75B2A">
        <w:t xml:space="preserve"> </w:t>
      </w:r>
      <w:r w:rsidR="0083094C">
        <w:t xml:space="preserve">to force change or </w:t>
      </w:r>
      <w:r w:rsidR="009931CB">
        <w:t xml:space="preserve">even </w:t>
      </w:r>
      <w:r w:rsidR="00D75B2A">
        <w:t xml:space="preserve">cut off </w:t>
      </w:r>
      <w:r w:rsidR="00743DB0">
        <w:t>annual funding</w:t>
      </w:r>
      <w:r w:rsidR="0083094C">
        <w:t xml:space="preserve">.  Ultimately, we </w:t>
      </w:r>
      <w:r w:rsidR="00A66B8F">
        <w:t xml:space="preserve">should not let ourselves </w:t>
      </w:r>
      <w:r w:rsidR="00D5277D">
        <w:t xml:space="preserve">be </w:t>
      </w:r>
      <w:r w:rsidR="00D75B2A">
        <w:t xml:space="preserve">obstructed </w:t>
      </w:r>
      <w:r w:rsidR="00D47396">
        <w:t xml:space="preserve">by </w:t>
      </w:r>
      <w:r w:rsidR="00743DB0">
        <w:t xml:space="preserve">rogue </w:t>
      </w:r>
      <w:r w:rsidR="00D47396">
        <w:t xml:space="preserve">nations </w:t>
      </w:r>
      <w:r w:rsidR="00D75B2A">
        <w:t xml:space="preserve">that </w:t>
      </w:r>
      <w:r w:rsidR="00D47396">
        <w:t xml:space="preserve">have little </w:t>
      </w:r>
      <w:r w:rsidR="00AD7D62">
        <w:t>interest</w:t>
      </w:r>
      <w:r w:rsidR="00D47396">
        <w:t xml:space="preserve"> </w:t>
      </w:r>
      <w:r w:rsidR="00CF4AF5">
        <w:t xml:space="preserve">in </w:t>
      </w:r>
      <w:r w:rsidR="001333F8">
        <w:t>global wireless development</w:t>
      </w:r>
      <w:r w:rsidR="00CF4AF5">
        <w:t xml:space="preserve"> or are willing to </w:t>
      </w:r>
      <w:r w:rsidR="00D75B2A">
        <w:t xml:space="preserve">undermine progress </w:t>
      </w:r>
      <w:r w:rsidR="00CF4AF5">
        <w:t xml:space="preserve">for purposes of </w:t>
      </w:r>
      <w:r w:rsidR="00BE5FEC">
        <w:t xml:space="preserve">a </w:t>
      </w:r>
      <w:r w:rsidR="00CF4AF5">
        <w:t>larger self-interested agenda</w:t>
      </w:r>
      <w:r w:rsidR="001333F8">
        <w:t>.  This is one reason I think the U</w:t>
      </w:r>
      <w:r w:rsidR="00BE5FEC">
        <w:t>.</w:t>
      </w:r>
      <w:r w:rsidR="001333F8">
        <w:t>S</w:t>
      </w:r>
      <w:r w:rsidR="00BE5FEC">
        <w:t>.</w:t>
      </w:r>
      <w:r w:rsidR="001333F8">
        <w:t xml:space="preserve"> should explore the formation of </w:t>
      </w:r>
      <w:r w:rsidR="00DC725A">
        <w:t xml:space="preserve">a G7-like organization or loose coalition of leading </w:t>
      </w:r>
      <w:r w:rsidR="00B51433">
        <w:t xml:space="preserve">wireless </w:t>
      </w:r>
      <w:r w:rsidR="00DC725A">
        <w:t>nations</w:t>
      </w:r>
      <w:r w:rsidR="00B51433">
        <w:t xml:space="preserve">, </w:t>
      </w:r>
      <w:r w:rsidR="00312FEC">
        <w:t>as a</w:t>
      </w:r>
      <w:r w:rsidR="00BE5FEC">
        <w:t>n alternative</w:t>
      </w:r>
      <w:r w:rsidR="00312FEC">
        <w:t xml:space="preserve"> </w:t>
      </w:r>
      <w:r w:rsidR="00BE5FEC">
        <w:t>to</w:t>
      </w:r>
      <w:r w:rsidR="00312FEC">
        <w:t xml:space="preserve"> the ITU</w:t>
      </w:r>
      <w:r w:rsidR="00D65EA9">
        <w:t xml:space="preserve">.  </w:t>
      </w:r>
      <w:r w:rsidR="00C306A9">
        <w:t>Near-</w:t>
      </w:r>
      <w:r w:rsidR="0034227B">
        <w:t xml:space="preserve">global harmonization </w:t>
      </w:r>
      <w:r w:rsidR="00D65EA9">
        <w:t xml:space="preserve">could be achieved </w:t>
      </w:r>
      <w:r w:rsidR="004B0CDD">
        <w:t xml:space="preserve">through agreement </w:t>
      </w:r>
      <w:r w:rsidR="002C4776">
        <w:t>of the large</w:t>
      </w:r>
      <w:r w:rsidR="009931CB">
        <w:t>st</w:t>
      </w:r>
      <w:r w:rsidR="005C7FD8">
        <w:t xml:space="preserve">, leading </w:t>
      </w:r>
      <w:r w:rsidR="00B642D6">
        <w:t xml:space="preserve">wireless </w:t>
      </w:r>
      <w:r w:rsidR="005C7FD8">
        <w:t xml:space="preserve">nations of the world.  To some degree, this </w:t>
      </w:r>
      <w:r w:rsidR="00BE5FEC">
        <w:t xml:space="preserve">is </w:t>
      </w:r>
      <w:r w:rsidR="005C7FD8">
        <w:t>why the private standard</w:t>
      </w:r>
      <w:r w:rsidR="00D65EA9">
        <w:t>-</w:t>
      </w:r>
      <w:r w:rsidR="005C7FD8">
        <w:t xml:space="preserve">setting organizations </w:t>
      </w:r>
      <w:r w:rsidR="0042583E">
        <w:t>—</w:t>
      </w:r>
      <w:r w:rsidR="005C7FD8">
        <w:t xml:space="preserve"> i.e., those outside the ITU — have become more prominent and why I </w:t>
      </w:r>
      <w:r w:rsidR="00274DBC">
        <w:t>have also</w:t>
      </w:r>
      <w:r w:rsidR="005C7FD8">
        <w:t xml:space="preserve"> spent </w:t>
      </w:r>
      <w:r w:rsidR="00D65EA9">
        <w:t xml:space="preserve">considerable </w:t>
      </w:r>
      <w:r w:rsidR="005C7FD8">
        <w:t xml:space="preserve">time </w:t>
      </w:r>
      <w:r w:rsidR="00274DBC">
        <w:t>ensuring</w:t>
      </w:r>
      <w:r w:rsidR="005C7FD8">
        <w:t xml:space="preserve"> these entities are not </w:t>
      </w:r>
      <w:r w:rsidR="00304982">
        <w:t xml:space="preserve">sidelined by </w:t>
      </w:r>
      <w:r w:rsidR="009C2A65">
        <w:t xml:space="preserve">certain </w:t>
      </w:r>
      <w:r w:rsidR="00304982">
        <w:t>nations</w:t>
      </w:r>
      <w:r w:rsidR="002B222B">
        <w:t>’</w:t>
      </w:r>
      <w:r w:rsidR="00304982">
        <w:t xml:space="preserve"> political </w:t>
      </w:r>
      <w:r w:rsidR="002B222B">
        <w:t>agendas</w:t>
      </w:r>
      <w:r w:rsidR="00304982">
        <w:t xml:space="preserve">. </w:t>
      </w:r>
    </w:p>
    <w:p w:rsidR="005968A3" w14:paraId="081F4B7E" w14:textId="77777777"/>
    <w:p w:rsidR="009F1DB4" w:rsidRPr="00B923D7" w14:paraId="339FD274" w14:textId="77777777">
      <w:pPr>
        <w:rPr>
          <w:i/>
          <w:iCs/>
        </w:rPr>
      </w:pPr>
      <w:r w:rsidRPr="00B923D7">
        <w:rPr>
          <w:i/>
          <w:iCs/>
        </w:rPr>
        <w:t>Spectrum Policy</w:t>
      </w:r>
    </w:p>
    <w:p w:rsidR="009F1DB4" w14:paraId="15597007" w14:textId="58EEA3F9"/>
    <w:p w:rsidR="00D3424B" w14:paraId="561566EA" w14:textId="411799F6">
      <w:r>
        <w:t xml:space="preserve">Another major take-away from WRC-19 is that </w:t>
      </w:r>
      <w:r w:rsidR="00D7753E">
        <w:t xml:space="preserve">other </w:t>
      </w:r>
      <w:r w:rsidR="00655C4B">
        <w:t xml:space="preserve">nations have no intention of waiting </w:t>
      </w:r>
      <w:r w:rsidR="004B0CDD">
        <w:t>for</w:t>
      </w:r>
      <w:r w:rsidR="00655C4B">
        <w:t xml:space="preserve"> </w:t>
      </w:r>
      <w:r w:rsidR="004B0CDD">
        <w:t xml:space="preserve">and facilitating </w:t>
      </w:r>
      <w:r w:rsidR="00655C4B">
        <w:t>U</w:t>
      </w:r>
      <w:r w:rsidR="004B0CDD">
        <w:t>.</w:t>
      </w:r>
      <w:r w:rsidR="00655C4B">
        <w:t>S</w:t>
      </w:r>
      <w:r w:rsidR="004B0CDD">
        <w:t>.</w:t>
      </w:r>
      <w:r w:rsidR="00655C4B">
        <w:t xml:space="preserve"> lead</w:t>
      </w:r>
      <w:r w:rsidR="004B0CDD">
        <w:t>ership</w:t>
      </w:r>
      <w:r w:rsidR="00655C4B">
        <w:t xml:space="preserve"> on </w:t>
      </w:r>
      <w:r w:rsidR="00930418">
        <w:t xml:space="preserve">the next </w:t>
      </w:r>
      <w:r w:rsidR="002D2338">
        <w:t>generation</w:t>
      </w:r>
      <w:r w:rsidR="00930418">
        <w:t xml:space="preserve"> </w:t>
      </w:r>
      <w:r w:rsidR="002D2338">
        <w:t>of</w:t>
      </w:r>
      <w:r w:rsidR="00930418">
        <w:t xml:space="preserve"> wireless services, be they 5G, 6G, or something else.  Indeed, many countries already have allocated sufficient spectrum </w:t>
      </w:r>
      <w:r w:rsidR="00953E1E">
        <w:t xml:space="preserve">bands </w:t>
      </w:r>
      <w:r w:rsidR="002D6962">
        <w:t>for</w:t>
      </w:r>
      <w:r w:rsidR="00BE5FEC">
        <w:t xml:space="preserve"> their</w:t>
      </w:r>
      <w:r w:rsidR="002D6962">
        <w:t xml:space="preserve"> immediate needs </w:t>
      </w:r>
      <w:r w:rsidR="002D2338">
        <w:t>and were more than hap</w:t>
      </w:r>
      <w:r w:rsidR="00BA20CB">
        <w:t xml:space="preserve">py to </w:t>
      </w:r>
      <w:r w:rsidR="00A66B8F">
        <w:t xml:space="preserve">use the WRC process to </w:t>
      </w:r>
      <w:r w:rsidR="00BA20CB">
        <w:t>slow U</w:t>
      </w:r>
      <w:r w:rsidR="00BE5FEC">
        <w:t>.</w:t>
      </w:r>
      <w:r w:rsidR="00BA20CB">
        <w:t>S</w:t>
      </w:r>
      <w:r w:rsidR="00BE5FEC">
        <w:t>.</w:t>
      </w:r>
      <w:r w:rsidR="00BA20CB">
        <w:t xml:space="preserve"> spectrum progress</w:t>
      </w:r>
      <w:r w:rsidR="00953E1E">
        <w:t xml:space="preserve">.  This </w:t>
      </w:r>
      <w:r w:rsidR="00A97609">
        <w:t xml:space="preserve">reaffirms </w:t>
      </w:r>
      <w:r w:rsidR="00953E1E">
        <w:t>my belief that for the U</w:t>
      </w:r>
      <w:r w:rsidR="00BE5FEC">
        <w:t>.</w:t>
      </w:r>
      <w:r w:rsidR="00953E1E">
        <w:t>S</w:t>
      </w:r>
      <w:r w:rsidR="00BE5FEC">
        <w:t>.</w:t>
      </w:r>
      <w:r w:rsidR="00953E1E">
        <w:t xml:space="preserve"> to lead in 5G </w:t>
      </w:r>
      <w:r w:rsidR="00D85594">
        <w:t xml:space="preserve">wireless services, we must </w:t>
      </w:r>
      <w:r w:rsidR="002B222B">
        <w:t xml:space="preserve">avoid any </w:t>
      </w:r>
      <w:r w:rsidR="00BE5FEC">
        <w:t xml:space="preserve">delay in finalizing </w:t>
      </w:r>
      <w:r w:rsidR="00D85594">
        <w:t xml:space="preserve">spectrum allocations and </w:t>
      </w:r>
      <w:r w:rsidR="00BE5FEC">
        <w:t xml:space="preserve">commencing </w:t>
      </w:r>
      <w:r w:rsidR="002D6962">
        <w:t>deployment</w:t>
      </w:r>
      <w:r w:rsidR="00BE5FEC">
        <w:t>s</w:t>
      </w:r>
      <w:r w:rsidR="002D6962">
        <w:t xml:space="preserve">.  </w:t>
      </w:r>
      <w:r w:rsidR="001D4017">
        <w:t xml:space="preserve">To me, this </w:t>
      </w:r>
      <w:r w:rsidR="002D6962">
        <w:t>means</w:t>
      </w:r>
      <w:r w:rsidR="001D4017">
        <w:t xml:space="preserve"> that we must pursue speed ahead of other potential social objectives</w:t>
      </w:r>
      <w:r w:rsidR="008C318E">
        <w:t>.  To do otherwise is to give the rest of the world a head start</w:t>
      </w:r>
      <w:r w:rsidR="009E13C1">
        <w:t xml:space="preserve">, and </w:t>
      </w:r>
      <w:r w:rsidR="00A66B8F">
        <w:t xml:space="preserve">if </w:t>
      </w:r>
      <w:r w:rsidR="00211CA9">
        <w:t xml:space="preserve">a sufficient </w:t>
      </w:r>
      <w:r w:rsidR="00A66B8F">
        <w:t xml:space="preserve">leading </w:t>
      </w:r>
      <w:r w:rsidR="00C306A9">
        <w:t>edge</w:t>
      </w:r>
      <w:r w:rsidR="00211CA9">
        <w:t xml:space="preserve"> </w:t>
      </w:r>
      <w:r w:rsidR="00A66B8F">
        <w:t>can be achieved by other countries</w:t>
      </w:r>
      <w:r w:rsidR="009C2A65">
        <w:t>,</w:t>
      </w:r>
      <w:r w:rsidR="00A66B8F">
        <w:t xml:space="preserve"> some of </w:t>
      </w:r>
      <w:r w:rsidR="009C2A65">
        <w:t xml:space="preserve">which </w:t>
      </w:r>
      <w:r w:rsidR="00A66B8F">
        <w:t>do not believe in economic or political freedom</w:t>
      </w:r>
      <w:r w:rsidR="009C2A65">
        <w:t>,</w:t>
      </w:r>
      <w:r w:rsidR="00A66B8F">
        <w:t xml:space="preserve"> these</w:t>
      </w:r>
      <w:r w:rsidR="00211CA9">
        <w:t xml:space="preserve"> other nations </w:t>
      </w:r>
      <w:r w:rsidR="00A66B8F">
        <w:t xml:space="preserve">will have the ability to dictate </w:t>
      </w:r>
      <w:r w:rsidR="002C2864">
        <w:t xml:space="preserve">the progress </w:t>
      </w:r>
      <w:r w:rsidR="00E84CF7">
        <w:t xml:space="preserve">of our </w:t>
      </w:r>
      <w:r w:rsidR="00211CA9">
        <w:t xml:space="preserve">wireless </w:t>
      </w:r>
      <w:r w:rsidR="00E84CF7">
        <w:t>future, rather than the U</w:t>
      </w:r>
      <w:r w:rsidR="00BE5FEC">
        <w:t>.</w:t>
      </w:r>
      <w:r w:rsidR="00E84CF7">
        <w:t>S</w:t>
      </w:r>
      <w:r w:rsidR="00BE5FEC">
        <w:t>.</w:t>
      </w:r>
      <w:r w:rsidR="00E84CF7">
        <w:t xml:space="preserve"> leading</w:t>
      </w:r>
      <w:r w:rsidR="004B0CDD">
        <w:t xml:space="preserve"> such technological advancement</w:t>
      </w:r>
      <w:r w:rsidR="00A66B8F">
        <w:t xml:space="preserve"> as we have in the past</w:t>
      </w:r>
      <w:r w:rsidR="00E84CF7">
        <w:t xml:space="preserve">. </w:t>
      </w:r>
      <w:r w:rsidR="0050340E">
        <w:t xml:space="preserve"> </w:t>
      </w:r>
      <w:r w:rsidR="00965555">
        <w:t xml:space="preserve"> </w:t>
      </w:r>
    </w:p>
    <w:p w:rsidR="00E84CF7" w14:paraId="6EC37FCB" w14:textId="5D0A7984"/>
    <w:p w:rsidR="00D3424B" w14:paraId="17C81359" w14:textId="417A4B75">
      <w:r>
        <w:t xml:space="preserve">In terms of specific spectrum bands, </w:t>
      </w:r>
      <w:r w:rsidR="006C3FDA">
        <w:t xml:space="preserve">I believe that the premier opportunities reside at </w:t>
      </w:r>
      <w:r w:rsidR="00BE5FEC">
        <w:t xml:space="preserve">the </w:t>
      </w:r>
      <w:r w:rsidR="006C3FDA">
        <w:t xml:space="preserve">C-Band </w:t>
      </w:r>
      <w:r w:rsidR="00E90E71">
        <w:t xml:space="preserve">(3.7-4.2 GHz) </w:t>
      </w:r>
      <w:r w:rsidR="006C3FDA">
        <w:t xml:space="preserve">and the </w:t>
      </w:r>
      <w:r w:rsidR="00444B16">
        <w:t>3.1 to 3.55 GHz</w:t>
      </w:r>
      <w:r w:rsidR="00444B16">
        <w:t xml:space="preserve"> </w:t>
      </w:r>
      <w:r w:rsidR="006C3FDA">
        <w:t>band</w:t>
      </w:r>
      <w:r w:rsidR="00444B16">
        <w:t>, which is</w:t>
      </w:r>
      <w:r w:rsidR="00BE5FEC">
        <w:t xml:space="preserve"> </w:t>
      </w:r>
      <w:r w:rsidR="00DA3E56">
        <w:t>directly</w:t>
      </w:r>
      <w:r w:rsidR="006C3FDA">
        <w:t xml:space="preserve"> </w:t>
      </w:r>
      <w:r w:rsidR="00E90E71">
        <w:t xml:space="preserve">below </w:t>
      </w:r>
      <w:r w:rsidR="00DA3E56">
        <w:t>the newly-operational CBRS</w:t>
      </w:r>
      <w:r w:rsidR="00C41CCD">
        <w:t xml:space="preserve">. </w:t>
      </w:r>
      <w:r w:rsidR="00774D16">
        <w:t xml:space="preserve"> Having championed the reallocation of a portion of C-Band for </w:t>
      </w:r>
      <w:r w:rsidR="00B67D86">
        <w:t xml:space="preserve">over three years, it is great to see the debate mature to one focused </w:t>
      </w:r>
      <w:r w:rsidR="001C4D14">
        <w:t>on</w:t>
      </w:r>
      <w:r w:rsidR="00B67D86">
        <w:t xml:space="preserve"> the means to complete reallocation.  </w:t>
      </w:r>
      <w:r w:rsidR="00167B43">
        <w:t>The other key debate components, including amount of spectrum, protection of current contract</w:t>
      </w:r>
      <w:r w:rsidR="00F9431D">
        <w:t xml:space="preserve">ees, and need to reallocate 6 GHz in timely fashion, have all </w:t>
      </w:r>
      <w:r w:rsidR="008C2B24">
        <w:t xml:space="preserve">generally </w:t>
      </w:r>
      <w:r w:rsidR="00C306A9">
        <w:t xml:space="preserve">been </w:t>
      </w:r>
      <w:r w:rsidR="00F9431D">
        <w:t>settled</w:t>
      </w:r>
      <w:r w:rsidR="00A67EF0">
        <w:t xml:space="preserve">, and my </w:t>
      </w:r>
      <w:r w:rsidR="00BD4DAB">
        <w:t xml:space="preserve">initial principles have become </w:t>
      </w:r>
      <w:r w:rsidR="00565DDB">
        <w:t xml:space="preserve">universally </w:t>
      </w:r>
      <w:r w:rsidR="007C0C1D">
        <w:t>agreed upon</w:t>
      </w:r>
      <w:r w:rsidR="00F9431D">
        <w:t xml:space="preserve">. </w:t>
      </w:r>
      <w:r w:rsidR="00FE77C9">
        <w:t xml:space="preserve"> Given that the Chairman has announced an auction for </w:t>
      </w:r>
      <w:r w:rsidR="00691DA4">
        <w:t>2020, we must do all possible, within legal constraints</w:t>
      </w:r>
      <w:r w:rsidR="006B33E0">
        <w:t xml:space="preserve"> and respecting current licensees</w:t>
      </w:r>
      <w:r w:rsidR="00691DA4">
        <w:t xml:space="preserve">, to </w:t>
      </w:r>
      <w:r w:rsidR="00A97609">
        <w:t xml:space="preserve">meet </w:t>
      </w:r>
      <w:r w:rsidR="00691DA4">
        <w:t xml:space="preserve">this timeframe. </w:t>
      </w:r>
    </w:p>
    <w:p w:rsidR="00691DA4" w14:paraId="75EC6452" w14:textId="08D191DB"/>
    <w:p w:rsidR="00691DA4" w14:paraId="6AD53FF8" w14:textId="0BADA039">
      <w:r>
        <w:t xml:space="preserve">For the 3.1 to 3.55 GHz band, the Commission is initiating </w:t>
      </w:r>
      <w:r w:rsidR="009C2A65">
        <w:t xml:space="preserve">a proceeding </w:t>
      </w:r>
      <w:r>
        <w:t xml:space="preserve">in December </w:t>
      </w:r>
      <w:r w:rsidR="00BF1E92">
        <w:t xml:space="preserve">on </w:t>
      </w:r>
      <w:r w:rsidR="00A97609">
        <w:t xml:space="preserve">the </w:t>
      </w:r>
      <w:r w:rsidR="00BF1E92">
        <w:t xml:space="preserve">fairly </w:t>
      </w:r>
      <w:r w:rsidR="004B0CDD">
        <w:t xml:space="preserve">narrow </w:t>
      </w:r>
      <w:r w:rsidR="00BF1E92">
        <w:t>aspect</w:t>
      </w:r>
      <w:r w:rsidR="00A97609">
        <w:t xml:space="preserve"> of relocating commercial incumbents</w:t>
      </w:r>
      <w:r w:rsidR="00BF1E92">
        <w:t xml:space="preserve">.  The </w:t>
      </w:r>
      <w:r w:rsidR="004333B9">
        <w:t xml:space="preserve">remaining </w:t>
      </w:r>
      <w:r w:rsidR="00E83096">
        <w:t>effort</w:t>
      </w:r>
      <w:r w:rsidR="00381749">
        <w:t xml:space="preserve">, which involves moving DOD radars to </w:t>
      </w:r>
      <w:r w:rsidR="00A97609">
        <w:t>clear a</w:t>
      </w:r>
      <w:r w:rsidR="0008443B">
        <w:t xml:space="preserve"> portion from 3.45 to 3.55 GH</w:t>
      </w:r>
      <w:r w:rsidR="004333B9">
        <w:t xml:space="preserve">z and opening the rest of the band to sharing, needs to be </w:t>
      </w:r>
      <w:r w:rsidR="00E83096">
        <w:t xml:space="preserve">completed in the very near term. </w:t>
      </w:r>
      <w:r w:rsidR="00984409">
        <w:t xml:space="preserve"> </w:t>
      </w:r>
      <w:r w:rsidR="00E83096">
        <w:t xml:space="preserve">This will require </w:t>
      </w:r>
      <w:r w:rsidR="00A97609">
        <w:t xml:space="preserve">some </w:t>
      </w:r>
      <w:r w:rsidR="00E83096">
        <w:t xml:space="preserve">heavy lifting and </w:t>
      </w:r>
      <w:r w:rsidR="005666AF">
        <w:t xml:space="preserve">the Subcommittee’s assistance in this matter will be needed. </w:t>
      </w:r>
    </w:p>
    <w:p w:rsidR="00C137E4" w14:paraId="1FBBBEAE" w14:textId="008EC9EB"/>
    <w:p w:rsidR="00803DB3" w:rsidP="00803DB3" w14:paraId="306EF15B" w14:textId="361BCF4E">
      <w:pPr>
        <w:jc w:val="center"/>
      </w:pPr>
      <w:r>
        <w:t>*</w:t>
      </w:r>
      <w:r>
        <w:tab/>
        <w:t>*</w:t>
      </w:r>
      <w:r>
        <w:tab/>
        <w:t>*</w:t>
      </w:r>
    </w:p>
    <w:p w:rsidR="00803DB3" w:rsidP="00803DB3" w14:paraId="63ECB861" w14:textId="77777777">
      <w:pPr>
        <w:jc w:val="center"/>
      </w:pPr>
    </w:p>
    <w:p w:rsidR="00C137E4" w14:paraId="5550B7F6" w14:textId="4CA436FB">
      <w:r>
        <w:t xml:space="preserve">Thank you again for inviting me to testify.   </w:t>
      </w:r>
      <w:r w:rsidR="008276C8">
        <w:t xml:space="preserve">Again, </w:t>
      </w:r>
      <w:r>
        <w:t xml:space="preserve">I welcome your questions. </w:t>
      </w:r>
    </w:p>
    <w:p w:rsidR="00C137E4" w:rsidRPr="00984409" w14:paraId="79AF0E16" w14:textId="77777777"/>
    <w:sectPr>
      <w:footerReference w:type="even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2279" w14:paraId="523B756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2279" w14:paraId="7668F4B2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4B"/>
    <w:rsid w:val="00001F91"/>
    <w:rsid w:val="00006ECB"/>
    <w:rsid w:val="0008443B"/>
    <w:rsid w:val="000B1406"/>
    <w:rsid w:val="000B31AE"/>
    <w:rsid w:val="000C1906"/>
    <w:rsid w:val="00101D01"/>
    <w:rsid w:val="001333F8"/>
    <w:rsid w:val="00146EF9"/>
    <w:rsid w:val="001657E3"/>
    <w:rsid w:val="00167B43"/>
    <w:rsid w:val="00177805"/>
    <w:rsid w:val="0019175F"/>
    <w:rsid w:val="001C4D14"/>
    <w:rsid w:val="001D0D1D"/>
    <w:rsid w:val="001D4017"/>
    <w:rsid w:val="001F4123"/>
    <w:rsid w:val="002063CA"/>
    <w:rsid w:val="00211CA9"/>
    <w:rsid w:val="00213B89"/>
    <w:rsid w:val="00237A3F"/>
    <w:rsid w:val="00243542"/>
    <w:rsid w:val="00274DBC"/>
    <w:rsid w:val="0028143E"/>
    <w:rsid w:val="002A1EDD"/>
    <w:rsid w:val="002B222B"/>
    <w:rsid w:val="002B543D"/>
    <w:rsid w:val="002C2864"/>
    <w:rsid w:val="002C4776"/>
    <w:rsid w:val="002D2338"/>
    <w:rsid w:val="002D6962"/>
    <w:rsid w:val="002F4E3E"/>
    <w:rsid w:val="002F585C"/>
    <w:rsid w:val="00304982"/>
    <w:rsid w:val="003075D0"/>
    <w:rsid w:val="00312FEC"/>
    <w:rsid w:val="0034227B"/>
    <w:rsid w:val="003565CB"/>
    <w:rsid w:val="00371E8D"/>
    <w:rsid w:val="00380760"/>
    <w:rsid w:val="00381749"/>
    <w:rsid w:val="003A5207"/>
    <w:rsid w:val="003B1AC0"/>
    <w:rsid w:val="003D112C"/>
    <w:rsid w:val="003D47DA"/>
    <w:rsid w:val="003F1D1B"/>
    <w:rsid w:val="00421F25"/>
    <w:rsid w:val="0042583E"/>
    <w:rsid w:val="004333B9"/>
    <w:rsid w:val="004339C9"/>
    <w:rsid w:val="00444B16"/>
    <w:rsid w:val="00466134"/>
    <w:rsid w:val="004A43EF"/>
    <w:rsid w:val="004B0CDD"/>
    <w:rsid w:val="004B0E00"/>
    <w:rsid w:val="004F6423"/>
    <w:rsid w:val="0050340E"/>
    <w:rsid w:val="0051384A"/>
    <w:rsid w:val="005258D9"/>
    <w:rsid w:val="00527555"/>
    <w:rsid w:val="00542EE5"/>
    <w:rsid w:val="00565DDB"/>
    <w:rsid w:val="005666AF"/>
    <w:rsid w:val="00584447"/>
    <w:rsid w:val="005957C4"/>
    <w:rsid w:val="005968A3"/>
    <w:rsid w:val="005A1639"/>
    <w:rsid w:val="005C73A4"/>
    <w:rsid w:val="005C7FD8"/>
    <w:rsid w:val="005F155E"/>
    <w:rsid w:val="005F259F"/>
    <w:rsid w:val="00610FBF"/>
    <w:rsid w:val="006205D4"/>
    <w:rsid w:val="00625DD1"/>
    <w:rsid w:val="00627C4B"/>
    <w:rsid w:val="00650816"/>
    <w:rsid w:val="00655C4B"/>
    <w:rsid w:val="006627F9"/>
    <w:rsid w:val="00676334"/>
    <w:rsid w:val="00691DA4"/>
    <w:rsid w:val="006B33E0"/>
    <w:rsid w:val="006C27BA"/>
    <w:rsid w:val="006C3FDA"/>
    <w:rsid w:val="006D7301"/>
    <w:rsid w:val="006F46BD"/>
    <w:rsid w:val="0070087F"/>
    <w:rsid w:val="00730490"/>
    <w:rsid w:val="00736767"/>
    <w:rsid w:val="00737567"/>
    <w:rsid w:val="00743DB0"/>
    <w:rsid w:val="00774D16"/>
    <w:rsid w:val="007A6271"/>
    <w:rsid w:val="007B3593"/>
    <w:rsid w:val="007C0C1D"/>
    <w:rsid w:val="007E5017"/>
    <w:rsid w:val="007F793F"/>
    <w:rsid w:val="00803DB3"/>
    <w:rsid w:val="00806AC2"/>
    <w:rsid w:val="008175D4"/>
    <w:rsid w:val="0082456C"/>
    <w:rsid w:val="008276C8"/>
    <w:rsid w:val="0083094C"/>
    <w:rsid w:val="0084679F"/>
    <w:rsid w:val="00864A68"/>
    <w:rsid w:val="00870CD9"/>
    <w:rsid w:val="00880472"/>
    <w:rsid w:val="008B3073"/>
    <w:rsid w:val="008B30F5"/>
    <w:rsid w:val="008B5A90"/>
    <w:rsid w:val="008C2B24"/>
    <w:rsid w:val="008C30B2"/>
    <w:rsid w:val="008C318E"/>
    <w:rsid w:val="008C60F2"/>
    <w:rsid w:val="00902060"/>
    <w:rsid w:val="00912CFD"/>
    <w:rsid w:val="009136B0"/>
    <w:rsid w:val="00921C3F"/>
    <w:rsid w:val="00930418"/>
    <w:rsid w:val="009315D2"/>
    <w:rsid w:val="0094356D"/>
    <w:rsid w:val="00953E1E"/>
    <w:rsid w:val="00963324"/>
    <w:rsid w:val="00965555"/>
    <w:rsid w:val="009762BD"/>
    <w:rsid w:val="00984409"/>
    <w:rsid w:val="00992E20"/>
    <w:rsid w:val="009931CB"/>
    <w:rsid w:val="009B0EB2"/>
    <w:rsid w:val="009B7EA7"/>
    <w:rsid w:val="009C2A65"/>
    <w:rsid w:val="009E13C1"/>
    <w:rsid w:val="009F1DB4"/>
    <w:rsid w:val="00A01EFE"/>
    <w:rsid w:val="00A1061A"/>
    <w:rsid w:val="00A12279"/>
    <w:rsid w:val="00A14E14"/>
    <w:rsid w:val="00A31245"/>
    <w:rsid w:val="00A66B8F"/>
    <w:rsid w:val="00A67EF0"/>
    <w:rsid w:val="00A75C8C"/>
    <w:rsid w:val="00A857F9"/>
    <w:rsid w:val="00A97609"/>
    <w:rsid w:val="00A97C84"/>
    <w:rsid w:val="00AB1E72"/>
    <w:rsid w:val="00AD7D62"/>
    <w:rsid w:val="00B0775B"/>
    <w:rsid w:val="00B15E63"/>
    <w:rsid w:val="00B51433"/>
    <w:rsid w:val="00B642D6"/>
    <w:rsid w:val="00B67D86"/>
    <w:rsid w:val="00B84D5C"/>
    <w:rsid w:val="00B858F7"/>
    <w:rsid w:val="00B923D7"/>
    <w:rsid w:val="00BA20CB"/>
    <w:rsid w:val="00BA4AA0"/>
    <w:rsid w:val="00BD4DAB"/>
    <w:rsid w:val="00BD6957"/>
    <w:rsid w:val="00BD72DA"/>
    <w:rsid w:val="00BE5FEC"/>
    <w:rsid w:val="00BF1E92"/>
    <w:rsid w:val="00BF1F9C"/>
    <w:rsid w:val="00BF6536"/>
    <w:rsid w:val="00C137E4"/>
    <w:rsid w:val="00C14A03"/>
    <w:rsid w:val="00C22B43"/>
    <w:rsid w:val="00C306A9"/>
    <w:rsid w:val="00C41CCD"/>
    <w:rsid w:val="00C5196C"/>
    <w:rsid w:val="00C86083"/>
    <w:rsid w:val="00CB6D5B"/>
    <w:rsid w:val="00CC039E"/>
    <w:rsid w:val="00CD5D45"/>
    <w:rsid w:val="00CD5DCB"/>
    <w:rsid w:val="00CF4AF5"/>
    <w:rsid w:val="00D0345C"/>
    <w:rsid w:val="00D31AD9"/>
    <w:rsid w:val="00D3424B"/>
    <w:rsid w:val="00D37E45"/>
    <w:rsid w:val="00D47396"/>
    <w:rsid w:val="00D5277D"/>
    <w:rsid w:val="00D566C2"/>
    <w:rsid w:val="00D65EA9"/>
    <w:rsid w:val="00D75B2A"/>
    <w:rsid w:val="00D76D40"/>
    <w:rsid w:val="00D7753E"/>
    <w:rsid w:val="00D8481D"/>
    <w:rsid w:val="00D85594"/>
    <w:rsid w:val="00D85C01"/>
    <w:rsid w:val="00D959AF"/>
    <w:rsid w:val="00D96C9E"/>
    <w:rsid w:val="00DA3E56"/>
    <w:rsid w:val="00DC4B82"/>
    <w:rsid w:val="00DC725A"/>
    <w:rsid w:val="00DE6F3F"/>
    <w:rsid w:val="00E049BE"/>
    <w:rsid w:val="00E5389A"/>
    <w:rsid w:val="00E75406"/>
    <w:rsid w:val="00E83096"/>
    <w:rsid w:val="00E84CF7"/>
    <w:rsid w:val="00E90E71"/>
    <w:rsid w:val="00EA461B"/>
    <w:rsid w:val="00EC6EB7"/>
    <w:rsid w:val="00EC72A6"/>
    <w:rsid w:val="00EE1184"/>
    <w:rsid w:val="00F57E6A"/>
    <w:rsid w:val="00F9431D"/>
    <w:rsid w:val="00F95E53"/>
    <w:rsid w:val="00FE77C9"/>
    <w:rsid w:val="00FF07D1"/>
    <w:rsid w:val="00FF141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4E5350B-F72B-E24D-A4DB-EBD880B1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279"/>
  </w:style>
  <w:style w:type="paragraph" w:styleId="Footer">
    <w:name w:val="footer"/>
    <w:basedOn w:val="Normal"/>
    <w:link w:val="FooterChar"/>
    <w:uiPriority w:val="99"/>
    <w:unhideWhenUsed/>
    <w:rsid w:val="00A12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279"/>
  </w:style>
  <w:style w:type="character" w:styleId="PageNumber">
    <w:name w:val="page number"/>
    <w:basedOn w:val="DefaultParagraphFont"/>
    <w:uiPriority w:val="99"/>
    <w:semiHidden/>
    <w:unhideWhenUsed/>
    <w:rsid w:val="00A12279"/>
  </w:style>
  <w:style w:type="paragraph" w:styleId="BalloonText">
    <w:name w:val="Balloon Text"/>
    <w:basedOn w:val="Normal"/>
    <w:link w:val="BalloonTextChar"/>
    <w:uiPriority w:val="99"/>
    <w:semiHidden/>
    <w:unhideWhenUsed/>
    <w:rsid w:val="00E754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40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7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6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6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