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4546F" w:rsidRPr="00074B8D" w:rsidP="0084546F" w14:paraId="42D8E904" w14:textId="77777777">
      <w:pPr>
        <w:keepNext/>
        <w:widowControl/>
        <w:jc w:val="center"/>
        <w:rPr>
          <w:b/>
          <w:szCs w:val="22"/>
        </w:rPr>
      </w:pPr>
      <w:bookmarkStart w:id="0" w:name="_GoBack"/>
      <w:bookmarkEnd w:id="0"/>
      <w:r w:rsidRPr="00074B8D">
        <w:rPr>
          <w:b/>
          <w:kern w:val="0"/>
          <w:szCs w:val="22"/>
        </w:rPr>
        <w:t>Before</w:t>
      </w:r>
      <w:r w:rsidRPr="00074B8D">
        <w:rPr>
          <w:b/>
          <w:szCs w:val="22"/>
        </w:rPr>
        <w:t xml:space="preserve"> the</w:t>
      </w:r>
    </w:p>
    <w:p w:rsidR="0084546F" w:rsidRPr="00074B8D" w:rsidP="0084546F" w14:paraId="16702149" w14:textId="77777777">
      <w:pPr>
        <w:pStyle w:val="StyleBoldCentered"/>
        <w:keepNext/>
        <w:widowControl/>
        <w:rPr>
          <w:rFonts w:ascii="Times New Roman" w:hAnsi="Times New Roman"/>
        </w:rPr>
      </w:pPr>
      <w:r w:rsidRPr="00074B8D">
        <w:rPr>
          <w:rFonts w:ascii="Times New Roman" w:hAnsi="Times New Roman"/>
        </w:rPr>
        <w:t>F</w:t>
      </w:r>
      <w:r w:rsidRPr="00074B8D">
        <w:rPr>
          <w:rFonts w:ascii="Times New Roman" w:hAnsi="Times New Roman"/>
          <w:caps w:val="0"/>
        </w:rPr>
        <w:t>ederal Communications Commission</w:t>
      </w:r>
    </w:p>
    <w:p w:rsidR="0084546F" w:rsidRPr="00074B8D" w:rsidP="0084546F" w14:paraId="66B9B766" w14:textId="77777777">
      <w:pPr>
        <w:pStyle w:val="StyleBoldCentered"/>
        <w:keepNext/>
        <w:widowControl/>
        <w:rPr>
          <w:rFonts w:ascii="Times New Roman" w:hAnsi="Times New Roman"/>
        </w:rPr>
      </w:pPr>
      <w:r w:rsidRPr="00074B8D">
        <w:rPr>
          <w:rFonts w:ascii="Times New Roman" w:hAnsi="Times New Roman"/>
          <w:caps w:val="0"/>
        </w:rPr>
        <w:t>Washington</w:t>
      </w:r>
      <w:r w:rsidRPr="00074B8D">
        <w:rPr>
          <w:rFonts w:ascii="Times New Roman" w:hAnsi="Times New Roman"/>
        </w:rPr>
        <w:t>, D.C. 20554</w:t>
      </w:r>
    </w:p>
    <w:p w:rsidR="0084546F" w:rsidRPr="00074B8D" w:rsidP="00F9574B" w14:paraId="7DBDA1A3" w14:textId="77777777">
      <w:pPr>
        <w:pStyle w:val="StyleBoldCentered"/>
        <w:keepNext/>
        <w:widowControl/>
        <w:jc w:val="left"/>
        <w:rPr>
          <w:rFonts w:ascii="Times New Roman" w:hAnsi="Times New Roman"/>
        </w:rPr>
      </w:pPr>
    </w:p>
    <w:p w:rsidR="0084546F" w:rsidRPr="00074B8D" w:rsidP="00F9574B" w14:paraId="6EEEE565" w14:textId="77777777">
      <w:pPr>
        <w:pStyle w:val="StyleBoldCentered"/>
        <w:keepNext/>
        <w:widowControl/>
        <w:jc w:val="left"/>
        <w:rPr>
          <w:rFonts w:ascii="Times New Roman" w:hAnsi="Times New Roman"/>
        </w:rPr>
      </w:pPr>
    </w:p>
    <w:tbl>
      <w:tblPr>
        <w:tblW w:w="0" w:type="auto"/>
        <w:tblLayout w:type="fixed"/>
        <w:tblLook w:val="0000"/>
      </w:tblPr>
      <w:tblGrid>
        <w:gridCol w:w="4698"/>
        <w:gridCol w:w="630"/>
        <w:gridCol w:w="4248"/>
      </w:tblGrid>
      <w:tr w14:paraId="7527ACF9" w14:textId="77777777" w:rsidTr="006552E1">
        <w:tblPrEx>
          <w:tblW w:w="0" w:type="auto"/>
          <w:tblLayout w:type="fixed"/>
          <w:tblLook w:val="0000"/>
        </w:tblPrEx>
        <w:tc>
          <w:tcPr>
            <w:tcW w:w="4698" w:type="dxa"/>
          </w:tcPr>
          <w:p w:rsidR="0084546F" w:rsidRPr="00074B8D" w:rsidP="006552E1" w14:paraId="5DE34535" w14:textId="77777777">
            <w:pPr>
              <w:keepNext/>
              <w:widowControl/>
              <w:tabs>
                <w:tab w:val="center" w:pos="4680"/>
              </w:tabs>
              <w:suppressAutoHyphens/>
              <w:rPr>
                <w:spacing w:val="-2"/>
                <w:szCs w:val="22"/>
              </w:rPr>
            </w:pPr>
            <w:r w:rsidRPr="00074B8D">
              <w:rPr>
                <w:spacing w:val="-2"/>
                <w:szCs w:val="22"/>
              </w:rPr>
              <w:t>In the Matter of</w:t>
            </w:r>
          </w:p>
          <w:p w:rsidR="0084546F" w:rsidRPr="00074B8D" w:rsidP="006552E1" w14:paraId="72E2E349" w14:textId="77777777">
            <w:pPr>
              <w:keepNext/>
              <w:widowControl/>
              <w:tabs>
                <w:tab w:val="center" w:pos="4680"/>
              </w:tabs>
              <w:suppressAutoHyphens/>
              <w:rPr>
                <w:spacing w:val="-2"/>
                <w:szCs w:val="22"/>
              </w:rPr>
            </w:pPr>
          </w:p>
          <w:p w:rsidR="0084546F" w:rsidP="006552E1" w14:paraId="053649FB" w14:textId="77777777">
            <w:pPr>
              <w:tabs>
                <w:tab w:val="center" w:pos="4680"/>
              </w:tabs>
              <w:suppressAutoHyphens/>
              <w:rPr>
                <w:spacing w:val="-2"/>
                <w:szCs w:val="22"/>
              </w:rPr>
            </w:pPr>
            <w:r w:rsidRPr="00D34B0C">
              <w:rPr>
                <w:spacing w:val="-2"/>
                <w:szCs w:val="22"/>
              </w:rPr>
              <w:t>Protecting Against National Security Threats to the Communications Supply Chain Through FCC Programs</w:t>
            </w:r>
          </w:p>
          <w:p w:rsidR="00D34B0C" w:rsidP="006552E1" w14:paraId="0EC0C960" w14:textId="77777777">
            <w:pPr>
              <w:tabs>
                <w:tab w:val="center" w:pos="4680"/>
              </w:tabs>
              <w:suppressAutoHyphens/>
              <w:rPr>
                <w:spacing w:val="-2"/>
                <w:szCs w:val="22"/>
              </w:rPr>
            </w:pPr>
          </w:p>
          <w:p w:rsidR="00D34B0C" w:rsidP="006552E1" w14:paraId="14FA1B47" w14:textId="77777777">
            <w:pPr>
              <w:tabs>
                <w:tab w:val="center" w:pos="4680"/>
              </w:tabs>
              <w:suppressAutoHyphens/>
              <w:rPr>
                <w:spacing w:val="-2"/>
                <w:szCs w:val="22"/>
              </w:rPr>
            </w:pPr>
            <w:r>
              <w:rPr>
                <w:spacing w:val="-2"/>
                <w:szCs w:val="22"/>
              </w:rPr>
              <w:t>Huawei Designation</w:t>
            </w:r>
          </w:p>
          <w:p w:rsidR="00D34B0C" w:rsidP="006552E1" w14:paraId="59F53D7F" w14:textId="77777777">
            <w:pPr>
              <w:tabs>
                <w:tab w:val="center" w:pos="4680"/>
              </w:tabs>
              <w:suppressAutoHyphens/>
              <w:rPr>
                <w:spacing w:val="-2"/>
                <w:szCs w:val="22"/>
              </w:rPr>
            </w:pPr>
          </w:p>
          <w:p w:rsidR="00D34B0C" w:rsidRPr="00074B8D" w:rsidP="006552E1" w14:paraId="30450EA6" w14:textId="77777777">
            <w:pPr>
              <w:tabs>
                <w:tab w:val="center" w:pos="4680"/>
              </w:tabs>
              <w:suppressAutoHyphens/>
              <w:rPr>
                <w:spacing w:val="-2"/>
                <w:szCs w:val="22"/>
              </w:rPr>
            </w:pPr>
            <w:r>
              <w:rPr>
                <w:spacing w:val="-2"/>
                <w:szCs w:val="22"/>
              </w:rPr>
              <w:t>ZTE Designation</w:t>
            </w:r>
          </w:p>
          <w:p w:rsidR="0084546F" w:rsidRPr="00074B8D" w:rsidP="006552E1" w14:paraId="644FC427" w14:textId="77777777">
            <w:pPr>
              <w:keepNext/>
              <w:widowControl/>
              <w:tabs>
                <w:tab w:val="center" w:pos="4680"/>
              </w:tabs>
              <w:suppressAutoHyphens/>
              <w:rPr>
                <w:spacing w:val="-2"/>
                <w:szCs w:val="22"/>
              </w:rPr>
            </w:pPr>
          </w:p>
        </w:tc>
        <w:tc>
          <w:tcPr>
            <w:tcW w:w="630" w:type="dxa"/>
          </w:tcPr>
          <w:p w:rsidR="0084546F" w:rsidRPr="00074B8D" w:rsidP="006552E1" w14:paraId="632501CE" w14:textId="77777777">
            <w:pPr>
              <w:keepNext/>
              <w:widowControl/>
              <w:tabs>
                <w:tab w:val="center" w:pos="4680"/>
              </w:tabs>
              <w:suppressAutoHyphens/>
              <w:rPr>
                <w:b/>
                <w:spacing w:val="-2"/>
                <w:szCs w:val="22"/>
              </w:rPr>
            </w:pPr>
            <w:r w:rsidRPr="00074B8D">
              <w:rPr>
                <w:b/>
                <w:spacing w:val="-2"/>
                <w:szCs w:val="22"/>
              </w:rPr>
              <w:t>)</w:t>
            </w:r>
          </w:p>
          <w:p w:rsidR="0084546F" w:rsidRPr="00074B8D" w:rsidP="006552E1" w14:paraId="1DC31C6C" w14:textId="77777777">
            <w:pPr>
              <w:keepNext/>
              <w:widowControl/>
              <w:tabs>
                <w:tab w:val="center" w:pos="4680"/>
              </w:tabs>
              <w:suppressAutoHyphens/>
              <w:rPr>
                <w:b/>
                <w:spacing w:val="-2"/>
                <w:szCs w:val="22"/>
              </w:rPr>
            </w:pPr>
            <w:r w:rsidRPr="00074B8D">
              <w:rPr>
                <w:b/>
                <w:spacing w:val="-2"/>
                <w:szCs w:val="22"/>
              </w:rPr>
              <w:t>)</w:t>
            </w:r>
          </w:p>
          <w:p w:rsidR="0084546F" w:rsidRPr="00074B8D" w:rsidP="006552E1" w14:paraId="612613E1" w14:textId="77777777">
            <w:pPr>
              <w:keepNext/>
              <w:widowControl/>
              <w:tabs>
                <w:tab w:val="center" w:pos="4680"/>
              </w:tabs>
              <w:suppressAutoHyphens/>
              <w:rPr>
                <w:b/>
                <w:spacing w:val="-2"/>
                <w:szCs w:val="22"/>
              </w:rPr>
            </w:pPr>
            <w:r w:rsidRPr="00074B8D">
              <w:rPr>
                <w:b/>
                <w:spacing w:val="-2"/>
                <w:szCs w:val="22"/>
              </w:rPr>
              <w:t>)</w:t>
            </w:r>
          </w:p>
          <w:p w:rsidR="0084546F" w:rsidRPr="00074B8D" w:rsidP="006552E1" w14:paraId="0CD584DE" w14:textId="77777777">
            <w:pPr>
              <w:keepNext/>
              <w:widowControl/>
              <w:tabs>
                <w:tab w:val="center" w:pos="4680"/>
              </w:tabs>
              <w:suppressAutoHyphens/>
              <w:rPr>
                <w:b/>
                <w:spacing w:val="-2"/>
                <w:szCs w:val="22"/>
              </w:rPr>
            </w:pPr>
            <w:r w:rsidRPr="00074B8D">
              <w:rPr>
                <w:b/>
                <w:spacing w:val="-2"/>
                <w:szCs w:val="22"/>
              </w:rPr>
              <w:t>)</w:t>
            </w:r>
          </w:p>
          <w:p w:rsidR="0084546F" w:rsidP="006552E1" w14:paraId="7657023A" w14:textId="77777777">
            <w:pPr>
              <w:keepNext/>
              <w:widowControl/>
              <w:tabs>
                <w:tab w:val="center" w:pos="4680"/>
              </w:tabs>
              <w:suppressAutoHyphens/>
              <w:rPr>
                <w:b/>
                <w:spacing w:val="-2"/>
                <w:szCs w:val="22"/>
              </w:rPr>
            </w:pPr>
            <w:r>
              <w:rPr>
                <w:b/>
                <w:spacing w:val="-2"/>
                <w:szCs w:val="22"/>
              </w:rPr>
              <w:t>)</w:t>
            </w:r>
          </w:p>
          <w:p w:rsidR="00D34B0C" w:rsidP="006552E1" w14:paraId="02FD5326" w14:textId="77777777">
            <w:pPr>
              <w:keepNext/>
              <w:widowControl/>
              <w:tabs>
                <w:tab w:val="center" w:pos="4680"/>
              </w:tabs>
              <w:suppressAutoHyphens/>
              <w:rPr>
                <w:b/>
                <w:spacing w:val="-2"/>
                <w:szCs w:val="22"/>
              </w:rPr>
            </w:pPr>
            <w:r>
              <w:rPr>
                <w:b/>
                <w:spacing w:val="-2"/>
                <w:szCs w:val="22"/>
              </w:rPr>
              <w:t>)</w:t>
            </w:r>
          </w:p>
          <w:p w:rsidR="00D34B0C" w:rsidP="006552E1" w14:paraId="4B6B97D2" w14:textId="77777777">
            <w:pPr>
              <w:keepNext/>
              <w:widowControl/>
              <w:tabs>
                <w:tab w:val="center" w:pos="4680"/>
              </w:tabs>
              <w:suppressAutoHyphens/>
              <w:rPr>
                <w:b/>
                <w:spacing w:val="-2"/>
                <w:szCs w:val="22"/>
              </w:rPr>
            </w:pPr>
            <w:r>
              <w:rPr>
                <w:b/>
                <w:spacing w:val="-2"/>
                <w:szCs w:val="22"/>
              </w:rPr>
              <w:t>)</w:t>
            </w:r>
          </w:p>
          <w:p w:rsidR="00D34B0C" w:rsidP="006552E1" w14:paraId="79AC23E9" w14:textId="77777777">
            <w:pPr>
              <w:keepNext/>
              <w:widowControl/>
              <w:tabs>
                <w:tab w:val="center" w:pos="4680"/>
              </w:tabs>
              <w:suppressAutoHyphens/>
              <w:rPr>
                <w:b/>
                <w:spacing w:val="-2"/>
                <w:szCs w:val="22"/>
              </w:rPr>
            </w:pPr>
            <w:r>
              <w:rPr>
                <w:b/>
                <w:spacing w:val="-2"/>
                <w:szCs w:val="22"/>
              </w:rPr>
              <w:t>)</w:t>
            </w:r>
          </w:p>
          <w:p w:rsidR="00D34B0C" w:rsidP="006552E1" w14:paraId="5BEAA392" w14:textId="77777777">
            <w:pPr>
              <w:keepNext/>
              <w:widowControl/>
              <w:tabs>
                <w:tab w:val="center" w:pos="4680"/>
              </w:tabs>
              <w:suppressAutoHyphens/>
              <w:rPr>
                <w:b/>
                <w:spacing w:val="-2"/>
                <w:szCs w:val="22"/>
              </w:rPr>
            </w:pPr>
            <w:r>
              <w:rPr>
                <w:b/>
                <w:spacing w:val="-2"/>
                <w:szCs w:val="22"/>
              </w:rPr>
              <w:t>)</w:t>
            </w:r>
          </w:p>
          <w:p w:rsidR="00D34B0C" w:rsidRPr="00074B8D" w:rsidP="006552E1" w14:paraId="5391F0AE" w14:textId="77777777">
            <w:pPr>
              <w:keepNext/>
              <w:widowControl/>
              <w:tabs>
                <w:tab w:val="center" w:pos="4680"/>
              </w:tabs>
              <w:suppressAutoHyphens/>
              <w:rPr>
                <w:b/>
                <w:spacing w:val="-2"/>
                <w:szCs w:val="22"/>
              </w:rPr>
            </w:pPr>
            <w:r>
              <w:rPr>
                <w:b/>
                <w:spacing w:val="-2"/>
                <w:szCs w:val="22"/>
              </w:rPr>
              <w:t>)</w:t>
            </w:r>
          </w:p>
        </w:tc>
        <w:tc>
          <w:tcPr>
            <w:tcW w:w="4248" w:type="dxa"/>
          </w:tcPr>
          <w:p w:rsidR="0084546F" w:rsidRPr="00074B8D" w:rsidP="006552E1" w14:paraId="20CB187B" w14:textId="77777777">
            <w:pPr>
              <w:keepNext/>
              <w:widowControl/>
              <w:tabs>
                <w:tab w:val="center" w:pos="4680"/>
              </w:tabs>
              <w:suppressAutoHyphens/>
              <w:rPr>
                <w:spacing w:val="-2"/>
                <w:szCs w:val="22"/>
              </w:rPr>
            </w:pPr>
          </w:p>
          <w:p w:rsidR="0084546F" w:rsidRPr="00074B8D" w:rsidP="006552E1" w14:paraId="2A76F549" w14:textId="77777777">
            <w:pPr>
              <w:pStyle w:val="TOAHeading"/>
              <w:keepNext/>
              <w:widowControl/>
              <w:tabs>
                <w:tab w:val="center" w:pos="4680"/>
                <w:tab w:val="clear" w:pos="9360"/>
              </w:tabs>
              <w:rPr>
                <w:spacing w:val="-2"/>
                <w:szCs w:val="22"/>
              </w:rPr>
            </w:pPr>
          </w:p>
          <w:p w:rsidR="0084546F" w:rsidP="006552E1" w14:paraId="30ACB9C0" w14:textId="77777777">
            <w:pPr>
              <w:keepNext/>
              <w:widowControl/>
              <w:tabs>
                <w:tab w:val="center" w:pos="4680"/>
              </w:tabs>
              <w:suppressAutoHyphens/>
              <w:rPr>
                <w:spacing w:val="-2"/>
                <w:szCs w:val="22"/>
              </w:rPr>
            </w:pPr>
            <w:r w:rsidRPr="00074B8D">
              <w:rPr>
                <w:spacing w:val="-2"/>
                <w:szCs w:val="22"/>
              </w:rPr>
              <w:t>WT Docket No. 1</w:t>
            </w:r>
            <w:r w:rsidR="00D34B0C">
              <w:rPr>
                <w:spacing w:val="-2"/>
                <w:szCs w:val="22"/>
              </w:rPr>
              <w:t>8-89</w:t>
            </w:r>
          </w:p>
          <w:p w:rsidR="00D34B0C" w:rsidP="006552E1" w14:paraId="6D5ED87C" w14:textId="77777777">
            <w:pPr>
              <w:keepNext/>
              <w:widowControl/>
              <w:tabs>
                <w:tab w:val="center" w:pos="4680"/>
              </w:tabs>
              <w:suppressAutoHyphens/>
              <w:rPr>
                <w:spacing w:val="-2"/>
                <w:szCs w:val="22"/>
              </w:rPr>
            </w:pPr>
          </w:p>
          <w:p w:rsidR="00D34B0C" w:rsidP="006552E1" w14:paraId="6AA3EFCD" w14:textId="77777777">
            <w:pPr>
              <w:keepNext/>
              <w:widowControl/>
              <w:tabs>
                <w:tab w:val="center" w:pos="4680"/>
              </w:tabs>
              <w:suppressAutoHyphens/>
              <w:rPr>
                <w:spacing w:val="-2"/>
                <w:szCs w:val="22"/>
              </w:rPr>
            </w:pPr>
          </w:p>
          <w:p w:rsidR="00D34B0C" w:rsidP="006552E1" w14:paraId="2E3374E6" w14:textId="77777777">
            <w:pPr>
              <w:keepNext/>
              <w:widowControl/>
              <w:tabs>
                <w:tab w:val="center" w:pos="4680"/>
              </w:tabs>
              <w:suppressAutoHyphens/>
              <w:rPr>
                <w:spacing w:val="-2"/>
                <w:szCs w:val="22"/>
              </w:rPr>
            </w:pPr>
          </w:p>
          <w:p w:rsidR="00D34B0C" w:rsidP="006552E1" w14:paraId="071864D7" w14:textId="77777777">
            <w:pPr>
              <w:keepNext/>
              <w:widowControl/>
              <w:tabs>
                <w:tab w:val="center" w:pos="4680"/>
              </w:tabs>
              <w:suppressAutoHyphens/>
              <w:rPr>
                <w:spacing w:val="-2"/>
                <w:szCs w:val="22"/>
              </w:rPr>
            </w:pPr>
            <w:r>
              <w:rPr>
                <w:spacing w:val="-2"/>
                <w:szCs w:val="22"/>
              </w:rPr>
              <w:t>PS Docket No. 19-351</w:t>
            </w:r>
          </w:p>
          <w:p w:rsidR="00D34B0C" w:rsidP="006552E1" w14:paraId="4DE131F2" w14:textId="77777777">
            <w:pPr>
              <w:keepNext/>
              <w:widowControl/>
              <w:tabs>
                <w:tab w:val="center" w:pos="4680"/>
              </w:tabs>
              <w:suppressAutoHyphens/>
              <w:rPr>
                <w:spacing w:val="-2"/>
                <w:szCs w:val="22"/>
              </w:rPr>
            </w:pPr>
          </w:p>
          <w:p w:rsidR="00D34B0C" w:rsidRPr="00074B8D" w:rsidP="006552E1" w14:paraId="5345E056" w14:textId="77777777">
            <w:pPr>
              <w:keepNext/>
              <w:widowControl/>
              <w:tabs>
                <w:tab w:val="center" w:pos="4680"/>
              </w:tabs>
              <w:suppressAutoHyphens/>
              <w:rPr>
                <w:spacing w:val="-2"/>
                <w:szCs w:val="22"/>
              </w:rPr>
            </w:pPr>
            <w:r>
              <w:rPr>
                <w:spacing w:val="-2"/>
                <w:szCs w:val="22"/>
              </w:rPr>
              <w:t>PS Docket No. 19-352</w:t>
            </w:r>
          </w:p>
          <w:p w:rsidR="0084546F" w:rsidRPr="00074B8D" w:rsidP="006552E1" w14:paraId="3ABC31C3" w14:textId="77777777">
            <w:pPr>
              <w:keepNext/>
              <w:widowControl/>
              <w:tabs>
                <w:tab w:val="center" w:pos="4680"/>
              </w:tabs>
              <w:suppressAutoHyphens/>
              <w:rPr>
                <w:spacing w:val="-2"/>
                <w:szCs w:val="22"/>
              </w:rPr>
            </w:pPr>
          </w:p>
          <w:p w:rsidR="0084546F" w:rsidRPr="00074B8D" w:rsidP="006552E1" w14:paraId="60CDDC9B" w14:textId="77777777">
            <w:pPr>
              <w:keepNext/>
              <w:widowControl/>
              <w:tabs>
                <w:tab w:val="center" w:pos="4680"/>
              </w:tabs>
              <w:suppressAutoHyphens/>
              <w:rPr>
                <w:spacing w:val="-2"/>
                <w:szCs w:val="22"/>
              </w:rPr>
            </w:pPr>
          </w:p>
          <w:p w:rsidR="0084546F" w:rsidRPr="00074B8D" w:rsidP="006552E1" w14:paraId="54950D2F" w14:textId="77777777">
            <w:pPr>
              <w:keepNext/>
              <w:widowControl/>
              <w:tabs>
                <w:tab w:val="center" w:pos="4680"/>
              </w:tabs>
              <w:suppressAutoHyphens/>
              <w:rPr>
                <w:spacing w:val="-2"/>
                <w:szCs w:val="22"/>
              </w:rPr>
            </w:pPr>
          </w:p>
        </w:tc>
      </w:tr>
    </w:tbl>
    <w:p w:rsidR="0084546F" w:rsidRPr="00074B8D" w:rsidP="0084546F" w14:paraId="0E23B1B0" w14:textId="77777777">
      <w:pPr>
        <w:pStyle w:val="StyleBoldCentered"/>
        <w:keepNext/>
        <w:widowControl/>
        <w:rPr>
          <w:rFonts w:ascii="Times New Roman" w:hAnsi="Times New Roman"/>
        </w:rPr>
      </w:pPr>
      <w:r>
        <w:rPr>
          <w:rFonts w:ascii="Times New Roman" w:hAnsi="Times New Roman"/>
        </w:rPr>
        <w:t>ERRATUM</w:t>
      </w:r>
    </w:p>
    <w:p w:rsidR="0084546F" w:rsidRPr="00074B8D" w:rsidP="0084546F" w14:paraId="0A646FB4" w14:textId="77777777">
      <w:pPr>
        <w:keepNext/>
        <w:widowControl/>
        <w:tabs>
          <w:tab w:val="left" w:pos="-720"/>
        </w:tabs>
        <w:suppressAutoHyphens/>
        <w:spacing w:line="227" w:lineRule="auto"/>
        <w:rPr>
          <w:spacing w:val="-2"/>
          <w:szCs w:val="22"/>
        </w:rPr>
      </w:pPr>
    </w:p>
    <w:p w:rsidR="0084546F" w:rsidRPr="00074B8D" w:rsidP="00F9574B" w14:paraId="4A1DF9CC" w14:textId="6F866017">
      <w:pPr>
        <w:keepNext/>
        <w:widowControl/>
        <w:tabs>
          <w:tab w:val="left" w:pos="720"/>
          <w:tab w:val="right" w:pos="9360"/>
        </w:tabs>
        <w:suppressAutoHyphens/>
        <w:spacing w:line="227" w:lineRule="auto"/>
        <w:jc w:val="right"/>
        <w:rPr>
          <w:spacing w:val="-2"/>
          <w:szCs w:val="22"/>
        </w:rPr>
      </w:pPr>
      <w:r w:rsidRPr="00074B8D">
        <w:rPr>
          <w:b/>
          <w:spacing w:val="-2"/>
          <w:szCs w:val="22"/>
        </w:rPr>
        <w:t xml:space="preserve">Released:  </w:t>
      </w:r>
      <w:r w:rsidR="00D34B0C">
        <w:rPr>
          <w:b/>
          <w:spacing w:val="-2"/>
          <w:szCs w:val="22"/>
        </w:rPr>
        <w:t xml:space="preserve">December </w:t>
      </w:r>
      <w:r w:rsidR="009D3D2F">
        <w:rPr>
          <w:b/>
          <w:spacing w:val="-2"/>
          <w:szCs w:val="22"/>
        </w:rPr>
        <w:t>17</w:t>
      </w:r>
      <w:r w:rsidR="00C42512">
        <w:rPr>
          <w:b/>
          <w:spacing w:val="-2"/>
          <w:szCs w:val="22"/>
        </w:rPr>
        <w:t>, 2019</w:t>
      </w:r>
    </w:p>
    <w:p w:rsidR="00D10C9D" w:rsidP="0084546F" w14:paraId="7B04E3CB" w14:textId="470E14BA">
      <w:pPr>
        <w:keepNext/>
        <w:widowControl/>
        <w:rPr>
          <w:szCs w:val="22"/>
        </w:rPr>
      </w:pPr>
      <w:r>
        <w:rPr>
          <w:szCs w:val="22"/>
        </w:rPr>
        <w:t xml:space="preserve">By the </w:t>
      </w:r>
      <w:r w:rsidR="003E0383">
        <w:rPr>
          <w:szCs w:val="22"/>
        </w:rPr>
        <w:t>Chief, Wire</w:t>
      </w:r>
      <w:r w:rsidR="00D34B0C">
        <w:rPr>
          <w:szCs w:val="22"/>
        </w:rPr>
        <w:t>line Competition Bureau:</w:t>
      </w:r>
    </w:p>
    <w:p w:rsidR="008E5B8E" w:rsidP="0084546F" w14:paraId="05A3D70A" w14:textId="77777777">
      <w:pPr>
        <w:keepNext/>
        <w:widowControl/>
        <w:rPr>
          <w:szCs w:val="22"/>
        </w:rPr>
      </w:pPr>
    </w:p>
    <w:p w:rsidR="00D10C9D" w:rsidP="00F9574B" w14:paraId="797D4A82" w14:textId="77777777">
      <w:pPr>
        <w:pStyle w:val="ParaNum"/>
        <w:numPr>
          <w:ilvl w:val="0"/>
          <w:numId w:val="0"/>
        </w:numPr>
        <w:ind w:firstLine="720"/>
      </w:pPr>
      <w:r>
        <w:t xml:space="preserve">On </w:t>
      </w:r>
      <w:r w:rsidR="00D34B0C">
        <w:t>November 26</w:t>
      </w:r>
      <w:r w:rsidR="00F97203">
        <w:t>, 2019</w:t>
      </w:r>
      <w:r>
        <w:t>, the</w:t>
      </w:r>
      <w:r w:rsidR="00F97203">
        <w:t xml:space="preserve"> </w:t>
      </w:r>
      <w:r w:rsidR="00D34B0C">
        <w:t>Commission</w:t>
      </w:r>
      <w:r w:rsidR="00F97203">
        <w:t xml:space="preserve"> released </w:t>
      </w:r>
      <w:r w:rsidR="00D34B0C">
        <w:t xml:space="preserve">a Report and Order, Further Notice of Proposed Rulemaking, and Order, FCC 19-121, </w:t>
      </w:r>
      <w:r w:rsidR="008E5B8E">
        <w:t>in the above-captioned proceedin</w:t>
      </w:r>
      <w:r w:rsidR="00F97203">
        <w:t>g</w:t>
      </w:r>
      <w:r w:rsidR="00D34B0C">
        <w:t>s</w:t>
      </w:r>
      <w:r w:rsidR="008E5B8E">
        <w:t xml:space="preserve">.  </w:t>
      </w:r>
      <w:bookmarkStart w:id="1" w:name="_Hlk510693294"/>
      <w:r w:rsidR="00720DEB">
        <w:t xml:space="preserve">This Erratum </w:t>
      </w:r>
      <w:r w:rsidR="00D34B0C">
        <w:t xml:space="preserve">corrects </w:t>
      </w:r>
      <w:r w:rsidR="00BE229A">
        <w:t xml:space="preserve">paragraph </w:t>
      </w:r>
      <w:r w:rsidR="00D34B0C">
        <w:t>17</w:t>
      </w:r>
      <w:r w:rsidR="00BE229A">
        <w:t>5</w:t>
      </w:r>
      <w:r w:rsidR="00F97203">
        <w:t xml:space="preserve"> </w:t>
      </w:r>
      <w:r w:rsidR="00F9574B">
        <w:t xml:space="preserve">to read </w:t>
      </w:r>
      <w:r w:rsidR="00720DEB">
        <w:t xml:space="preserve">as </w:t>
      </w:r>
      <w:r w:rsidR="00F9574B">
        <w:t>follows</w:t>
      </w:r>
      <w:r w:rsidR="008E5B8E">
        <w:t>:</w:t>
      </w:r>
    </w:p>
    <w:bookmarkEnd w:id="1"/>
    <w:p w:rsidR="00F97203" w:rsidRPr="00F97203" w:rsidP="00F9574B" w14:paraId="56A0600D" w14:textId="21F4724D">
      <w:pPr>
        <w:pStyle w:val="ParaNum"/>
        <w:widowControl/>
        <w:numPr>
          <w:ilvl w:val="0"/>
          <w:numId w:val="0"/>
        </w:numPr>
        <w:snapToGrid w:val="0"/>
        <w:ind w:firstLine="720"/>
        <w:rPr>
          <w:noProof/>
          <w:snapToGrid/>
          <w:kern w:val="0"/>
          <w:szCs w:val="22"/>
        </w:rPr>
      </w:pPr>
      <w:r>
        <w:t>“</w:t>
      </w:r>
      <w:r w:rsidR="00D34B0C">
        <w:t>17</w:t>
      </w:r>
      <w:r>
        <w:t>5.</w:t>
      </w:r>
      <w:r>
        <w:tab/>
      </w:r>
      <w:r w:rsidR="00D34B0C">
        <w:t xml:space="preserve">The Commission has determined, and the Administrator of the Office of Information and Regulatory Affairs, Office of Management and Budget, concurs, that this rule is non-major under the Congressional Review Act, 5 U.S.C. </w:t>
      </w:r>
      <w:r w:rsidRPr="00D34B0C" w:rsidR="00D34B0C">
        <w:rPr>
          <w:rFonts w:cs="Calibri"/>
        </w:rPr>
        <w:t>§</w:t>
      </w:r>
      <w:r w:rsidR="00D34B0C">
        <w:t xml:space="preserve"> 804(2)</w:t>
      </w:r>
      <w:r w:rsidR="005C3D78">
        <w:t xml:space="preserve">, because it is promulgated under the Telecommunications Act of 1996 and the amendments made by that Act. </w:t>
      </w:r>
      <w:r w:rsidR="00D34B0C">
        <w:t xml:space="preserve"> The Commission will send a copy of this Report and Order, Further Notice of Proposed Rulemaking, and Order to Congress and the Government Accountability Office pursuant to 5 U.S.C. </w:t>
      </w:r>
      <w:r w:rsidRPr="00D34B0C" w:rsidR="00D34B0C">
        <w:rPr>
          <w:rFonts w:cs="Calibri"/>
        </w:rPr>
        <w:t>§</w:t>
      </w:r>
      <w:r w:rsidR="00D34B0C">
        <w:t xml:space="preserve"> 801(a)(1)(A).”</w:t>
      </w:r>
    </w:p>
    <w:p w:rsidR="008E5B8E" w:rsidRPr="00074B8D" w:rsidP="008E5B8E" w14:paraId="6191B241" w14:textId="77777777">
      <w:pPr>
        <w:widowControl/>
        <w:snapToGrid w:val="0"/>
        <w:ind w:left="3600" w:firstLine="720"/>
        <w:jc w:val="center"/>
        <w:rPr>
          <w:rFonts w:eastAsia="Calibri"/>
          <w:snapToGrid/>
          <w:kern w:val="0"/>
          <w:szCs w:val="22"/>
        </w:rPr>
      </w:pPr>
    </w:p>
    <w:p w:rsidR="008E5B8E" w:rsidRPr="00074B8D" w:rsidP="008E5B8E" w14:paraId="2D705828" w14:textId="77777777">
      <w:pPr>
        <w:widowControl/>
        <w:snapToGrid w:val="0"/>
        <w:ind w:left="4320"/>
        <w:jc w:val="both"/>
        <w:rPr>
          <w:rFonts w:eastAsia="Calibri"/>
          <w:snapToGrid/>
          <w:kern w:val="0"/>
          <w:szCs w:val="22"/>
        </w:rPr>
      </w:pPr>
      <w:r w:rsidRPr="00074B8D">
        <w:rPr>
          <w:rFonts w:eastAsia="Calibri"/>
          <w:snapToGrid/>
          <w:kern w:val="0"/>
          <w:szCs w:val="22"/>
        </w:rPr>
        <w:t>FEDERAL COMMUNICATIONS COMMISSION</w:t>
      </w:r>
    </w:p>
    <w:p w:rsidR="008E5B8E" w:rsidRPr="00074B8D" w:rsidP="008E5B8E" w14:paraId="49F2C9A0" w14:textId="77777777">
      <w:pPr>
        <w:widowControl/>
        <w:snapToGrid w:val="0"/>
        <w:ind w:left="4320"/>
        <w:jc w:val="both"/>
        <w:rPr>
          <w:rFonts w:eastAsia="Calibri"/>
          <w:snapToGrid/>
          <w:kern w:val="0"/>
          <w:szCs w:val="22"/>
        </w:rPr>
      </w:pPr>
    </w:p>
    <w:p w:rsidR="008E5B8E" w:rsidRPr="00074B8D" w:rsidP="008E5B8E" w14:paraId="022DE9D4" w14:textId="77777777">
      <w:pPr>
        <w:widowControl/>
        <w:snapToGrid w:val="0"/>
        <w:ind w:left="4320"/>
        <w:jc w:val="both"/>
        <w:rPr>
          <w:rFonts w:eastAsia="Calibri"/>
          <w:snapToGrid/>
          <w:kern w:val="0"/>
          <w:szCs w:val="22"/>
        </w:rPr>
      </w:pPr>
    </w:p>
    <w:p w:rsidR="008E5B8E" w:rsidRPr="00074B8D" w:rsidP="008E5B8E" w14:paraId="3670104E" w14:textId="77777777">
      <w:pPr>
        <w:widowControl/>
        <w:snapToGrid w:val="0"/>
        <w:ind w:left="4320"/>
        <w:jc w:val="both"/>
        <w:rPr>
          <w:rFonts w:eastAsia="Calibri"/>
          <w:snapToGrid/>
          <w:kern w:val="0"/>
          <w:szCs w:val="22"/>
        </w:rPr>
      </w:pPr>
    </w:p>
    <w:p w:rsidR="008E5B8E" w:rsidRPr="00074B8D" w:rsidP="008E5B8E" w14:paraId="042E5337" w14:textId="77777777">
      <w:pPr>
        <w:widowControl/>
        <w:snapToGrid w:val="0"/>
        <w:ind w:left="4320"/>
        <w:jc w:val="both"/>
        <w:rPr>
          <w:rFonts w:eastAsia="Calibri"/>
          <w:snapToGrid/>
          <w:kern w:val="0"/>
          <w:szCs w:val="22"/>
        </w:rPr>
      </w:pPr>
    </w:p>
    <w:p w:rsidR="008E5B8E" w:rsidP="008E5B8E" w14:paraId="003B050E" w14:textId="77777777">
      <w:pPr>
        <w:widowControl/>
        <w:snapToGrid w:val="0"/>
        <w:ind w:left="4320"/>
        <w:rPr>
          <w:rFonts w:eastAsia="Calibri"/>
          <w:snapToGrid/>
          <w:kern w:val="0"/>
          <w:szCs w:val="22"/>
        </w:rPr>
      </w:pPr>
      <w:bookmarkStart w:id="2" w:name="_Toc506226980"/>
      <w:r>
        <w:rPr>
          <w:rFonts w:eastAsia="Calibri"/>
          <w:snapToGrid/>
          <w:kern w:val="0"/>
          <w:szCs w:val="22"/>
        </w:rPr>
        <w:t>Kris Anne Monteith</w:t>
      </w:r>
    </w:p>
    <w:p w:rsidR="00781E09" w:rsidP="008E5B8E" w14:paraId="733D93AB" w14:textId="77777777">
      <w:pPr>
        <w:widowControl/>
        <w:snapToGrid w:val="0"/>
        <w:ind w:left="4320"/>
        <w:rPr>
          <w:rFonts w:eastAsia="Calibri"/>
          <w:snapToGrid/>
          <w:kern w:val="0"/>
          <w:szCs w:val="22"/>
        </w:rPr>
      </w:pPr>
      <w:r>
        <w:rPr>
          <w:rFonts w:eastAsia="Calibri"/>
          <w:snapToGrid/>
          <w:kern w:val="0"/>
          <w:szCs w:val="22"/>
        </w:rPr>
        <w:t>Chief</w:t>
      </w:r>
    </w:p>
    <w:p w:rsidR="008E5B8E" w:rsidP="008E5B8E" w14:paraId="1C57000F" w14:textId="46B64BD2">
      <w:pPr>
        <w:widowControl/>
        <w:snapToGrid w:val="0"/>
        <w:ind w:left="4320"/>
        <w:rPr>
          <w:rFonts w:eastAsia="Calibri"/>
          <w:snapToGrid/>
          <w:kern w:val="0"/>
          <w:szCs w:val="22"/>
        </w:rPr>
      </w:pPr>
      <w:r>
        <w:rPr>
          <w:rFonts w:eastAsia="Calibri"/>
          <w:snapToGrid/>
          <w:kern w:val="0"/>
          <w:szCs w:val="22"/>
        </w:rPr>
        <w:t xml:space="preserve">Wireline Competition </w:t>
      </w:r>
      <w:r w:rsidR="00BA4491">
        <w:rPr>
          <w:rFonts w:eastAsia="Calibri"/>
          <w:snapToGrid/>
          <w:kern w:val="0"/>
          <w:szCs w:val="22"/>
        </w:rPr>
        <w:t>Bureau</w:t>
      </w:r>
      <w:bookmarkEnd w:id="2"/>
    </w:p>
    <w:p w:rsidR="00B05384" w:rsidP="008E5B8E" w14:paraId="5A879BC4" w14:textId="77777777">
      <w:pPr>
        <w:widowControl/>
        <w:snapToGrid w:val="0"/>
        <w:ind w:left="4320"/>
        <w:rPr>
          <w:rFonts w:eastAsia="Calibri"/>
          <w:snapToGrid/>
          <w:kern w:val="0"/>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rsidP="0055614C" w14:paraId="7E8111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802161" w14:paraId="38841C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rsidP="0055614C" w14:paraId="742F249B" w14:textId="77777777">
    <w:pPr>
      <w:pStyle w:val="Footer"/>
      <w:framePr w:wrap="around" w:vAnchor="text" w:hAnchor="margin" w:xAlign="center" w:y="1"/>
    </w:pPr>
    <w:r>
      <w:fldChar w:fldCharType="begin"/>
    </w:r>
    <w:r>
      <w:instrText xml:space="preserve">PAGE  </w:instrText>
    </w:r>
    <w:r>
      <w:fldChar w:fldCharType="separate"/>
    </w:r>
    <w:r w:rsidR="00943F41">
      <w:rPr>
        <w:noProof/>
      </w:rPr>
      <w:t>2</w:t>
    </w:r>
    <w:r>
      <w:fldChar w:fldCharType="end"/>
    </w:r>
  </w:p>
  <w:p w:rsidR="00802161" w14:paraId="4F9C3E0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14:paraId="2D7A57A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rsidP="00810B6F" w14:paraId="33070D40" w14:textId="77777777">
    <w:pPr>
      <w:pStyle w:val="Header"/>
      <w:rPr>
        <w:b w:val="0"/>
      </w:rPr>
    </w:pPr>
    <w:r>
      <w:tab/>
      <w:t>Federal Communications Commission</w:t>
    </w:r>
    <w:r>
      <w:tab/>
    </w:r>
  </w:p>
  <w:p w:rsidR="00802161" w14:paraId="3094227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802161" w14:paraId="3DFA533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rsidP="00810B6F" w14:paraId="1BC1C8A8"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BA4491">
      <w:tab/>
      <w:t>Federal Communications Commission</w:t>
    </w:r>
    <w:r w:rsidR="00BA449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73C057C"/>
    <w:multiLevelType w:val="hybridMultilevel"/>
    <w:tmpl w:val="4E3A9BAA"/>
    <w:lvl w:ilvl="0">
      <w:start w:val="1"/>
      <w:numFmt w:val="bullet"/>
      <w:pStyle w:val="Check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6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 w:numId="9">
    <w:abstractNumId w:val="7"/>
    <w:lvlOverride w:ilvl="0">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6F"/>
    <w:rsid w:val="00006801"/>
    <w:rsid w:val="00034EB3"/>
    <w:rsid w:val="00036039"/>
    <w:rsid w:val="00037F90"/>
    <w:rsid w:val="00074B8D"/>
    <w:rsid w:val="00085805"/>
    <w:rsid w:val="00086B5F"/>
    <w:rsid w:val="000875BF"/>
    <w:rsid w:val="00096D8C"/>
    <w:rsid w:val="000975C3"/>
    <w:rsid w:val="000C0567"/>
    <w:rsid w:val="000C0B65"/>
    <w:rsid w:val="000E05FE"/>
    <w:rsid w:val="000E3D42"/>
    <w:rsid w:val="00122BD5"/>
    <w:rsid w:val="00133F79"/>
    <w:rsid w:val="00172D5A"/>
    <w:rsid w:val="0018431B"/>
    <w:rsid w:val="00187FF1"/>
    <w:rsid w:val="00194A66"/>
    <w:rsid w:val="001C3DBE"/>
    <w:rsid w:val="001D6BCF"/>
    <w:rsid w:val="001D7651"/>
    <w:rsid w:val="001E01CA"/>
    <w:rsid w:val="0023096B"/>
    <w:rsid w:val="00235469"/>
    <w:rsid w:val="002530AC"/>
    <w:rsid w:val="00254C4F"/>
    <w:rsid w:val="00260CAE"/>
    <w:rsid w:val="00262F53"/>
    <w:rsid w:val="0027275F"/>
    <w:rsid w:val="00275CF5"/>
    <w:rsid w:val="0028301F"/>
    <w:rsid w:val="00285017"/>
    <w:rsid w:val="00286AC9"/>
    <w:rsid w:val="002A2D2E"/>
    <w:rsid w:val="002C00E8"/>
    <w:rsid w:val="00336B5A"/>
    <w:rsid w:val="00343749"/>
    <w:rsid w:val="00362F42"/>
    <w:rsid w:val="003660ED"/>
    <w:rsid w:val="0037167B"/>
    <w:rsid w:val="00375AF9"/>
    <w:rsid w:val="003864EC"/>
    <w:rsid w:val="00395F5B"/>
    <w:rsid w:val="00397764"/>
    <w:rsid w:val="003B0550"/>
    <w:rsid w:val="003B1BB5"/>
    <w:rsid w:val="003B1D92"/>
    <w:rsid w:val="003B694F"/>
    <w:rsid w:val="003C30A0"/>
    <w:rsid w:val="003C51ED"/>
    <w:rsid w:val="003E0383"/>
    <w:rsid w:val="003F171C"/>
    <w:rsid w:val="00407719"/>
    <w:rsid w:val="00412C6A"/>
    <w:rsid w:val="00412FC5"/>
    <w:rsid w:val="00422276"/>
    <w:rsid w:val="004242F1"/>
    <w:rsid w:val="00445A00"/>
    <w:rsid w:val="00451B0F"/>
    <w:rsid w:val="004A6183"/>
    <w:rsid w:val="004C2EE3"/>
    <w:rsid w:val="004C39FB"/>
    <w:rsid w:val="004C48D6"/>
    <w:rsid w:val="004E4A22"/>
    <w:rsid w:val="00511968"/>
    <w:rsid w:val="00524A41"/>
    <w:rsid w:val="005445E4"/>
    <w:rsid w:val="00547136"/>
    <w:rsid w:val="0055614C"/>
    <w:rsid w:val="00576A67"/>
    <w:rsid w:val="005C3D78"/>
    <w:rsid w:val="005D16AB"/>
    <w:rsid w:val="005E14C2"/>
    <w:rsid w:val="00607BA5"/>
    <w:rsid w:val="0061180A"/>
    <w:rsid w:val="00626EB6"/>
    <w:rsid w:val="006552E1"/>
    <w:rsid w:val="00655D03"/>
    <w:rsid w:val="00662F3A"/>
    <w:rsid w:val="00683388"/>
    <w:rsid w:val="00683F84"/>
    <w:rsid w:val="00690979"/>
    <w:rsid w:val="006A6A81"/>
    <w:rsid w:val="006E17BC"/>
    <w:rsid w:val="006F3D8A"/>
    <w:rsid w:val="006F7393"/>
    <w:rsid w:val="0070224F"/>
    <w:rsid w:val="007115F7"/>
    <w:rsid w:val="007128E1"/>
    <w:rsid w:val="007166D6"/>
    <w:rsid w:val="00720DEB"/>
    <w:rsid w:val="00740B75"/>
    <w:rsid w:val="0076386A"/>
    <w:rsid w:val="00781E09"/>
    <w:rsid w:val="00785689"/>
    <w:rsid w:val="007961EF"/>
    <w:rsid w:val="00796743"/>
    <w:rsid w:val="0079754B"/>
    <w:rsid w:val="007A19A9"/>
    <w:rsid w:val="007A1E6D"/>
    <w:rsid w:val="007B0EB2"/>
    <w:rsid w:val="007C6823"/>
    <w:rsid w:val="007E10E1"/>
    <w:rsid w:val="007F3196"/>
    <w:rsid w:val="00802161"/>
    <w:rsid w:val="00810B6F"/>
    <w:rsid w:val="00822CE0"/>
    <w:rsid w:val="00841AB1"/>
    <w:rsid w:val="0084546F"/>
    <w:rsid w:val="00845620"/>
    <w:rsid w:val="00860655"/>
    <w:rsid w:val="00883B00"/>
    <w:rsid w:val="008B166D"/>
    <w:rsid w:val="008C464D"/>
    <w:rsid w:val="008C68F1"/>
    <w:rsid w:val="008D1157"/>
    <w:rsid w:val="008E5B8E"/>
    <w:rsid w:val="00917D93"/>
    <w:rsid w:val="00921803"/>
    <w:rsid w:val="00926503"/>
    <w:rsid w:val="00943F41"/>
    <w:rsid w:val="00953568"/>
    <w:rsid w:val="00960C55"/>
    <w:rsid w:val="00961A8B"/>
    <w:rsid w:val="009726D8"/>
    <w:rsid w:val="009973DB"/>
    <w:rsid w:val="009A778A"/>
    <w:rsid w:val="009D3D2F"/>
    <w:rsid w:val="009F43CD"/>
    <w:rsid w:val="009F76DB"/>
    <w:rsid w:val="00A32C3B"/>
    <w:rsid w:val="00A45F4F"/>
    <w:rsid w:val="00A46A8D"/>
    <w:rsid w:val="00A5000E"/>
    <w:rsid w:val="00A600A9"/>
    <w:rsid w:val="00A64325"/>
    <w:rsid w:val="00A64EBC"/>
    <w:rsid w:val="00A75BE5"/>
    <w:rsid w:val="00A778D3"/>
    <w:rsid w:val="00A87803"/>
    <w:rsid w:val="00AA55B7"/>
    <w:rsid w:val="00AA5B9E"/>
    <w:rsid w:val="00AB2407"/>
    <w:rsid w:val="00AB48C7"/>
    <w:rsid w:val="00AB53DF"/>
    <w:rsid w:val="00AD1DF4"/>
    <w:rsid w:val="00AE2DDA"/>
    <w:rsid w:val="00B05384"/>
    <w:rsid w:val="00B07E5C"/>
    <w:rsid w:val="00B2171D"/>
    <w:rsid w:val="00B67DDB"/>
    <w:rsid w:val="00B73508"/>
    <w:rsid w:val="00B811F7"/>
    <w:rsid w:val="00B84976"/>
    <w:rsid w:val="00B94239"/>
    <w:rsid w:val="00BA2BBA"/>
    <w:rsid w:val="00BA4491"/>
    <w:rsid w:val="00BA5DC6"/>
    <w:rsid w:val="00BA6196"/>
    <w:rsid w:val="00BC6D8C"/>
    <w:rsid w:val="00BE229A"/>
    <w:rsid w:val="00BF4487"/>
    <w:rsid w:val="00C0437D"/>
    <w:rsid w:val="00C071E1"/>
    <w:rsid w:val="00C14EC7"/>
    <w:rsid w:val="00C34006"/>
    <w:rsid w:val="00C42512"/>
    <w:rsid w:val="00C426B1"/>
    <w:rsid w:val="00C66160"/>
    <w:rsid w:val="00C721AC"/>
    <w:rsid w:val="00C802C0"/>
    <w:rsid w:val="00C90D6A"/>
    <w:rsid w:val="00CA247E"/>
    <w:rsid w:val="00CC72B6"/>
    <w:rsid w:val="00CE221D"/>
    <w:rsid w:val="00CF2E20"/>
    <w:rsid w:val="00CF6736"/>
    <w:rsid w:val="00D0218D"/>
    <w:rsid w:val="00D10C9D"/>
    <w:rsid w:val="00D25FB5"/>
    <w:rsid w:val="00D34B0C"/>
    <w:rsid w:val="00D44223"/>
    <w:rsid w:val="00D5090C"/>
    <w:rsid w:val="00D75A81"/>
    <w:rsid w:val="00D94DE3"/>
    <w:rsid w:val="00DA2529"/>
    <w:rsid w:val="00DA5010"/>
    <w:rsid w:val="00DB130A"/>
    <w:rsid w:val="00DB2EBB"/>
    <w:rsid w:val="00DB514F"/>
    <w:rsid w:val="00DC07D2"/>
    <w:rsid w:val="00DC10A1"/>
    <w:rsid w:val="00DC655F"/>
    <w:rsid w:val="00DD0B59"/>
    <w:rsid w:val="00DD5025"/>
    <w:rsid w:val="00DD7EBD"/>
    <w:rsid w:val="00DE70D7"/>
    <w:rsid w:val="00DF62B6"/>
    <w:rsid w:val="00DF6BB2"/>
    <w:rsid w:val="00E07225"/>
    <w:rsid w:val="00E5409F"/>
    <w:rsid w:val="00E70B55"/>
    <w:rsid w:val="00EA75BE"/>
    <w:rsid w:val="00EC09A5"/>
    <w:rsid w:val="00EC4A32"/>
    <w:rsid w:val="00EE6488"/>
    <w:rsid w:val="00EF7177"/>
    <w:rsid w:val="00F021FA"/>
    <w:rsid w:val="00F4119C"/>
    <w:rsid w:val="00F62E97"/>
    <w:rsid w:val="00F64209"/>
    <w:rsid w:val="00F93BF5"/>
    <w:rsid w:val="00F9574B"/>
    <w:rsid w:val="00F97203"/>
    <w:rsid w:val="00FA5009"/>
    <w:rsid w:val="00FE1C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4613A38-D660-4911-8D6D-E2BCBF77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F1"/>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187FF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h2 Char"/>
    <w:basedOn w:val="Normal"/>
    <w:next w:val="ParaNum"/>
    <w:link w:val="Heading2Char"/>
    <w:autoRedefine/>
    <w:qFormat/>
    <w:rsid w:val="00187FF1"/>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187FF1"/>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187FF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187FF1"/>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187FF1"/>
    <w:pPr>
      <w:numPr>
        <w:ilvl w:val="5"/>
        <w:numId w:val="3"/>
      </w:numPr>
      <w:tabs>
        <w:tab w:val="left" w:pos="4320"/>
      </w:tabs>
      <w:spacing w:after="120"/>
      <w:outlineLvl w:val="5"/>
    </w:pPr>
    <w:rPr>
      <w:b/>
    </w:rPr>
  </w:style>
  <w:style w:type="paragraph" w:styleId="Heading7">
    <w:name w:val="heading 7"/>
    <w:basedOn w:val="Normal"/>
    <w:next w:val="ParaNum"/>
    <w:qFormat/>
    <w:rsid w:val="00187FF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87FF1"/>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87FF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87F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7FF1"/>
  </w:style>
  <w:style w:type="paragraph" w:customStyle="1" w:styleId="ParaNum">
    <w:name w:val="ParaNum"/>
    <w:basedOn w:val="Normal"/>
    <w:link w:val="ParaNumChar"/>
    <w:rsid w:val="00187FF1"/>
    <w:pPr>
      <w:numPr>
        <w:numId w:val="2"/>
      </w:numPr>
      <w:tabs>
        <w:tab w:val="clear" w:pos="1080"/>
        <w:tab w:val="num" w:pos="1440"/>
      </w:tabs>
      <w:spacing w:after="120"/>
    </w:pPr>
  </w:style>
  <w:style w:type="paragraph" w:styleId="EndnoteText">
    <w:name w:val="endnote text"/>
    <w:basedOn w:val="Normal"/>
    <w:semiHidden/>
    <w:rsid w:val="00187FF1"/>
    <w:rPr>
      <w:sz w:val="20"/>
    </w:rPr>
  </w:style>
  <w:style w:type="character" w:styleId="EndnoteReference">
    <w:name w:val="endnote reference"/>
    <w:semiHidden/>
    <w:rsid w:val="00187FF1"/>
    <w:rPr>
      <w:vertAlign w:val="superscript"/>
    </w:rPr>
  </w:style>
  <w:style w:type="paragraph" w:styleId="FootnoteText">
    <w:name w:val="footnote text"/>
    <w:aliases w:val="ALTS FOOTNOTE,Footnote Text Char Char,Footnote Text Char Char1 Char Char,Footnote Text Char1,Footnote Text Char1 Char Char,Footnote Text Char1 Char Char Char Char Char,Footnote Text Char2 Char Char,Footnote Text Char2 Char Char Char Char,f"/>
    <w:link w:val="FootnoteTextChar"/>
    <w:rsid w:val="00187FF1"/>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187FF1"/>
    <w:rPr>
      <w:rFonts w:ascii="Times New Roman" w:hAnsi="Times New Roman"/>
      <w:dstrike w:val="0"/>
      <w:color w:val="auto"/>
      <w:sz w:val="20"/>
      <w:vertAlign w:val="superscript"/>
    </w:rPr>
  </w:style>
  <w:style w:type="paragraph" w:styleId="TOC1">
    <w:name w:val="toc 1"/>
    <w:basedOn w:val="Normal"/>
    <w:next w:val="Normal"/>
    <w:rsid w:val="00187FF1"/>
    <w:pPr>
      <w:tabs>
        <w:tab w:val="left" w:pos="360"/>
        <w:tab w:val="right" w:leader="dot" w:pos="9360"/>
      </w:tabs>
      <w:suppressAutoHyphens/>
      <w:ind w:left="360" w:right="720" w:hanging="360"/>
    </w:pPr>
    <w:rPr>
      <w:caps/>
      <w:noProof/>
    </w:rPr>
  </w:style>
  <w:style w:type="paragraph" w:styleId="TOC2">
    <w:name w:val="toc 2"/>
    <w:basedOn w:val="Normal"/>
    <w:next w:val="Normal"/>
    <w:rsid w:val="00187FF1"/>
    <w:pPr>
      <w:tabs>
        <w:tab w:val="left" w:pos="720"/>
        <w:tab w:val="right" w:leader="dot" w:pos="9360"/>
      </w:tabs>
      <w:suppressAutoHyphens/>
      <w:ind w:left="720" w:right="720" w:hanging="360"/>
    </w:pPr>
    <w:rPr>
      <w:noProof/>
    </w:rPr>
  </w:style>
  <w:style w:type="paragraph" w:styleId="TOC3">
    <w:name w:val="toc 3"/>
    <w:basedOn w:val="Normal"/>
    <w:next w:val="Normal"/>
    <w:rsid w:val="00187FF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87FF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87FF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87FF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87FF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87FF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87FF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87FF1"/>
    <w:pPr>
      <w:tabs>
        <w:tab w:val="right" w:pos="9360"/>
      </w:tabs>
      <w:suppressAutoHyphens/>
    </w:pPr>
  </w:style>
  <w:style w:type="character" w:customStyle="1" w:styleId="EquationCaption">
    <w:name w:val="_Equation Caption"/>
    <w:rsid w:val="00187FF1"/>
  </w:style>
  <w:style w:type="paragraph" w:styleId="Header">
    <w:name w:val="header"/>
    <w:basedOn w:val="Normal"/>
    <w:autoRedefine/>
    <w:rsid w:val="00187FF1"/>
    <w:pPr>
      <w:tabs>
        <w:tab w:val="center" w:pos="4680"/>
        <w:tab w:val="right" w:pos="9360"/>
      </w:tabs>
    </w:pPr>
    <w:rPr>
      <w:b/>
    </w:rPr>
  </w:style>
  <w:style w:type="paragraph" w:styleId="Footer">
    <w:name w:val="footer"/>
    <w:basedOn w:val="Normal"/>
    <w:link w:val="FooterChar"/>
    <w:uiPriority w:val="99"/>
    <w:rsid w:val="00187FF1"/>
    <w:pPr>
      <w:tabs>
        <w:tab w:val="center" w:pos="4320"/>
        <w:tab w:val="right" w:pos="8640"/>
      </w:tabs>
    </w:pPr>
  </w:style>
  <w:style w:type="character" w:styleId="PageNumber">
    <w:name w:val="page number"/>
    <w:rsid w:val="00187FF1"/>
  </w:style>
  <w:style w:type="paragraph" w:styleId="BlockText">
    <w:name w:val="Block Text"/>
    <w:basedOn w:val="Normal"/>
    <w:rsid w:val="00187FF1"/>
    <w:pPr>
      <w:spacing w:after="240"/>
      <w:ind w:left="1440" w:right="1440"/>
    </w:pPr>
  </w:style>
  <w:style w:type="paragraph" w:customStyle="1" w:styleId="Paratitle">
    <w:name w:val="Para title"/>
    <w:basedOn w:val="Normal"/>
    <w:rsid w:val="00187FF1"/>
    <w:pPr>
      <w:tabs>
        <w:tab w:val="center" w:pos="9270"/>
      </w:tabs>
      <w:spacing w:after="240"/>
    </w:pPr>
    <w:rPr>
      <w:spacing w:val="-2"/>
    </w:rPr>
  </w:style>
  <w:style w:type="paragraph" w:customStyle="1" w:styleId="Bullet">
    <w:name w:val="Bullet"/>
    <w:basedOn w:val="Normal"/>
    <w:rsid w:val="00187FF1"/>
    <w:pPr>
      <w:tabs>
        <w:tab w:val="left" w:pos="2160"/>
      </w:tabs>
      <w:spacing w:after="220"/>
      <w:ind w:left="2160" w:hanging="720"/>
    </w:pPr>
  </w:style>
  <w:style w:type="paragraph" w:customStyle="1" w:styleId="TableFormat">
    <w:name w:val="TableFormat"/>
    <w:basedOn w:val="Bullet"/>
    <w:rsid w:val="00187FF1"/>
    <w:pPr>
      <w:tabs>
        <w:tab w:val="clear" w:pos="2160"/>
        <w:tab w:val="left" w:pos="5040"/>
      </w:tabs>
      <w:ind w:left="5040" w:hanging="3600"/>
    </w:pPr>
  </w:style>
  <w:style w:type="paragraph" w:customStyle="1" w:styleId="TOCTitle">
    <w:name w:val="TOC Title"/>
    <w:basedOn w:val="Normal"/>
    <w:rsid w:val="00187FF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87FF1"/>
    <w:pPr>
      <w:jc w:val="center"/>
    </w:pPr>
    <w:rPr>
      <w:rFonts w:ascii="Times New Roman Bold" w:hAnsi="Times New Roman Bold"/>
      <w:b/>
      <w:bCs/>
      <w:caps/>
      <w:szCs w:val="22"/>
    </w:rPr>
  </w:style>
  <w:style w:type="character" w:styleId="Hyperlink">
    <w:name w:val="Hyperlink"/>
    <w:rsid w:val="00187FF1"/>
    <w:rPr>
      <w:color w:val="0000FF"/>
      <w:u w:val="single"/>
    </w:rPr>
  </w:style>
  <w:style w:type="character" w:customStyle="1" w:styleId="FootnoteTextChar">
    <w:name w:val="Footnote Text Char"/>
    <w:aliases w:val="ALTS FOOTNOTE Char,Footnote Text Char Char Char,Footnote Text Char Char1 Char Char Char,Footnote Text Char1 Char,Footnote Text Char1 Char Char Char,Footnote Text Char1 Char Char Char Char Char Char,Footnote Text Char2 Char Char Char"/>
    <w:link w:val="FootnoteText"/>
    <w:rsid w:val="0084546F"/>
  </w:style>
  <w:style w:type="character" w:customStyle="1" w:styleId="ParaNumChar">
    <w:name w:val="ParaNum Char"/>
    <w:link w:val="ParaNum"/>
    <w:rsid w:val="0084546F"/>
    <w:rPr>
      <w:snapToGrid w:val="0"/>
      <w:kern w:val="28"/>
      <w:sz w:val="22"/>
    </w:rPr>
  </w:style>
  <w:style w:type="paragraph" w:styleId="BalloonText">
    <w:name w:val="Balloon Text"/>
    <w:basedOn w:val="Normal"/>
    <w:link w:val="BalloonTextChar"/>
    <w:rsid w:val="0084546F"/>
    <w:rPr>
      <w:rFonts w:ascii="Segoe UI" w:hAnsi="Segoe UI" w:cs="Segoe UI"/>
      <w:sz w:val="18"/>
      <w:szCs w:val="18"/>
    </w:rPr>
  </w:style>
  <w:style w:type="character" w:customStyle="1" w:styleId="BalloonTextChar">
    <w:name w:val="Balloon Text Char"/>
    <w:link w:val="BalloonText"/>
    <w:rsid w:val="0084546F"/>
    <w:rPr>
      <w:rFonts w:ascii="Segoe UI" w:hAnsi="Segoe UI" w:cs="Segoe UI"/>
      <w:snapToGrid w:val="0"/>
      <w:kern w:val="28"/>
      <w:sz w:val="18"/>
      <w:szCs w:val="18"/>
    </w:rPr>
  </w:style>
  <w:style w:type="character" w:styleId="CommentReference">
    <w:name w:val="annotation reference"/>
    <w:uiPriority w:val="99"/>
    <w:rsid w:val="0084546F"/>
    <w:rPr>
      <w:sz w:val="16"/>
      <w:szCs w:val="16"/>
    </w:rPr>
  </w:style>
  <w:style w:type="paragraph" w:styleId="CommentText">
    <w:name w:val="annotation text"/>
    <w:basedOn w:val="Normal"/>
    <w:link w:val="CommentTextChar"/>
    <w:uiPriority w:val="99"/>
    <w:rsid w:val="0084546F"/>
    <w:rPr>
      <w:sz w:val="20"/>
    </w:rPr>
  </w:style>
  <w:style w:type="character" w:customStyle="1" w:styleId="CommentTextChar">
    <w:name w:val="Comment Text Char"/>
    <w:link w:val="CommentText"/>
    <w:uiPriority w:val="99"/>
    <w:rsid w:val="0084546F"/>
    <w:rPr>
      <w:snapToGrid w:val="0"/>
      <w:kern w:val="28"/>
    </w:rPr>
  </w:style>
  <w:style w:type="paragraph" w:styleId="CommentSubject">
    <w:name w:val="annotation subject"/>
    <w:basedOn w:val="CommentText"/>
    <w:next w:val="CommentText"/>
    <w:link w:val="CommentSubjectChar"/>
    <w:rsid w:val="0084546F"/>
    <w:rPr>
      <w:b/>
      <w:bCs/>
    </w:rPr>
  </w:style>
  <w:style w:type="character" w:customStyle="1" w:styleId="CommentSubjectChar">
    <w:name w:val="Comment Subject Char"/>
    <w:link w:val="CommentSubject"/>
    <w:rsid w:val="0084546F"/>
    <w:rPr>
      <w:b/>
      <w:bCs/>
      <w:snapToGrid w:val="0"/>
      <w:kern w:val="28"/>
    </w:rPr>
  </w:style>
  <w:style w:type="character" w:customStyle="1" w:styleId="Footnote">
    <w:name w:val="Footnote"/>
    <w:rsid w:val="0084546F"/>
    <w:rPr>
      <w:rFonts w:ascii="Times New Roman" w:hAnsi="Times New Roman" w:cs="Times New Roman" w:hint="default"/>
    </w:rPr>
  </w:style>
  <w:style w:type="paragraph" w:customStyle="1" w:styleId="ChecklistBullet">
    <w:name w:val="Checklist_Bullet"/>
    <w:basedOn w:val="Normal"/>
    <w:rsid w:val="0084546F"/>
    <w:pPr>
      <w:keepLines/>
      <w:widowControl/>
      <w:numPr>
        <w:numId w:val="7"/>
      </w:numPr>
      <w:spacing w:after="120" w:line="240" w:lineRule="atLeast"/>
      <w:ind w:right="346" w:firstLine="0"/>
    </w:pPr>
    <w:rPr>
      <w:snapToGrid/>
      <w:spacing w:val="-2"/>
      <w:kern w:val="0"/>
      <w:sz w:val="24"/>
    </w:rPr>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84546F"/>
    <w:rPr>
      <w:rFonts w:ascii="Times New Roman Bold" w:hAnsi="Times New Roman Bold"/>
      <w:b/>
      <w:caps/>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84546F"/>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84546F"/>
    <w:rPr>
      <w:b/>
      <w:snapToGrid w:val="0"/>
      <w:kern w:val="28"/>
      <w:sz w:val="22"/>
    </w:rPr>
  </w:style>
  <w:style w:type="character" w:styleId="FollowedHyperlink">
    <w:name w:val="FollowedHyperlink"/>
    <w:rsid w:val="0084546F"/>
    <w:rPr>
      <w:color w:val="954F72"/>
      <w:u w:val="single"/>
    </w:rPr>
  </w:style>
  <w:style w:type="paragraph" w:customStyle="1" w:styleId="StyleParaNumItalic1">
    <w:name w:val="Style ParaNum + Italic1"/>
    <w:basedOn w:val="ParaNum"/>
    <w:link w:val="StyleParaNumItalic1Char"/>
    <w:uiPriority w:val="99"/>
    <w:rsid w:val="0084546F"/>
    <w:pPr>
      <w:numPr>
        <w:numId w:val="8"/>
      </w:numPr>
      <w:tabs>
        <w:tab w:val="left" w:pos="1440"/>
      </w:tabs>
    </w:pPr>
    <w:rPr>
      <w:i/>
      <w:snapToGrid/>
      <w:sz w:val="20"/>
    </w:rPr>
  </w:style>
  <w:style w:type="character" w:customStyle="1" w:styleId="StyleParaNumItalic1Char">
    <w:name w:val="Style ParaNum + Italic1 Char"/>
    <w:link w:val="StyleParaNumItalic1"/>
    <w:uiPriority w:val="99"/>
    <w:locked/>
    <w:rsid w:val="0084546F"/>
    <w:rPr>
      <w:i/>
      <w:kern w:val="28"/>
    </w:rPr>
  </w:style>
  <w:style w:type="character" w:customStyle="1" w:styleId="cosearchterm">
    <w:name w:val="co_searchterm"/>
    <w:rsid w:val="0084546F"/>
  </w:style>
  <w:style w:type="character" w:styleId="Emphasis">
    <w:name w:val="Emphasis"/>
    <w:uiPriority w:val="20"/>
    <w:qFormat/>
    <w:rsid w:val="0084546F"/>
    <w:rPr>
      <w:i/>
      <w:iCs/>
    </w:rPr>
  </w:style>
  <w:style w:type="paragraph" w:customStyle="1" w:styleId="StyleParaNumItalic">
    <w:name w:val="Style ParaNum + Italic"/>
    <w:basedOn w:val="ParaNum"/>
    <w:link w:val="StyleParaNumItalicChar"/>
    <w:rsid w:val="0084546F"/>
    <w:pPr>
      <w:widowControl/>
      <w:numPr>
        <w:numId w:val="0"/>
      </w:numPr>
      <w:tabs>
        <w:tab w:val="left" w:pos="1440"/>
      </w:tabs>
      <w:spacing w:after="240"/>
      <w:ind w:firstLine="720"/>
    </w:pPr>
    <w:rPr>
      <w:i/>
      <w:iCs/>
      <w:snapToGrid/>
    </w:rPr>
  </w:style>
  <w:style w:type="character" w:customStyle="1" w:styleId="StyleParaNumItalicChar">
    <w:name w:val="Style ParaNum + Italic Char"/>
    <w:link w:val="StyleParaNumItalic"/>
    <w:locked/>
    <w:rsid w:val="0084546F"/>
    <w:rPr>
      <w:i/>
      <w:iCs/>
      <w:kern w:val="28"/>
      <w:sz w:val="22"/>
    </w:rPr>
  </w:style>
  <w:style w:type="paragraph" w:styleId="ListParagraph">
    <w:name w:val="List Paragraph"/>
    <w:basedOn w:val="Normal"/>
    <w:uiPriority w:val="34"/>
    <w:qFormat/>
    <w:rsid w:val="0084546F"/>
    <w:pPr>
      <w:ind w:left="720"/>
      <w:contextualSpacing/>
    </w:pPr>
  </w:style>
  <w:style w:type="character" w:customStyle="1" w:styleId="FooterChar">
    <w:name w:val="Footer Char"/>
    <w:link w:val="Footer"/>
    <w:uiPriority w:val="99"/>
    <w:rsid w:val="00187FF1"/>
    <w:rPr>
      <w:snapToGrid w:val="0"/>
      <w:kern w:val="28"/>
      <w:sz w:val="22"/>
    </w:rPr>
  </w:style>
  <w:style w:type="paragraph" w:styleId="Revision">
    <w:name w:val="Revision"/>
    <w:hidden/>
    <w:uiPriority w:val="99"/>
    <w:semiHidden/>
    <w:rsid w:val="0084546F"/>
    <w:rPr>
      <w:snapToGrid w:val="0"/>
      <w:kern w:val="28"/>
      <w:sz w:val="22"/>
    </w:rPr>
  </w:style>
  <w:style w:type="character" w:customStyle="1" w:styleId="apple-converted-space">
    <w:name w:val="apple-converted-space"/>
    <w:rsid w:val="0084546F"/>
  </w:style>
  <w:style w:type="paragraph" w:styleId="TOCHeading">
    <w:name w:val="TOC Heading"/>
    <w:basedOn w:val="Heading1"/>
    <w:next w:val="Normal"/>
    <w:uiPriority w:val="39"/>
    <w:unhideWhenUsed/>
    <w:qFormat/>
    <w:rsid w:val="0084546F"/>
    <w:pPr>
      <w:keepLines/>
      <w:widowControl/>
      <w:numPr>
        <w:numId w:val="0"/>
      </w:numPr>
      <w:tabs>
        <w:tab w:val="left" w:pos="720"/>
      </w:tabs>
      <w:suppressAutoHyphens w:val="0"/>
      <w:spacing w:before="240" w:after="0" w:line="259" w:lineRule="auto"/>
      <w:outlineLvl w:val="9"/>
    </w:pPr>
    <w:rPr>
      <w:rFonts w:ascii="Calibri Light" w:eastAsia="MS Gothic" w:hAnsi="Calibri Light"/>
      <w:b w:val="0"/>
      <w:caps w:val="0"/>
      <w:snapToGrid/>
      <w:color w:val="2E74B5"/>
      <w:kern w:val="0"/>
      <w:sz w:val="32"/>
      <w:szCs w:val="32"/>
    </w:rPr>
  </w:style>
  <w:style w:type="character" w:customStyle="1" w:styleId="Heading2Char">
    <w:name w:val="Heading 2 Char"/>
    <w:aliases w:val="Char Char,Heading 2 Char Char1 Char Char Char Char,Heading 2 Char Char1 Char Char Char Char Char Char,Heading 2 Char Char3 Char Char,Heading 2 Char1 Char Char,Heading 2 Char1 Char Char Char Char,Heading 2 Char1 Char1,h2 Cha Char"/>
    <w:link w:val="Heading2"/>
    <w:rsid w:val="0084546F"/>
    <w:rPr>
      <w:b/>
      <w:snapToGrid w:val="0"/>
      <w:kern w:val="28"/>
      <w:sz w:val="22"/>
    </w:rPr>
  </w:style>
  <w:style w:type="paragraph" w:customStyle="1" w:styleId="Default">
    <w:name w:val="Default"/>
    <w:rsid w:val="0084546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84546F"/>
    <w:rPr>
      <w:color w:val="808080"/>
      <w:shd w:val="clear" w:color="auto" w:fill="E6E6E6"/>
    </w:rPr>
  </w:style>
  <w:style w:type="character" w:customStyle="1" w:styleId="UnresolvedMention2">
    <w:name w:val="Unresolved Mention2"/>
    <w:uiPriority w:val="99"/>
    <w:semiHidden/>
    <w:unhideWhenUsed/>
    <w:rsid w:val="0084546F"/>
    <w:rPr>
      <w:color w:val="808080"/>
      <w:shd w:val="clear" w:color="auto" w:fill="E6E6E6"/>
    </w:rPr>
  </w:style>
  <w:style w:type="paragraph" w:styleId="NormalWeb">
    <w:name w:val="Normal (Web)"/>
    <w:basedOn w:val="Normal"/>
    <w:unhideWhenUsed/>
    <w:rsid w:val="0084546F"/>
    <w:rPr>
      <w:sz w:val="24"/>
      <w:szCs w:val="24"/>
    </w:rPr>
  </w:style>
  <w:style w:type="character" w:customStyle="1" w:styleId="UnresolvedMention3">
    <w:name w:val="Unresolved Mention3"/>
    <w:uiPriority w:val="99"/>
    <w:semiHidden/>
    <w:unhideWhenUsed/>
    <w:rsid w:val="0084546F"/>
    <w:rPr>
      <w:color w:val="808080"/>
      <w:shd w:val="clear" w:color="auto" w:fill="E6E6E6"/>
    </w:rPr>
  </w:style>
  <w:style w:type="paragraph" w:styleId="DocumentMap">
    <w:name w:val="Document Map"/>
    <w:basedOn w:val="Normal"/>
    <w:link w:val="DocumentMapChar"/>
    <w:unhideWhenUsed/>
    <w:rsid w:val="0084546F"/>
    <w:rPr>
      <w:rFonts w:ascii="Lucida Grande" w:hAnsi="Lucida Grande" w:cs="Lucida Grande"/>
      <w:sz w:val="24"/>
      <w:szCs w:val="24"/>
    </w:rPr>
  </w:style>
  <w:style w:type="character" w:customStyle="1" w:styleId="DocumentMapChar">
    <w:name w:val="Document Map Char"/>
    <w:link w:val="DocumentMap"/>
    <w:rsid w:val="0084546F"/>
    <w:rPr>
      <w:rFonts w:ascii="Lucida Grande" w:hAnsi="Lucida Grande" w:cs="Lucida Grande"/>
      <w:snapToGrid w:val="0"/>
      <w:kern w:val="28"/>
      <w:sz w:val="24"/>
      <w:szCs w:val="24"/>
    </w:rPr>
  </w:style>
  <w:style w:type="character" w:customStyle="1" w:styleId="UnresolvedMention4">
    <w:name w:val="Unresolved Mention4"/>
    <w:uiPriority w:val="99"/>
    <w:semiHidden/>
    <w:unhideWhenUsed/>
    <w:rsid w:val="0084546F"/>
    <w:rPr>
      <w:color w:val="808080"/>
      <w:shd w:val="clear" w:color="auto" w:fill="E6E6E6"/>
    </w:rPr>
  </w:style>
  <w:style w:type="character" w:customStyle="1" w:styleId="cosearchdetaillevel1">
    <w:name w:val="co_search_detaillevel_1"/>
    <w:basedOn w:val="DefaultParagraphFont"/>
    <w:rsid w:val="00F97203"/>
  </w:style>
  <w:style w:type="character" w:customStyle="1" w:styleId="UnresolvedMention">
    <w:name w:val="Unresolved Mention"/>
    <w:rsid w:val="00D34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