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B9FEBA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5B5BF4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5950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878F1F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2E7A0D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013E45" w:rsidP="00BB4E29" w14:paraId="7B115713" w14:textId="77777777">
            <w:pPr>
              <w:rPr>
                <w:bCs/>
                <w:sz w:val="22"/>
                <w:szCs w:val="22"/>
              </w:rPr>
            </w:pPr>
            <w:r w:rsidRPr="00013E45">
              <w:rPr>
                <w:bCs/>
                <w:sz w:val="22"/>
                <w:szCs w:val="22"/>
              </w:rPr>
              <w:t xml:space="preserve">Tina Pelkey, </w:t>
            </w:r>
            <w:r w:rsidR="005F3D44">
              <w:rPr>
                <w:bCs/>
                <w:sz w:val="22"/>
                <w:szCs w:val="22"/>
              </w:rPr>
              <w:t>(</w:t>
            </w:r>
            <w:r w:rsidRPr="00013E45">
              <w:rPr>
                <w:bCs/>
                <w:sz w:val="22"/>
                <w:szCs w:val="22"/>
              </w:rPr>
              <w:t>202</w:t>
            </w:r>
            <w:r w:rsidR="005F3D44">
              <w:rPr>
                <w:bCs/>
                <w:sz w:val="22"/>
                <w:szCs w:val="22"/>
              </w:rPr>
              <w:t xml:space="preserve">) </w:t>
            </w:r>
            <w:r w:rsidRPr="00013E45">
              <w:rPr>
                <w:bCs/>
                <w:sz w:val="22"/>
                <w:szCs w:val="22"/>
              </w:rPr>
              <w:t>418-0536</w:t>
            </w:r>
          </w:p>
          <w:p w:rsidR="00FF232D" w:rsidRPr="008A3940" w:rsidP="00BB4E29" w14:paraId="63467C58" w14:textId="77777777">
            <w:pPr>
              <w:rPr>
                <w:bCs/>
                <w:sz w:val="22"/>
                <w:szCs w:val="22"/>
              </w:rPr>
            </w:pPr>
            <w:r w:rsidRPr="00A96BA8">
              <w:rPr>
                <w:bCs/>
                <w:sz w:val="22"/>
                <w:szCs w:val="22"/>
              </w:rPr>
              <w:t>tina.pelkey@fcc.gov</w:t>
            </w:r>
            <w:r w:rsidRPr="00013E45" w:rsidR="0004479E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221D335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54704E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094785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AD8D088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D5CFA">
              <w:rPr>
                <w:b/>
                <w:bCs/>
                <w:sz w:val="26"/>
                <w:szCs w:val="26"/>
              </w:rPr>
              <w:t xml:space="preserve">ISSUES </w:t>
            </w:r>
            <w:r w:rsidR="00BF59C2">
              <w:rPr>
                <w:b/>
                <w:bCs/>
                <w:sz w:val="26"/>
                <w:szCs w:val="26"/>
              </w:rPr>
              <w:t xml:space="preserve">ANNUAL </w:t>
            </w:r>
            <w:r w:rsidR="004D5CFA">
              <w:rPr>
                <w:b/>
                <w:bCs/>
                <w:sz w:val="26"/>
                <w:szCs w:val="26"/>
              </w:rPr>
              <w:t xml:space="preserve">REPORT ON </w:t>
            </w:r>
            <w:r w:rsidR="00BF59C2">
              <w:rPr>
                <w:b/>
                <w:bCs/>
                <w:sz w:val="26"/>
                <w:szCs w:val="26"/>
              </w:rPr>
              <w:t>STATE 911 FEES</w:t>
            </w:r>
          </w:p>
          <w:p w:rsidR="00F61155" w:rsidRPr="00A96BA8" w:rsidP="00BB4E29" w14:paraId="6AC4DD13" w14:textId="502BC54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>
              <w:rPr>
                <w:b/>
                <w:bCs/>
                <w:i/>
              </w:rPr>
              <w:t>Nearly</w:t>
            </w:r>
            <w:r w:rsidRPr="00A96BA8" w:rsidR="00D90158">
              <w:rPr>
                <w:b/>
                <w:bCs/>
                <w:i/>
              </w:rPr>
              <w:t xml:space="preserve"> $</w:t>
            </w:r>
            <w:r>
              <w:rPr>
                <w:b/>
                <w:bCs/>
                <w:i/>
              </w:rPr>
              <w:t>198</w:t>
            </w:r>
            <w:r w:rsidRPr="00A96BA8" w:rsidR="00D90158">
              <w:rPr>
                <w:b/>
                <w:bCs/>
                <w:i/>
              </w:rPr>
              <w:t xml:space="preserve"> Million Was Diverted </w:t>
            </w:r>
            <w:r w:rsidR="005F3D44">
              <w:rPr>
                <w:b/>
                <w:bCs/>
                <w:i/>
              </w:rPr>
              <w:t>f</w:t>
            </w:r>
            <w:r w:rsidRPr="00A96BA8" w:rsidR="00D90158">
              <w:rPr>
                <w:b/>
                <w:bCs/>
                <w:i/>
              </w:rPr>
              <w:t>or Uses Other Than 911</w:t>
            </w:r>
            <w:r w:rsidRPr="00A96BA8" w:rsidR="002B0A7B">
              <w:rPr>
                <w:b/>
                <w:bCs/>
                <w:i/>
                <w:sz w:val="28"/>
                <w:szCs w:val="32"/>
              </w:rPr>
              <w:t xml:space="preserve"> </w:t>
            </w:r>
          </w:p>
          <w:p w:rsidR="00DF72A5" w:rsidP="0093721B" w14:paraId="2856E5B3" w14:textId="7ACD1EB9">
            <w:pPr>
              <w:tabs>
                <w:tab w:val="left" w:pos="2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9309DE" w:rsidP="00C90699" w14:paraId="3E53E82E" w14:textId="0BED54D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64F9C">
              <w:rPr>
                <w:sz w:val="22"/>
                <w:szCs w:val="22"/>
              </w:rPr>
              <w:t xml:space="preserve">WASHINGTON, </w:t>
            </w:r>
            <w:r w:rsidRPr="0004479E">
              <w:rPr>
                <w:sz w:val="22"/>
                <w:szCs w:val="22"/>
              </w:rPr>
              <w:t xml:space="preserve">December </w:t>
            </w:r>
            <w:r w:rsidRPr="00013E45" w:rsidR="004D5CFA">
              <w:rPr>
                <w:sz w:val="22"/>
                <w:szCs w:val="22"/>
              </w:rPr>
              <w:t>19</w:t>
            </w:r>
            <w:r w:rsidRPr="00013E45">
              <w:rPr>
                <w:sz w:val="22"/>
                <w:szCs w:val="22"/>
              </w:rPr>
              <w:t>,</w:t>
            </w:r>
            <w:r w:rsidRPr="00564F9C">
              <w:rPr>
                <w:sz w:val="22"/>
                <w:szCs w:val="22"/>
              </w:rPr>
              <w:t xml:space="preserve"> 201</w:t>
            </w:r>
            <w:r w:rsidR="003214E6">
              <w:rPr>
                <w:sz w:val="22"/>
                <w:szCs w:val="22"/>
              </w:rPr>
              <w:t>9</w:t>
            </w:r>
            <w:r w:rsidRPr="00564F9C">
              <w:rPr>
                <w:sz w:val="22"/>
                <w:szCs w:val="22"/>
              </w:rPr>
              <w:t>—</w:t>
            </w:r>
            <w:r w:rsidR="008E4EBC">
              <w:rPr>
                <w:sz w:val="22"/>
                <w:szCs w:val="22"/>
              </w:rPr>
              <w:t xml:space="preserve">The </w:t>
            </w:r>
            <w:r w:rsidRPr="00564F9C" w:rsidR="00BF59C2">
              <w:rPr>
                <w:sz w:val="22"/>
                <w:szCs w:val="22"/>
              </w:rPr>
              <w:t xml:space="preserve">Federal Communications Commission </w:t>
            </w:r>
            <w:r w:rsidR="0079661E">
              <w:rPr>
                <w:sz w:val="22"/>
                <w:szCs w:val="22"/>
              </w:rPr>
              <w:t>today</w:t>
            </w:r>
            <w:r w:rsidRPr="00564F9C" w:rsidR="00983D4C">
              <w:rPr>
                <w:sz w:val="22"/>
                <w:szCs w:val="22"/>
              </w:rPr>
              <w:t xml:space="preserve"> published its </w:t>
            </w:r>
            <w:r w:rsidR="00D14A4C">
              <w:rPr>
                <w:sz w:val="22"/>
                <w:szCs w:val="22"/>
              </w:rPr>
              <w:t xml:space="preserve">eleventh </w:t>
            </w:r>
            <w:r w:rsidRPr="00564F9C" w:rsidR="004D5CFA">
              <w:rPr>
                <w:sz w:val="22"/>
                <w:szCs w:val="22"/>
              </w:rPr>
              <w:t xml:space="preserve">annual report to Congress on the collection and distribution of 911 fees by states.  </w:t>
            </w:r>
            <w:r w:rsidRPr="00564F9C">
              <w:rPr>
                <w:sz w:val="22"/>
                <w:szCs w:val="22"/>
              </w:rPr>
              <w:t>The report finds that in calendar year 201</w:t>
            </w:r>
            <w:r w:rsidR="00D14A4C">
              <w:rPr>
                <w:sz w:val="22"/>
                <w:szCs w:val="22"/>
              </w:rPr>
              <w:t>8</w:t>
            </w:r>
            <w:r w:rsidRPr="00564F9C">
              <w:rPr>
                <w:sz w:val="22"/>
                <w:szCs w:val="22"/>
              </w:rPr>
              <w:t>, states and territories collected more than $2.</w:t>
            </w:r>
            <w:r w:rsidR="00EE15EF">
              <w:rPr>
                <w:sz w:val="22"/>
                <w:szCs w:val="22"/>
              </w:rPr>
              <w:t>6</w:t>
            </w:r>
            <w:r w:rsidRPr="00564F9C">
              <w:rPr>
                <w:sz w:val="22"/>
                <w:szCs w:val="22"/>
              </w:rPr>
              <w:t xml:space="preserve"> billion in 911 fees</w:t>
            </w:r>
            <w:r w:rsidR="00231791">
              <w:rPr>
                <w:sz w:val="22"/>
                <w:szCs w:val="22"/>
              </w:rPr>
              <w:t xml:space="preserve">, </w:t>
            </w:r>
            <w:r w:rsidR="00FD77ED">
              <w:rPr>
                <w:sz w:val="22"/>
                <w:szCs w:val="22"/>
              </w:rPr>
              <w:t xml:space="preserve">and </w:t>
            </w:r>
            <w:r w:rsidR="00BD4338">
              <w:rPr>
                <w:sz w:val="22"/>
                <w:szCs w:val="22"/>
              </w:rPr>
              <w:t>$197.</w:t>
            </w:r>
            <w:r w:rsidR="00586B99">
              <w:rPr>
                <w:sz w:val="22"/>
                <w:szCs w:val="22"/>
              </w:rPr>
              <w:t>9</w:t>
            </w:r>
            <w:r w:rsidRPr="00564F9C" w:rsidR="00CE662F">
              <w:rPr>
                <w:sz w:val="22"/>
                <w:szCs w:val="22"/>
              </w:rPr>
              <w:t xml:space="preserve"> million</w:t>
            </w:r>
            <w:r w:rsidRPr="00564F9C">
              <w:rPr>
                <w:sz w:val="22"/>
                <w:szCs w:val="22"/>
              </w:rPr>
              <w:t xml:space="preserve"> of that funding</w:t>
            </w:r>
            <w:r w:rsidR="00C90699">
              <w:rPr>
                <w:sz w:val="22"/>
                <w:szCs w:val="22"/>
              </w:rPr>
              <w:t xml:space="preserve"> </w:t>
            </w:r>
            <w:r w:rsidRPr="00564F9C">
              <w:rPr>
                <w:sz w:val="22"/>
                <w:szCs w:val="22"/>
              </w:rPr>
              <w:t xml:space="preserve">was diverted </w:t>
            </w:r>
            <w:r w:rsidRPr="00564F9C" w:rsidR="00CE662F">
              <w:rPr>
                <w:sz w:val="22"/>
                <w:szCs w:val="22"/>
              </w:rPr>
              <w:t xml:space="preserve">for uses other than 911. </w:t>
            </w:r>
            <w:r w:rsidR="00C90699">
              <w:rPr>
                <w:sz w:val="22"/>
                <w:szCs w:val="22"/>
              </w:rPr>
              <w:t xml:space="preserve"> </w:t>
            </w:r>
            <w:r w:rsidR="00370A8D">
              <w:rPr>
                <w:sz w:val="22"/>
                <w:szCs w:val="22"/>
              </w:rPr>
              <w:t xml:space="preserve">The </w:t>
            </w:r>
            <w:r w:rsidR="00D14A4C">
              <w:rPr>
                <w:sz w:val="22"/>
                <w:szCs w:val="22"/>
              </w:rPr>
              <w:t>report</w:t>
            </w:r>
            <w:r w:rsidR="00370A8D">
              <w:rPr>
                <w:sz w:val="22"/>
                <w:szCs w:val="22"/>
              </w:rPr>
              <w:t xml:space="preserve"> identifie</w:t>
            </w:r>
            <w:r w:rsidR="00FD77ED">
              <w:rPr>
                <w:sz w:val="22"/>
                <w:szCs w:val="22"/>
              </w:rPr>
              <w:t>s</w:t>
            </w:r>
            <w:r w:rsidR="00370A8D">
              <w:rPr>
                <w:sz w:val="22"/>
                <w:szCs w:val="22"/>
              </w:rPr>
              <w:t xml:space="preserve"> five states</w:t>
            </w:r>
            <w:r w:rsidR="00C90699">
              <w:rPr>
                <w:sz w:val="22"/>
                <w:szCs w:val="22"/>
              </w:rPr>
              <w:t>—</w:t>
            </w:r>
            <w:r w:rsidR="00370A8D">
              <w:rPr>
                <w:sz w:val="22"/>
                <w:szCs w:val="22"/>
              </w:rPr>
              <w:t>Nevada,</w:t>
            </w:r>
            <w:r w:rsidR="00370A8D">
              <w:rPr>
                <w:sz w:val="13"/>
                <w:szCs w:val="13"/>
              </w:rPr>
              <w:t xml:space="preserve"> </w:t>
            </w:r>
            <w:r w:rsidR="00370A8D">
              <w:rPr>
                <w:sz w:val="22"/>
                <w:szCs w:val="22"/>
              </w:rPr>
              <w:t>New Jersey, New York, Rhode Island, and West Virginia</w:t>
            </w:r>
            <w:r w:rsidR="00075DBC">
              <w:rPr>
                <w:sz w:val="22"/>
                <w:szCs w:val="22"/>
              </w:rPr>
              <w:t>—</w:t>
            </w:r>
            <w:r w:rsidR="00370A8D">
              <w:rPr>
                <w:sz w:val="22"/>
                <w:szCs w:val="22"/>
              </w:rPr>
              <w:t>as diverting 911 fees for</w:t>
            </w:r>
            <w:r>
              <w:rPr>
                <w:sz w:val="22"/>
                <w:szCs w:val="22"/>
              </w:rPr>
              <w:t xml:space="preserve"> other</w:t>
            </w:r>
            <w:r w:rsidR="00370A8D">
              <w:rPr>
                <w:sz w:val="22"/>
                <w:szCs w:val="22"/>
              </w:rPr>
              <w:t xml:space="preserve"> purposes</w:t>
            </w:r>
            <w:r>
              <w:rPr>
                <w:sz w:val="22"/>
                <w:szCs w:val="22"/>
              </w:rPr>
              <w:t>.</w:t>
            </w:r>
            <w:r w:rsidR="00FD77ED">
              <w:rPr>
                <w:sz w:val="22"/>
                <w:szCs w:val="22"/>
              </w:rPr>
              <w:t xml:space="preserve">  Last year’s report found that almost $285 million in 911 fees were diverted for non-911 uses by six states and one territory.  </w:t>
            </w:r>
          </w:p>
          <w:p w:rsidR="00370A8D" w:rsidP="00C90699" w14:paraId="5F3F9111" w14:textId="05C6FFE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351A" w:rsidP="00040127" w14:paraId="3AFA15E7" w14:textId="74FF0485">
            <w:pPr>
              <w:tabs>
                <w:tab w:val="left" w:pos="8640"/>
              </w:tabs>
              <w:rPr>
                <w:color w:val="000000"/>
                <w:sz w:val="22"/>
                <w:szCs w:val="22"/>
              </w:rPr>
            </w:pPr>
            <w:r w:rsidRPr="00A96BA8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T</w:t>
            </w:r>
            <w:r w:rsidRPr="00A96BA8">
              <w:rPr>
                <w:color w:val="000000"/>
                <w:sz w:val="22"/>
                <w:szCs w:val="22"/>
              </w:rPr>
              <w:t xml:space="preserve">he FCC’s </w:t>
            </w:r>
            <w:r>
              <w:rPr>
                <w:color w:val="000000"/>
                <w:sz w:val="22"/>
                <w:szCs w:val="22"/>
              </w:rPr>
              <w:t>report on state 911 fees</w:t>
            </w:r>
            <w:r w:rsidR="00FD77ED">
              <w:rPr>
                <w:color w:val="000000"/>
                <w:sz w:val="22"/>
                <w:szCs w:val="22"/>
              </w:rPr>
              <w:t xml:space="preserve"> once again</w:t>
            </w:r>
            <w:r>
              <w:rPr>
                <w:color w:val="000000"/>
                <w:sz w:val="22"/>
                <w:szCs w:val="22"/>
              </w:rPr>
              <w:t xml:space="preserve"> shows again that </w:t>
            </w:r>
            <w:r w:rsidR="00FD77ED">
              <w:rPr>
                <w:color w:val="000000"/>
                <w:sz w:val="22"/>
                <w:szCs w:val="22"/>
              </w:rPr>
              <w:t xml:space="preserve">some </w:t>
            </w:r>
            <w:r>
              <w:rPr>
                <w:color w:val="000000"/>
                <w:sz w:val="22"/>
                <w:szCs w:val="22"/>
              </w:rPr>
              <w:t xml:space="preserve">states are diverting </w:t>
            </w:r>
            <w:r w:rsidR="00FD77ED"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z w:val="22"/>
                <w:szCs w:val="22"/>
              </w:rPr>
              <w:t>money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D77ED">
              <w:rPr>
                <w:color w:val="000000"/>
                <w:sz w:val="22"/>
                <w:szCs w:val="22"/>
              </w:rPr>
              <w:t xml:space="preserve">they collect </w:t>
            </w:r>
            <w:r>
              <w:rPr>
                <w:color w:val="000000"/>
                <w:sz w:val="22"/>
                <w:szCs w:val="22"/>
              </w:rPr>
              <w:t xml:space="preserve">away from 911-related services. </w:t>
            </w:r>
            <w:r w:rsidRPr="00A96B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This is unacceptable</w:t>
            </w:r>
            <w:r w:rsidR="00D20E35">
              <w:rPr>
                <w:color w:val="000000"/>
                <w:sz w:val="22"/>
                <w:szCs w:val="22"/>
              </w:rPr>
              <w:t xml:space="preserve">.  </w:t>
            </w:r>
            <w:r w:rsidRPr="00A96BA8" w:rsidR="00D20E35">
              <w:rPr>
                <w:color w:val="000000"/>
                <w:sz w:val="22"/>
                <w:szCs w:val="22"/>
              </w:rPr>
              <w:t>When Americans pay 911 fees on their phone bills, they expect that money to fund 911-related services</w:t>
            </w:r>
            <w:r w:rsidR="00D20E35">
              <w:rPr>
                <w:color w:val="000000"/>
                <w:sz w:val="22"/>
                <w:szCs w:val="22"/>
              </w:rPr>
              <w:t>.  Instead, more than 7% of the fees collected went to other purposes</w:t>
            </w:r>
            <w:r w:rsidR="003373D6">
              <w:rPr>
                <w:color w:val="000000"/>
                <w:sz w:val="22"/>
                <w:szCs w:val="22"/>
              </w:rPr>
              <w:t>,” said FCC Chairman Ajit Pai.</w:t>
            </w:r>
            <w:r w:rsidR="00D20E35">
              <w:rPr>
                <w:color w:val="000000"/>
                <w:sz w:val="22"/>
                <w:szCs w:val="22"/>
              </w:rPr>
              <w:t xml:space="preserve">  </w:t>
            </w:r>
            <w:r w:rsidR="003373D6">
              <w:rPr>
                <w:color w:val="000000"/>
                <w:sz w:val="22"/>
                <w:szCs w:val="22"/>
              </w:rPr>
              <w:t>“</w:t>
            </w:r>
            <w:r w:rsidR="00EA56E2">
              <w:rPr>
                <w:color w:val="000000"/>
                <w:sz w:val="22"/>
                <w:szCs w:val="22"/>
              </w:rPr>
              <w:t xml:space="preserve">I appreciate Commissioner </w:t>
            </w:r>
            <w:r w:rsidR="00EA56E2">
              <w:rPr>
                <w:color w:val="000000"/>
                <w:sz w:val="22"/>
                <w:szCs w:val="22"/>
              </w:rPr>
              <w:t>O’Rielly’s</w:t>
            </w:r>
            <w:r w:rsidR="00EA56E2">
              <w:rPr>
                <w:color w:val="000000"/>
                <w:sz w:val="22"/>
                <w:szCs w:val="22"/>
              </w:rPr>
              <w:t xml:space="preserve"> continued work to </w:t>
            </w:r>
            <w:r w:rsidR="001C7040">
              <w:rPr>
                <w:color w:val="000000"/>
                <w:sz w:val="22"/>
                <w:szCs w:val="22"/>
              </w:rPr>
              <w:t xml:space="preserve">address the unacceptable practice of 911 fee diversion.  </w:t>
            </w:r>
            <w:r w:rsidR="00667AEE">
              <w:rPr>
                <w:color w:val="000000"/>
                <w:sz w:val="22"/>
                <w:szCs w:val="22"/>
              </w:rPr>
              <w:t xml:space="preserve">I’d also like to thank </w:t>
            </w:r>
            <w:r w:rsidRPr="007E6986" w:rsidR="00667AEE">
              <w:rPr>
                <w:color w:val="000000"/>
                <w:sz w:val="22"/>
                <w:szCs w:val="22"/>
              </w:rPr>
              <w:t xml:space="preserve">House Energy and Commerce Committee </w:t>
            </w:r>
            <w:r w:rsidR="00667AEE">
              <w:rPr>
                <w:color w:val="000000"/>
                <w:sz w:val="22"/>
                <w:szCs w:val="22"/>
              </w:rPr>
              <w:t>Ranking Member Greg Walden</w:t>
            </w:r>
            <w:r w:rsidR="00DE65D9">
              <w:rPr>
                <w:color w:val="000000"/>
                <w:sz w:val="22"/>
                <w:szCs w:val="22"/>
              </w:rPr>
              <w:t xml:space="preserve"> as well as Representatives</w:t>
            </w:r>
            <w:r w:rsidR="00667AEE">
              <w:rPr>
                <w:color w:val="000000"/>
                <w:sz w:val="22"/>
                <w:szCs w:val="22"/>
              </w:rPr>
              <w:t xml:space="preserve"> </w:t>
            </w:r>
            <w:r w:rsidR="000B612C">
              <w:rPr>
                <w:color w:val="000000"/>
                <w:sz w:val="22"/>
                <w:szCs w:val="22"/>
              </w:rPr>
              <w:t xml:space="preserve">Anna Eshoo and </w:t>
            </w:r>
            <w:r w:rsidRPr="000B612C" w:rsidR="000B612C">
              <w:rPr>
                <w:color w:val="000000"/>
                <w:sz w:val="22"/>
                <w:szCs w:val="22"/>
              </w:rPr>
              <w:t>Chellie Pingree</w:t>
            </w:r>
            <w:r w:rsidRPr="000B612C" w:rsidR="000B612C">
              <w:rPr>
                <w:color w:val="000000"/>
                <w:sz w:val="22"/>
                <w:szCs w:val="22"/>
              </w:rPr>
              <w:t xml:space="preserve"> </w:t>
            </w:r>
            <w:r w:rsidR="00667AEE">
              <w:rPr>
                <w:color w:val="000000"/>
                <w:sz w:val="22"/>
                <w:szCs w:val="22"/>
              </w:rPr>
              <w:t xml:space="preserve">for their work in Congress to fix this issue.  </w:t>
            </w:r>
            <w:r w:rsidR="00FD77ED">
              <w:rPr>
                <w:color w:val="000000"/>
                <w:sz w:val="22"/>
                <w:szCs w:val="22"/>
              </w:rPr>
              <w:t>While t</w:t>
            </w:r>
            <w:r w:rsidR="001C7040">
              <w:rPr>
                <w:color w:val="000000"/>
                <w:sz w:val="22"/>
                <w:szCs w:val="22"/>
              </w:rPr>
              <w:t xml:space="preserve">his year’s numbers show movement in the right direction, there is still more work to be done </w:t>
            </w:r>
            <w:r w:rsidR="00FD77ED">
              <w:rPr>
                <w:color w:val="000000"/>
                <w:sz w:val="22"/>
                <w:szCs w:val="22"/>
              </w:rPr>
              <w:t xml:space="preserve">to ensure that </w:t>
            </w:r>
            <w:r w:rsidR="001C7040">
              <w:rPr>
                <w:color w:val="000000"/>
                <w:sz w:val="22"/>
                <w:szCs w:val="22"/>
              </w:rPr>
              <w:t xml:space="preserve">all money </w:t>
            </w:r>
            <w:r w:rsidR="008B564C">
              <w:rPr>
                <w:color w:val="000000"/>
                <w:sz w:val="22"/>
                <w:szCs w:val="22"/>
              </w:rPr>
              <w:t>is</w:t>
            </w:r>
            <w:r w:rsidR="001C7040">
              <w:rPr>
                <w:color w:val="000000"/>
                <w:sz w:val="22"/>
                <w:szCs w:val="22"/>
              </w:rPr>
              <w:t xml:space="preserve"> </w:t>
            </w:r>
            <w:r w:rsidR="003373D6">
              <w:rPr>
                <w:color w:val="000000"/>
                <w:sz w:val="22"/>
                <w:szCs w:val="22"/>
              </w:rPr>
              <w:t>spent on 911-related services.”</w:t>
            </w:r>
            <w:r w:rsidR="00D20E35">
              <w:rPr>
                <w:color w:val="000000"/>
                <w:sz w:val="22"/>
                <w:szCs w:val="22"/>
              </w:rPr>
              <w:t xml:space="preserve"> </w:t>
            </w:r>
          </w:p>
          <w:p w:rsidR="00AE351A" w:rsidP="00040127" w14:paraId="22E4D107" w14:textId="77777777">
            <w:pPr>
              <w:tabs>
                <w:tab w:val="left" w:pos="8640"/>
              </w:tabs>
              <w:rPr>
                <w:color w:val="000000"/>
                <w:sz w:val="22"/>
                <w:szCs w:val="22"/>
              </w:rPr>
            </w:pPr>
          </w:p>
          <w:p w:rsidR="00983D4C" w:rsidRPr="00564F9C" w:rsidP="00983D4C" w14:paraId="5927484D" w14:textId="77777777">
            <w:pPr>
              <w:tabs>
                <w:tab w:val="left" w:pos="8640"/>
              </w:tabs>
              <w:rPr>
                <w:rStyle w:val="StyleParaNu"/>
                <w:sz w:val="22"/>
              </w:rPr>
            </w:pPr>
            <w:r w:rsidRPr="00A96BA8">
              <w:rPr>
                <w:sz w:val="22"/>
                <w:szCs w:val="22"/>
              </w:rPr>
              <w:t>In addition, the</w:t>
            </w:r>
            <w:r w:rsidRPr="00A96BA8" w:rsidR="007C1912">
              <w:rPr>
                <w:sz w:val="22"/>
                <w:szCs w:val="22"/>
              </w:rPr>
              <w:t xml:space="preserve"> </w:t>
            </w:r>
            <w:r w:rsidRPr="00A96BA8">
              <w:rPr>
                <w:sz w:val="22"/>
                <w:szCs w:val="22"/>
              </w:rPr>
              <w:t xml:space="preserve">FCC’s </w:t>
            </w:r>
            <w:r w:rsidRPr="00A96BA8" w:rsidR="007C1912">
              <w:rPr>
                <w:sz w:val="22"/>
                <w:szCs w:val="22"/>
              </w:rPr>
              <w:t xml:space="preserve">report contains </w:t>
            </w:r>
            <w:r w:rsidRPr="00A96BA8">
              <w:rPr>
                <w:sz w:val="22"/>
                <w:szCs w:val="22"/>
              </w:rPr>
              <w:t xml:space="preserve">detailed state-by-state </w:t>
            </w:r>
            <w:r w:rsidRPr="00A96BA8" w:rsidR="007C1912">
              <w:rPr>
                <w:sz w:val="22"/>
                <w:szCs w:val="22"/>
              </w:rPr>
              <w:t xml:space="preserve">data on other aspects of 911 deployment in the United States, </w:t>
            </w:r>
            <w:r w:rsidRPr="00A96BA8">
              <w:rPr>
                <w:sz w:val="22"/>
                <w:szCs w:val="22"/>
              </w:rPr>
              <w:t>including</w:t>
            </w:r>
            <w:r w:rsidRPr="00564F9C">
              <w:rPr>
                <w:sz w:val="22"/>
                <w:szCs w:val="22"/>
              </w:rPr>
              <w:t xml:space="preserve"> the number and type of 911 calls, the number of 911 call centers and telecommunicators, </w:t>
            </w:r>
            <w:r w:rsidRPr="00564F9C" w:rsidR="00673478">
              <w:rPr>
                <w:sz w:val="22"/>
                <w:szCs w:val="22"/>
              </w:rPr>
              <w:t xml:space="preserve">investment in </w:t>
            </w:r>
            <w:r w:rsidRPr="00564F9C">
              <w:rPr>
                <w:sz w:val="22"/>
                <w:szCs w:val="22"/>
              </w:rPr>
              <w:t>Next Generation 911</w:t>
            </w:r>
            <w:r w:rsidRPr="00564F9C" w:rsidR="00673478">
              <w:rPr>
                <w:sz w:val="22"/>
                <w:szCs w:val="22"/>
              </w:rPr>
              <w:t xml:space="preserve">, </w:t>
            </w:r>
            <w:r w:rsidRPr="00564F9C">
              <w:rPr>
                <w:sz w:val="22"/>
                <w:szCs w:val="22"/>
              </w:rPr>
              <w:t>programs to support cybersecurity</w:t>
            </w:r>
            <w:r w:rsidRPr="00564F9C" w:rsidR="00673478">
              <w:rPr>
                <w:sz w:val="22"/>
                <w:szCs w:val="22"/>
              </w:rPr>
              <w:t xml:space="preserve"> for 911 systems</w:t>
            </w:r>
            <w:r w:rsidRPr="00564F9C">
              <w:rPr>
                <w:sz w:val="22"/>
                <w:szCs w:val="22"/>
              </w:rPr>
              <w:t xml:space="preserve">, and the extent of state-level oversight and auditing of </w:t>
            </w:r>
            <w:r w:rsidRPr="00564F9C" w:rsidR="00673478">
              <w:rPr>
                <w:sz w:val="22"/>
                <w:szCs w:val="22"/>
              </w:rPr>
              <w:t xml:space="preserve">the </w:t>
            </w:r>
            <w:r w:rsidRPr="00564F9C">
              <w:rPr>
                <w:sz w:val="22"/>
                <w:szCs w:val="22"/>
              </w:rPr>
              <w:t>collection and use of 911 fees.</w:t>
            </w:r>
          </w:p>
          <w:p w:rsidR="00673478" w:rsidRPr="00564F9C" w:rsidP="00040127" w14:paraId="530DA2B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564F9C" w:rsidP="00040127" w14:paraId="4D2914A9" w14:textId="77777777">
            <w:pPr>
              <w:tabs>
                <w:tab w:val="left" w:pos="8640"/>
              </w:tabs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564F9C">
              <w:rPr>
                <w:sz w:val="22"/>
                <w:szCs w:val="22"/>
              </w:rPr>
              <w:t xml:space="preserve">The FCC is required by law to submit an annual report to Congress on the </w:t>
            </w:r>
            <w:r w:rsidRPr="00564F9C" w:rsidR="007C1912">
              <w:rPr>
                <w:sz w:val="22"/>
                <w:szCs w:val="22"/>
              </w:rPr>
              <w:t xml:space="preserve">states’ </w:t>
            </w:r>
            <w:r w:rsidRPr="00564F9C">
              <w:rPr>
                <w:sz w:val="22"/>
                <w:szCs w:val="22"/>
              </w:rPr>
              <w:t xml:space="preserve">collection and distribution of 911 fees.  The </w:t>
            </w:r>
            <w:r w:rsidRPr="00564F9C" w:rsidR="00415CA1">
              <w:rPr>
                <w:sz w:val="22"/>
                <w:szCs w:val="22"/>
              </w:rPr>
              <w:t xml:space="preserve">FCC’s </w:t>
            </w:r>
            <w:r w:rsidRPr="00564F9C" w:rsidR="00204770">
              <w:rPr>
                <w:sz w:val="22"/>
                <w:szCs w:val="22"/>
              </w:rPr>
              <w:t xml:space="preserve">latest state 911 fee report, as well </w:t>
            </w:r>
            <w:r w:rsidRPr="00564F9C" w:rsidR="00564F9C">
              <w:rPr>
                <w:sz w:val="22"/>
                <w:szCs w:val="22"/>
              </w:rPr>
              <w:t xml:space="preserve">as </w:t>
            </w:r>
            <w:r w:rsidRPr="00564F9C" w:rsidR="007C1912">
              <w:rPr>
                <w:sz w:val="22"/>
                <w:szCs w:val="22"/>
              </w:rPr>
              <w:t>reports from prior years</w:t>
            </w:r>
            <w:r w:rsidRPr="00564F9C" w:rsidR="00204770">
              <w:rPr>
                <w:sz w:val="22"/>
                <w:szCs w:val="22"/>
              </w:rPr>
              <w:t>,</w:t>
            </w:r>
            <w:r w:rsidRPr="00564F9C" w:rsidR="007C1912">
              <w:rPr>
                <w:sz w:val="22"/>
                <w:szCs w:val="22"/>
              </w:rPr>
              <w:t xml:space="preserve"> are available at </w:t>
            </w:r>
            <w:hyperlink r:id="rId5" w:history="1">
              <w:r w:rsidRPr="00564F9C" w:rsidR="007C1912">
                <w:rPr>
                  <w:rStyle w:val="Hyperlink"/>
                  <w:sz w:val="22"/>
                  <w:szCs w:val="22"/>
                </w:rPr>
                <w:t>www.fcc.gov/general/911-fee-reports</w:t>
              </w:r>
            </w:hyperlink>
            <w:r w:rsidRPr="00564F9C" w:rsidR="007C1912">
              <w:rPr>
                <w:sz w:val="22"/>
                <w:szCs w:val="22"/>
              </w:rPr>
              <w:t xml:space="preserve">. </w:t>
            </w:r>
            <w:r w:rsidRPr="00564F9C" w:rsidR="00415CA1">
              <w:rPr>
                <w:sz w:val="22"/>
                <w:szCs w:val="22"/>
              </w:rPr>
              <w:t xml:space="preserve"> The agency also issued a Public Notice seeking comment on the findings in the new report. </w:t>
            </w:r>
          </w:p>
          <w:p w:rsidR="00BD19E8" w:rsidRPr="00564F9C" w:rsidP="00DA7B44" w14:paraId="3C0A75BB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564F9C" w:rsidP="00850E26" w14:paraId="785354B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564F9C">
              <w:rPr>
                <w:sz w:val="22"/>
                <w:szCs w:val="22"/>
              </w:rPr>
              <w:t>###</w:t>
            </w:r>
          </w:p>
          <w:p w:rsidR="00AE0751" w:rsidRPr="0080486B" w:rsidP="00AE0751" w14:paraId="51CF739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AE0751" w:rsidRPr="00EE0E90" w:rsidP="00AE0751" w14:paraId="1E92062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AE0751" w14:paraId="202EB9F0" w14:textId="6301E2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7D98A5D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CFA" w14:paraId="26C4FC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CFA" w14:paraId="67360D1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CFA" w14:paraId="5715911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CFA" w14:paraId="7B10DE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CFA" w14:paraId="749976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CFA" w14:paraId="71C67CC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0B"/>
    <w:rsid w:val="00013E45"/>
    <w:rsid w:val="00040127"/>
    <w:rsid w:val="00041CEC"/>
    <w:rsid w:val="0004479E"/>
    <w:rsid w:val="0004677C"/>
    <w:rsid w:val="000654FD"/>
    <w:rsid w:val="00075DBC"/>
    <w:rsid w:val="00094499"/>
    <w:rsid w:val="000A2058"/>
    <w:rsid w:val="000A3501"/>
    <w:rsid w:val="000B612C"/>
    <w:rsid w:val="000E049E"/>
    <w:rsid w:val="000E54EB"/>
    <w:rsid w:val="001C7040"/>
    <w:rsid w:val="001C78CB"/>
    <w:rsid w:val="001D0387"/>
    <w:rsid w:val="00204770"/>
    <w:rsid w:val="00231791"/>
    <w:rsid w:val="00285C36"/>
    <w:rsid w:val="002A04C1"/>
    <w:rsid w:val="002A4F5F"/>
    <w:rsid w:val="002B0A7B"/>
    <w:rsid w:val="002B4083"/>
    <w:rsid w:val="002E4DD4"/>
    <w:rsid w:val="003214E6"/>
    <w:rsid w:val="003373D6"/>
    <w:rsid w:val="00365714"/>
    <w:rsid w:val="00370A8D"/>
    <w:rsid w:val="00372CF9"/>
    <w:rsid w:val="00377A0B"/>
    <w:rsid w:val="00415CA1"/>
    <w:rsid w:val="00426518"/>
    <w:rsid w:val="004A729A"/>
    <w:rsid w:val="004D024B"/>
    <w:rsid w:val="004D5CFA"/>
    <w:rsid w:val="004E1574"/>
    <w:rsid w:val="004F0F1F"/>
    <w:rsid w:val="00502B73"/>
    <w:rsid w:val="00536595"/>
    <w:rsid w:val="00547179"/>
    <w:rsid w:val="0055318E"/>
    <w:rsid w:val="00564F9C"/>
    <w:rsid w:val="00586B99"/>
    <w:rsid w:val="005F3D44"/>
    <w:rsid w:val="00667AEE"/>
    <w:rsid w:val="00673478"/>
    <w:rsid w:val="00683B3C"/>
    <w:rsid w:val="0069420F"/>
    <w:rsid w:val="006A1EA3"/>
    <w:rsid w:val="006A7D75"/>
    <w:rsid w:val="006B0A70"/>
    <w:rsid w:val="006E4A76"/>
    <w:rsid w:val="006F09C7"/>
    <w:rsid w:val="007417BC"/>
    <w:rsid w:val="0075198F"/>
    <w:rsid w:val="007528A5"/>
    <w:rsid w:val="0079661E"/>
    <w:rsid w:val="007A44F8"/>
    <w:rsid w:val="007C1912"/>
    <w:rsid w:val="007E6986"/>
    <w:rsid w:val="00801331"/>
    <w:rsid w:val="0080486B"/>
    <w:rsid w:val="00850E26"/>
    <w:rsid w:val="00854847"/>
    <w:rsid w:val="00871AB5"/>
    <w:rsid w:val="008A3940"/>
    <w:rsid w:val="008B564C"/>
    <w:rsid w:val="008B6BFA"/>
    <w:rsid w:val="008B7F4B"/>
    <w:rsid w:val="008E4EBC"/>
    <w:rsid w:val="009309DE"/>
    <w:rsid w:val="0093721B"/>
    <w:rsid w:val="00983D4C"/>
    <w:rsid w:val="00986C92"/>
    <w:rsid w:val="0099109A"/>
    <w:rsid w:val="00A547D6"/>
    <w:rsid w:val="00A96BA8"/>
    <w:rsid w:val="00AD02B8"/>
    <w:rsid w:val="00AE0751"/>
    <w:rsid w:val="00AE351A"/>
    <w:rsid w:val="00AF55A1"/>
    <w:rsid w:val="00B408CE"/>
    <w:rsid w:val="00B57131"/>
    <w:rsid w:val="00B94DA4"/>
    <w:rsid w:val="00BB2064"/>
    <w:rsid w:val="00BB4E29"/>
    <w:rsid w:val="00BD19E8"/>
    <w:rsid w:val="00BD4338"/>
    <w:rsid w:val="00BF59C2"/>
    <w:rsid w:val="00C17469"/>
    <w:rsid w:val="00C90699"/>
    <w:rsid w:val="00CC5E08"/>
    <w:rsid w:val="00CE662F"/>
    <w:rsid w:val="00CF0B49"/>
    <w:rsid w:val="00D14A4C"/>
    <w:rsid w:val="00D17ED7"/>
    <w:rsid w:val="00D20E35"/>
    <w:rsid w:val="00D24C3D"/>
    <w:rsid w:val="00D8511B"/>
    <w:rsid w:val="00D861EE"/>
    <w:rsid w:val="00D90158"/>
    <w:rsid w:val="00D9763F"/>
    <w:rsid w:val="00D97807"/>
    <w:rsid w:val="00DA7B44"/>
    <w:rsid w:val="00DE65D9"/>
    <w:rsid w:val="00DF72A5"/>
    <w:rsid w:val="00E07F9D"/>
    <w:rsid w:val="00E60257"/>
    <w:rsid w:val="00E644FE"/>
    <w:rsid w:val="00E67D21"/>
    <w:rsid w:val="00E82716"/>
    <w:rsid w:val="00EA56E2"/>
    <w:rsid w:val="00ED2FC4"/>
    <w:rsid w:val="00EE0E90"/>
    <w:rsid w:val="00EE15EF"/>
    <w:rsid w:val="00EF729B"/>
    <w:rsid w:val="00F61155"/>
    <w:rsid w:val="00F641E9"/>
    <w:rsid w:val="00FB0DF3"/>
    <w:rsid w:val="00FD77ED"/>
    <w:rsid w:val="00FF098B"/>
    <w:rsid w:val="00FF232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2D02ACC-5766-4DF2-A6E4-DDFD1FE7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30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66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1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171"/>
    <w:rPr>
      <w:b/>
      <w:bCs/>
    </w:rPr>
  </w:style>
  <w:style w:type="paragraph" w:styleId="Header">
    <w:name w:val="header"/>
    <w:basedOn w:val="Normal"/>
    <w:link w:val="HeaderChar"/>
    <w:unhideWhenUsed/>
    <w:rsid w:val="004D5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5CF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5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5CFA"/>
    <w:rPr>
      <w:sz w:val="24"/>
      <w:szCs w:val="24"/>
    </w:rPr>
  </w:style>
  <w:style w:type="character" w:customStyle="1" w:styleId="StyleParaNu">
    <w:name w:val="Style ParaNu"/>
    <w:rsid w:val="00F641E9"/>
    <w:rPr>
      <w:color w:val="000000"/>
      <w:szCs w:val="22"/>
    </w:rPr>
  </w:style>
  <w:style w:type="character" w:customStyle="1" w:styleId="UnresolvedMention2">
    <w:name w:val="Unresolved Mention2"/>
    <w:basedOn w:val="DefaultParagraphFont"/>
    <w:rsid w:val="007C1912"/>
    <w:rPr>
      <w:color w:val="808080"/>
      <w:shd w:val="clear" w:color="auto" w:fill="E6E6E6"/>
    </w:rPr>
  </w:style>
  <w:style w:type="paragraph" w:customStyle="1" w:styleId="Default">
    <w:name w:val="Default"/>
    <w:rsid w:val="00370A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general/911-fee-reports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