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779AFD8D" w14:textId="77777777" w:rsidTr="005760E9">
        <w:tblPrEx>
          <w:tblW w:w="0" w:type="auto"/>
          <w:tblLook w:val="0000"/>
        </w:tblPrEx>
        <w:trPr>
          <w:trHeight w:val="13500"/>
        </w:trPr>
        <w:tc>
          <w:tcPr>
            <w:tcW w:w="8856" w:type="dxa"/>
          </w:tcPr>
          <w:p w:rsidR="00FF232D" w:rsidP="006A7D75" w14:paraId="6990B8A6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055638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0089FB4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15E3AFB5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5AD87B35" w14:textId="4AE67C0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Mike Snyder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</w:t>
            </w:r>
            <w:r>
              <w:rPr>
                <w:bCs/>
                <w:sz w:val="22"/>
                <w:szCs w:val="22"/>
              </w:rPr>
              <w:t>997</w:t>
            </w:r>
          </w:p>
          <w:p w:rsidR="00FF232D" w:rsidRPr="008A3940" w:rsidP="00BB4E29" w14:paraId="3DFB92E5" w14:textId="0023F82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michael.snyder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773F3195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4E5E0B87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08ED113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09B91B6F" w14:textId="28B8991E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D1089B">
              <w:rPr>
                <w:b/>
                <w:bCs/>
                <w:sz w:val="26"/>
                <w:szCs w:val="26"/>
              </w:rPr>
              <w:t>PERMITS AT-HOME CALL HANDLING BY SIGN-LANGUAGE INTERPRETERS FOR VIDEO RELAY SERVICE</w:t>
            </w:r>
          </w:p>
          <w:p w:rsidR="00CC5E08" w:rsidRPr="003D7465" w:rsidP="00040127" w14:paraId="1D5E1F42" w14:textId="4CD6E7F8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 w:rsidRPr="003D7465">
              <w:rPr>
                <w:b/>
                <w:bCs/>
                <w:i/>
              </w:rPr>
              <w:t xml:space="preserve">Safeguards </w:t>
            </w:r>
            <w:r w:rsidRPr="003D7465" w:rsidR="009918B0">
              <w:rPr>
                <w:b/>
                <w:bCs/>
                <w:i/>
              </w:rPr>
              <w:t xml:space="preserve">Included </w:t>
            </w:r>
            <w:r w:rsidRPr="003D7465">
              <w:rPr>
                <w:b/>
                <w:bCs/>
                <w:i/>
              </w:rPr>
              <w:t>for Service Quality, Confidentiality, and Fraud Protection</w:t>
            </w:r>
            <w:r w:rsidRPr="003D7465" w:rsidR="00016501">
              <w:rPr>
                <w:b/>
                <w:bCs/>
                <w:i/>
              </w:rPr>
              <w:t xml:space="preserve"> </w:t>
            </w:r>
            <w:r w:rsidRPr="003D7465" w:rsidR="009918B0">
              <w:rPr>
                <w:b/>
                <w:bCs/>
                <w:i/>
              </w:rPr>
              <w:t>as Part of</w:t>
            </w:r>
            <w:r w:rsidRPr="003D7465" w:rsidR="00016501">
              <w:rPr>
                <w:b/>
                <w:bCs/>
                <w:i/>
              </w:rPr>
              <w:t xml:space="preserve"> </w:t>
            </w:r>
            <w:r w:rsidRPr="003D7465" w:rsidR="009918B0">
              <w:rPr>
                <w:b/>
                <w:bCs/>
                <w:i/>
              </w:rPr>
              <w:t xml:space="preserve">Decision to Make the </w:t>
            </w:r>
            <w:r w:rsidRPr="003D7465" w:rsidR="00016501">
              <w:rPr>
                <w:b/>
                <w:bCs/>
                <w:i/>
              </w:rPr>
              <w:t xml:space="preserve">Pilot Program Permanent </w:t>
            </w:r>
          </w:p>
          <w:p w:rsidR="00F61155" w:rsidRPr="006B0A70" w:rsidP="00BB4E29" w14:paraId="3EE1E7B7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252AEE" w:rsidP="002E165B" w14:paraId="1F4BFAE4" w14:textId="6231B916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885294">
              <w:rPr>
                <w:sz w:val="22"/>
                <w:szCs w:val="22"/>
              </w:rPr>
              <w:t>January 30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The Federal Communications Commission today</w:t>
            </w:r>
            <w:r w:rsidR="00A623BC">
              <w:rPr>
                <w:sz w:val="22"/>
                <w:szCs w:val="22"/>
              </w:rPr>
              <w:t xml:space="preserve"> </w:t>
            </w:r>
            <w:r w:rsidR="0046195D">
              <w:rPr>
                <w:sz w:val="22"/>
                <w:szCs w:val="22"/>
              </w:rPr>
              <w:t xml:space="preserve">authorized </w:t>
            </w:r>
            <w:r w:rsidR="00A623BC">
              <w:rPr>
                <w:sz w:val="22"/>
                <w:szCs w:val="22"/>
              </w:rPr>
              <w:t xml:space="preserve">compensating </w:t>
            </w:r>
            <w:r w:rsidRPr="0046195D" w:rsidR="0046195D">
              <w:rPr>
                <w:sz w:val="22"/>
                <w:szCs w:val="22"/>
              </w:rPr>
              <w:t xml:space="preserve">video relay service </w:t>
            </w:r>
            <w:r w:rsidR="00D1089B">
              <w:rPr>
                <w:sz w:val="22"/>
                <w:szCs w:val="22"/>
              </w:rPr>
              <w:t xml:space="preserve">(VRS) </w:t>
            </w:r>
            <w:r w:rsidRPr="0046195D" w:rsidR="0046195D">
              <w:rPr>
                <w:sz w:val="22"/>
                <w:szCs w:val="22"/>
              </w:rPr>
              <w:t xml:space="preserve">providers </w:t>
            </w:r>
            <w:r w:rsidR="004B4775">
              <w:rPr>
                <w:sz w:val="22"/>
                <w:szCs w:val="22"/>
              </w:rPr>
              <w:t>for</w:t>
            </w:r>
            <w:r w:rsidRPr="0046195D" w:rsidR="004B4775">
              <w:rPr>
                <w:sz w:val="22"/>
                <w:szCs w:val="22"/>
              </w:rPr>
              <w:t xml:space="preserve"> </w:t>
            </w:r>
            <w:r w:rsidRPr="0046195D" w:rsidR="0046195D">
              <w:rPr>
                <w:sz w:val="22"/>
                <w:szCs w:val="22"/>
              </w:rPr>
              <w:t>calls</w:t>
            </w:r>
            <w:r w:rsidR="00040CA8">
              <w:rPr>
                <w:sz w:val="22"/>
                <w:szCs w:val="22"/>
              </w:rPr>
              <w:t xml:space="preserve"> </w:t>
            </w:r>
            <w:r w:rsidRPr="0046195D" w:rsidR="0046195D">
              <w:rPr>
                <w:sz w:val="22"/>
                <w:szCs w:val="22"/>
              </w:rPr>
              <w:t>handled</w:t>
            </w:r>
            <w:r w:rsidR="004619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by </w:t>
            </w:r>
            <w:r w:rsidR="00A623BC">
              <w:rPr>
                <w:sz w:val="22"/>
                <w:szCs w:val="22"/>
              </w:rPr>
              <w:t xml:space="preserve">sign language </w:t>
            </w:r>
            <w:r w:rsidR="00E97A6A">
              <w:rPr>
                <w:sz w:val="22"/>
                <w:szCs w:val="22"/>
              </w:rPr>
              <w:t>interpreters</w:t>
            </w:r>
            <w:r>
              <w:rPr>
                <w:sz w:val="22"/>
                <w:szCs w:val="22"/>
              </w:rPr>
              <w:t xml:space="preserve"> working from </w:t>
            </w:r>
            <w:r w:rsidR="00040CA8">
              <w:rPr>
                <w:sz w:val="22"/>
                <w:szCs w:val="22"/>
              </w:rPr>
              <w:t>home</w:t>
            </w:r>
            <w:r w:rsidR="0046195D">
              <w:rPr>
                <w:sz w:val="22"/>
                <w:szCs w:val="22"/>
              </w:rPr>
              <w:t xml:space="preserve">.  </w:t>
            </w:r>
            <w:r w:rsidR="00E97A6A">
              <w:rPr>
                <w:sz w:val="22"/>
                <w:szCs w:val="22"/>
              </w:rPr>
              <w:t>This initiative aims</w:t>
            </w:r>
            <w:r w:rsidRPr="00E97A6A" w:rsidR="00E97A6A">
              <w:rPr>
                <w:sz w:val="22"/>
                <w:szCs w:val="22"/>
              </w:rPr>
              <w:t xml:space="preserve"> to expand the number of qualified individuals willing to work as </w:t>
            </w:r>
            <w:r w:rsidR="00FF6B1D">
              <w:rPr>
                <w:sz w:val="22"/>
                <w:szCs w:val="22"/>
              </w:rPr>
              <w:t>communications assistants to help facilitate video calls</w:t>
            </w:r>
            <w:r w:rsidR="00A96458">
              <w:rPr>
                <w:sz w:val="22"/>
                <w:szCs w:val="22"/>
              </w:rPr>
              <w:t xml:space="preserve"> </w:t>
            </w:r>
            <w:r w:rsidR="00FF6B1D">
              <w:rPr>
                <w:sz w:val="22"/>
                <w:szCs w:val="22"/>
              </w:rPr>
              <w:t xml:space="preserve">for persons with hearing </w:t>
            </w:r>
            <w:r w:rsidR="008D70E0">
              <w:rPr>
                <w:sz w:val="22"/>
                <w:szCs w:val="22"/>
              </w:rPr>
              <w:t xml:space="preserve">or speech </w:t>
            </w:r>
            <w:r w:rsidR="00FF6B1D">
              <w:rPr>
                <w:sz w:val="22"/>
                <w:szCs w:val="22"/>
              </w:rPr>
              <w:t>disabilities who use American Sign Language</w:t>
            </w:r>
            <w:r w:rsidRPr="00E97A6A" w:rsidR="00E97A6A">
              <w:rPr>
                <w:sz w:val="22"/>
                <w:szCs w:val="22"/>
              </w:rPr>
              <w:t xml:space="preserve">. </w:t>
            </w:r>
          </w:p>
          <w:p w:rsidR="00252AEE" w:rsidP="002E165B" w14:paraId="0B7CB0AB" w14:textId="49923C67">
            <w:pPr>
              <w:rPr>
                <w:sz w:val="22"/>
                <w:szCs w:val="22"/>
              </w:rPr>
            </w:pPr>
          </w:p>
          <w:p w:rsidR="00252AEE" w:rsidP="002E165B" w14:paraId="2D6B1757" w14:textId="4AAE8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VRS</w:t>
            </w:r>
            <w:r w:rsidRPr="0046195D" w:rsidR="00F93797">
              <w:rPr>
                <w:sz w:val="22"/>
                <w:szCs w:val="22"/>
              </w:rPr>
              <w:t xml:space="preserve"> </w:t>
            </w:r>
            <w:r w:rsidR="00FF6B1D">
              <w:rPr>
                <w:sz w:val="22"/>
                <w:szCs w:val="22"/>
              </w:rPr>
              <w:t xml:space="preserve">is a Telecommunications Relay Service Fund-supported program </w:t>
            </w:r>
            <w:r w:rsidR="008303D8">
              <w:rPr>
                <w:sz w:val="22"/>
                <w:szCs w:val="22"/>
              </w:rPr>
              <w:t>that</w:t>
            </w:r>
            <w:r w:rsidR="00FF6B1D">
              <w:rPr>
                <w:sz w:val="22"/>
                <w:szCs w:val="22"/>
              </w:rPr>
              <w:t xml:space="preserve"> </w:t>
            </w:r>
            <w:r w:rsidRPr="00252AEE">
              <w:rPr>
                <w:sz w:val="22"/>
                <w:szCs w:val="22"/>
              </w:rPr>
              <w:t>enables persons with hearing</w:t>
            </w:r>
            <w:r w:rsidR="008D70E0">
              <w:rPr>
                <w:sz w:val="22"/>
                <w:szCs w:val="22"/>
              </w:rPr>
              <w:t xml:space="preserve"> or speech</w:t>
            </w:r>
            <w:r w:rsidRPr="00252AEE">
              <w:rPr>
                <w:sz w:val="22"/>
                <w:szCs w:val="22"/>
              </w:rPr>
              <w:t xml:space="preserve"> disabilities who use American Sign Language to communicate with voice telephone users through video equipment</w:t>
            </w:r>
            <w:r>
              <w:rPr>
                <w:sz w:val="22"/>
                <w:szCs w:val="22"/>
              </w:rPr>
              <w:t xml:space="preserve"> </w:t>
            </w:r>
            <w:r w:rsidR="00FF6B1D">
              <w:rPr>
                <w:sz w:val="22"/>
                <w:szCs w:val="22"/>
              </w:rPr>
              <w:t>and interpretation by a trained professional</w:t>
            </w:r>
            <w:r>
              <w:rPr>
                <w:sz w:val="22"/>
                <w:szCs w:val="22"/>
              </w:rPr>
              <w:t>.  T</w:t>
            </w:r>
            <w:r w:rsidRPr="00252AEE">
              <w:rPr>
                <w:sz w:val="22"/>
                <w:szCs w:val="22"/>
              </w:rPr>
              <w:t xml:space="preserve">he VRS user and the </w:t>
            </w:r>
            <w:r w:rsidR="00FF6B1D">
              <w:rPr>
                <w:sz w:val="22"/>
                <w:szCs w:val="22"/>
              </w:rPr>
              <w:t>communications assistant</w:t>
            </w:r>
            <w:r w:rsidRPr="00252AEE" w:rsidR="00FF6B1D">
              <w:rPr>
                <w:sz w:val="22"/>
                <w:szCs w:val="22"/>
              </w:rPr>
              <w:t xml:space="preserve"> </w:t>
            </w:r>
            <w:r w:rsidRPr="00252AEE">
              <w:rPr>
                <w:sz w:val="22"/>
                <w:szCs w:val="22"/>
              </w:rPr>
              <w:t>can see and communicate with each other in signed conversation.</w:t>
            </w:r>
          </w:p>
          <w:p w:rsidR="00252AEE" w:rsidP="002E165B" w14:paraId="53C2BC3F" w14:textId="77777777">
            <w:pPr>
              <w:rPr>
                <w:sz w:val="22"/>
                <w:szCs w:val="22"/>
              </w:rPr>
            </w:pPr>
          </w:p>
          <w:p w:rsidR="005E50AF" w:rsidP="002E165B" w14:paraId="374D05FE" w14:textId="039D7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Approval of </w:t>
            </w:r>
            <w:r w:rsidR="00252AEE">
              <w:rPr>
                <w:sz w:val="22"/>
                <w:szCs w:val="22"/>
              </w:rPr>
              <w:t xml:space="preserve">the </w:t>
            </w:r>
            <w:r w:rsidR="00FF6B1D">
              <w:rPr>
                <w:sz w:val="22"/>
                <w:szCs w:val="22"/>
              </w:rPr>
              <w:t>new rules</w:t>
            </w:r>
            <w:r w:rsidR="00252AEE">
              <w:rPr>
                <w:sz w:val="22"/>
                <w:szCs w:val="22"/>
              </w:rPr>
              <w:t xml:space="preserve"> makes permanent at-home call handling for </w:t>
            </w:r>
            <w:r w:rsidR="00791E01">
              <w:rPr>
                <w:sz w:val="22"/>
                <w:szCs w:val="22"/>
              </w:rPr>
              <w:t xml:space="preserve">video relay service </w:t>
            </w:r>
            <w:r>
              <w:rPr>
                <w:sz w:val="22"/>
                <w:szCs w:val="22"/>
              </w:rPr>
              <w:t xml:space="preserve">after </w:t>
            </w:r>
            <w:r>
              <w:rPr>
                <w:sz w:val="22"/>
                <w:szCs w:val="22"/>
              </w:rPr>
              <w:t xml:space="preserve">a two-year pilot </w:t>
            </w:r>
            <w:r w:rsidR="00252AEE">
              <w:rPr>
                <w:sz w:val="22"/>
                <w:szCs w:val="22"/>
              </w:rPr>
              <w:t xml:space="preserve">program </w:t>
            </w:r>
            <w:r w:rsidRPr="00252AEE" w:rsidR="00252AEE">
              <w:rPr>
                <w:sz w:val="22"/>
                <w:szCs w:val="22"/>
              </w:rPr>
              <w:t>demonstrated</w:t>
            </w:r>
            <w:r>
              <w:rPr>
                <w:sz w:val="22"/>
                <w:szCs w:val="22"/>
              </w:rPr>
              <w:t xml:space="preserve"> that</w:t>
            </w:r>
            <w:r w:rsidRPr="00252AEE" w:rsidR="00252AEE">
              <w:rPr>
                <w:sz w:val="22"/>
                <w:szCs w:val="22"/>
              </w:rPr>
              <w:t xml:space="preserve"> allowing </w:t>
            </w:r>
            <w:r w:rsidR="00791E01">
              <w:rPr>
                <w:sz w:val="22"/>
                <w:szCs w:val="22"/>
              </w:rPr>
              <w:t>sign language interpreters</w:t>
            </w:r>
            <w:r w:rsidRPr="00252AEE" w:rsidR="00252AEE">
              <w:rPr>
                <w:sz w:val="22"/>
                <w:szCs w:val="22"/>
              </w:rPr>
              <w:t xml:space="preserve"> to work at home under appropriate </w:t>
            </w:r>
            <w:r w:rsidR="00791E01">
              <w:rPr>
                <w:sz w:val="22"/>
                <w:szCs w:val="22"/>
              </w:rPr>
              <w:t>safeguards</w:t>
            </w:r>
            <w:r w:rsidRPr="00252AEE" w:rsidR="00791E01">
              <w:rPr>
                <w:sz w:val="22"/>
                <w:szCs w:val="22"/>
              </w:rPr>
              <w:t xml:space="preserve"> </w:t>
            </w:r>
            <w:r w:rsidRPr="00252AEE" w:rsidR="00252AEE">
              <w:rPr>
                <w:sz w:val="22"/>
                <w:szCs w:val="22"/>
              </w:rPr>
              <w:t xml:space="preserve">can improve the efficiency and effectiveness of </w:t>
            </w:r>
            <w:r w:rsidR="00791E01">
              <w:rPr>
                <w:sz w:val="22"/>
                <w:szCs w:val="22"/>
              </w:rPr>
              <w:t>the program</w:t>
            </w:r>
            <w:r w:rsidRPr="00252AEE" w:rsidR="00791E01">
              <w:rPr>
                <w:sz w:val="22"/>
                <w:szCs w:val="22"/>
              </w:rPr>
              <w:t xml:space="preserve"> </w:t>
            </w:r>
            <w:r w:rsidRPr="00252AEE" w:rsidR="00252AEE">
              <w:rPr>
                <w:sz w:val="22"/>
                <w:szCs w:val="22"/>
              </w:rPr>
              <w:t>without causing discernible harm to service quality or user confidentiality</w:t>
            </w:r>
            <w:r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 xml:space="preserve">The new rules </w:t>
            </w:r>
            <w:r w:rsidR="00D1089B">
              <w:rPr>
                <w:sz w:val="22"/>
                <w:szCs w:val="22"/>
              </w:rPr>
              <w:t xml:space="preserve">adopted by the Commission </w:t>
            </w:r>
            <w:r>
              <w:rPr>
                <w:sz w:val="22"/>
                <w:szCs w:val="22"/>
              </w:rPr>
              <w:t xml:space="preserve">include </w:t>
            </w:r>
            <w:r w:rsidR="00791E01">
              <w:rPr>
                <w:sz w:val="22"/>
                <w:szCs w:val="22"/>
              </w:rPr>
              <w:t>clear requirements to ensure</w:t>
            </w:r>
            <w:r w:rsidRPr="0046195D">
              <w:rPr>
                <w:sz w:val="22"/>
                <w:szCs w:val="22"/>
              </w:rPr>
              <w:t xml:space="preserve"> quality</w:t>
            </w:r>
            <w:r>
              <w:rPr>
                <w:sz w:val="22"/>
                <w:szCs w:val="22"/>
              </w:rPr>
              <w:t xml:space="preserve"> and</w:t>
            </w:r>
            <w:r w:rsidRPr="0046195D">
              <w:rPr>
                <w:sz w:val="22"/>
                <w:szCs w:val="22"/>
              </w:rPr>
              <w:t xml:space="preserve"> confidentiality, </w:t>
            </w:r>
            <w:r>
              <w:rPr>
                <w:sz w:val="22"/>
                <w:szCs w:val="22"/>
              </w:rPr>
              <w:t>as well as</w:t>
            </w:r>
            <w:r w:rsidRPr="0046195D">
              <w:rPr>
                <w:sz w:val="22"/>
                <w:szCs w:val="22"/>
              </w:rPr>
              <w:t xml:space="preserve"> prevent waste, fraud, and abuse</w:t>
            </w:r>
            <w:r>
              <w:rPr>
                <w:sz w:val="22"/>
                <w:szCs w:val="22"/>
              </w:rPr>
              <w:t xml:space="preserve">.  </w:t>
            </w:r>
          </w:p>
          <w:p w:rsidR="005E50AF" w:rsidP="002E165B" w14:paraId="0EE6342B" w14:textId="77777777">
            <w:pPr>
              <w:rPr>
                <w:sz w:val="22"/>
                <w:szCs w:val="22"/>
              </w:rPr>
            </w:pPr>
          </w:p>
          <w:p w:rsidR="00016501" w:rsidP="002E165B" w14:paraId="676E513C" w14:textId="2EB92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5E50AF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ommission’s action wi</w:t>
            </w:r>
            <w:r w:rsidRPr="0046195D">
              <w:rPr>
                <w:sz w:val="22"/>
                <w:szCs w:val="22"/>
              </w:rPr>
              <w:t xml:space="preserve">ll </w:t>
            </w:r>
            <w:r w:rsidR="00040CA8">
              <w:rPr>
                <w:sz w:val="22"/>
                <w:szCs w:val="22"/>
              </w:rPr>
              <w:t>improve</w:t>
            </w:r>
            <w:r w:rsidRPr="0046195D">
              <w:rPr>
                <w:sz w:val="22"/>
                <w:szCs w:val="22"/>
              </w:rPr>
              <w:t xml:space="preserve"> this vital </w:t>
            </w:r>
            <w:r w:rsidR="00791E01">
              <w:rPr>
                <w:sz w:val="22"/>
                <w:szCs w:val="22"/>
              </w:rPr>
              <w:t xml:space="preserve">accessibility </w:t>
            </w:r>
            <w:r w:rsidRPr="0046195D">
              <w:rPr>
                <w:sz w:val="22"/>
                <w:szCs w:val="22"/>
              </w:rPr>
              <w:t>service</w:t>
            </w:r>
            <w:r>
              <w:rPr>
                <w:sz w:val="22"/>
                <w:szCs w:val="22"/>
              </w:rPr>
              <w:t xml:space="preserve"> in multiple ways</w:t>
            </w:r>
            <w:r w:rsidR="00F612C1">
              <w:rPr>
                <w:sz w:val="22"/>
                <w:szCs w:val="22"/>
              </w:rPr>
              <w:t>, including:</w:t>
            </w:r>
            <w:r>
              <w:rPr>
                <w:sz w:val="22"/>
                <w:szCs w:val="22"/>
              </w:rPr>
              <w:t xml:space="preserve"> </w:t>
            </w:r>
          </w:p>
          <w:p w:rsidR="00016501" w:rsidP="002E165B" w14:paraId="482F1E74" w14:textId="77777777">
            <w:pPr>
              <w:rPr>
                <w:sz w:val="22"/>
                <w:szCs w:val="22"/>
              </w:rPr>
            </w:pPr>
          </w:p>
          <w:p w:rsidR="005E50AF" w:rsidRPr="00016501" w:rsidP="00FE7287" w14:paraId="725FB69A" w14:textId="5C6F7DB0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2"/>
                <w:szCs w:val="22"/>
              </w:rPr>
            </w:pPr>
            <w:r w:rsidRPr="003D7465">
              <w:rPr>
                <w:b/>
                <w:bCs/>
                <w:sz w:val="22"/>
                <w:szCs w:val="22"/>
              </w:rPr>
              <w:t>Recruiting Interpreters</w:t>
            </w:r>
            <w:r>
              <w:rPr>
                <w:sz w:val="22"/>
                <w:szCs w:val="22"/>
              </w:rPr>
              <w:t>—</w:t>
            </w:r>
            <w:r w:rsidRPr="00016501" w:rsidR="00016501">
              <w:rPr>
                <w:sz w:val="22"/>
                <w:szCs w:val="22"/>
              </w:rPr>
              <w:t>The added</w:t>
            </w:r>
            <w:r w:rsidRPr="00016501">
              <w:rPr>
                <w:sz w:val="22"/>
                <w:szCs w:val="22"/>
              </w:rPr>
              <w:t xml:space="preserve"> flexibility</w:t>
            </w:r>
            <w:r w:rsidRPr="00016501" w:rsidR="00016501">
              <w:rPr>
                <w:sz w:val="22"/>
                <w:szCs w:val="22"/>
              </w:rPr>
              <w:t xml:space="preserve"> of home workstations will enable</w:t>
            </w:r>
            <w:r w:rsidRPr="00016501">
              <w:rPr>
                <w:sz w:val="22"/>
                <w:szCs w:val="22"/>
              </w:rPr>
              <w:t xml:space="preserve"> VRS providers to attract and retain qualified </w:t>
            </w:r>
            <w:r w:rsidRPr="00016501" w:rsidR="00016501">
              <w:rPr>
                <w:sz w:val="22"/>
                <w:szCs w:val="22"/>
              </w:rPr>
              <w:t xml:space="preserve">sign-language interpreters </w:t>
            </w:r>
            <w:r w:rsidRPr="00016501">
              <w:rPr>
                <w:sz w:val="22"/>
                <w:szCs w:val="22"/>
              </w:rPr>
              <w:t>for whom working at the companies’ call centers is not a practical option.</w:t>
            </w:r>
          </w:p>
          <w:p w:rsidR="005E50AF" w:rsidRPr="00016501" w:rsidP="00FE7287" w14:paraId="074BAC35" w14:textId="57EA9CB5">
            <w:pPr>
              <w:pStyle w:val="ListParagraph"/>
              <w:numPr>
                <w:ilvl w:val="0"/>
                <w:numId w:val="2"/>
              </w:numPr>
              <w:spacing w:before="120"/>
              <w:rPr>
                <w:sz w:val="22"/>
                <w:szCs w:val="22"/>
              </w:rPr>
            </w:pPr>
            <w:r w:rsidRPr="003D7465">
              <w:rPr>
                <w:b/>
                <w:bCs/>
                <w:sz w:val="22"/>
                <w:szCs w:val="22"/>
              </w:rPr>
              <w:t>Improved Service</w:t>
            </w:r>
            <w:r>
              <w:rPr>
                <w:sz w:val="22"/>
                <w:szCs w:val="22"/>
              </w:rPr>
              <w:t>—</w:t>
            </w:r>
            <w:r w:rsidR="00016501">
              <w:rPr>
                <w:sz w:val="22"/>
                <w:szCs w:val="22"/>
              </w:rPr>
              <w:t>Working</w:t>
            </w:r>
            <w:r w:rsidRPr="00016501">
              <w:rPr>
                <w:sz w:val="22"/>
                <w:szCs w:val="22"/>
              </w:rPr>
              <w:t xml:space="preserve"> at home </w:t>
            </w:r>
            <w:r w:rsidR="00016501">
              <w:rPr>
                <w:sz w:val="22"/>
                <w:szCs w:val="22"/>
              </w:rPr>
              <w:t>may</w:t>
            </w:r>
            <w:r w:rsidRPr="00016501">
              <w:rPr>
                <w:sz w:val="22"/>
                <w:szCs w:val="22"/>
              </w:rPr>
              <w:t xml:space="preserve"> reduce </w:t>
            </w:r>
            <w:r>
              <w:rPr>
                <w:sz w:val="22"/>
                <w:szCs w:val="22"/>
              </w:rPr>
              <w:t>staff</w:t>
            </w:r>
            <w:r w:rsidRPr="00016501">
              <w:rPr>
                <w:sz w:val="22"/>
                <w:szCs w:val="22"/>
              </w:rPr>
              <w:t xml:space="preserve"> </w:t>
            </w:r>
            <w:r w:rsidRPr="00016501">
              <w:rPr>
                <w:sz w:val="22"/>
                <w:szCs w:val="22"/>
              </w:rPr>
              <w:t>stress and improve productivity and performance.  Participating VRS provider</w:t>
            </w:r>
            <w:r w:rsidR="00040CA8">
              <w:rPr>
                <w:sz w:val="22"/>
                <w:szCs w:val="22"/>
              </w:rPr>
              <w:t>s</w:t>
            </w:r>
            <w:r w:rsidRPr="00016501">
              <w:rPr>
                <w:sz w:val="22"/>
                <w:szCs w:val="22"/>
              </w:rPr>
              <w:t xml:space="preserve"> have consistently reported that the average at-home </w:t>
            </w:r>
            <w:r>
              <w:rPr>
                <w:sz w:val="22"/>
                <w:szCs w:val="22"/>
              </w:rPr>
              <w:t>communications assistant</w:t>
            </w:r>
            <w:r w:rsidRPr="00016501">
              <w:rPr>
                <w:sz w:val="22"/>
                <w:szCs w:val="22"/>
              </w:rPr>
              <w:t xml:space="preserve"> </w:t>
            </w:r>
            <w:r w:rsidRPr="00016501">
              <w:rPr>
                <w:sz w:val="22"/>
                <w:szCs w:val="22"/>
              </w:rPr>
              <w:t xml:space="preserve">handles more calls daily and has a comparable or lower ratio of complaints to answered calls than the average call center </w:t>
            </w:r>
            <w:r>
              <w:rPr>
                <w:sz w:val="22"/>
                <w:szCs w:val="22"/>
              </w:rPr>
              <w:t>employee</w:t>
            </w:r>
            <w:r w:rsidRPr="00016501">
              <w:rPr>
                <w:sz w:val="22"/>
                <w:szCs w:val="22"/>
              </w:rPr>
              <w:t xml:space="preserve">.   </w:t>
            </w:r>
          </w:p>
          <w:p w:rsidR="00016501" w:rsidRPr="00016501" w:rsidP="00016501" w14:paraId="03EF65D2" w14:textId="4F91A1D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D7465">
              <w:rPr>
                <w:b/>
                <w:bCs/>
                <w:sz w:val="22"/>
                <w:szCs w:val="22"/>
              </w:rPr>
              <w:t>Reliability</w:t>
            </w:r>
            <w:r>
              <w:rPr>
                <w:sz w:val="22"/>
                <w:szCs w:val="22"/>
              </w:rPr>
              <w:t>—</w:t>
            </w:r>
            <w:r w:rsidRPr="00016501">
              <w:rPr>
                <w:sz w:val="22"/>
                <w:szCs w:val="22"/>
              </w:rPr>
              <w:t>A</w:t>
            </w:r>
            <w:r w:rsidRPr="00016501" w:rsidR="005E50AF">
              <w:rPr>
                <w:sz w:val="22"/>
                <w:szCs w:val="22"/>
              </w:rPr>
              <w:t>t-home call handling can help providers to maintain staffing levels during weather emergencies</w:t>
            </w:r>
            <w:r w:rsidRPr="00016501">
              <w:rPr>
                <w:sz w:val="22"/>
                <w:szCs w:val="22"/>
              </w:rPr>
              <w:t xml:space="preserve"> that</w:t>
            </w:r>
            <w:r w:rsidRPr="00016501" w:rsidR="005E50AF">
              <w:rPr>
                <w:sz w:val="22"/>
                <w:szCs w:val="22"/>
              </w:rPr>
              <w:t xml:space="preserve"> affect workers’ ability to reach a call center.  </w:t>
            </w:r>
          </w:p>
          <w:p w:rsidR="005E50AF" w:rsidRPr="00016501" w:rsidP="00016501" w14:paraId="4DC045B2" w14:textId="0972593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D7465">
              <w:rPr>
                <w:b/>
                <w:bCs/>
                <w:sz w:val="22"/>
                <w:szCs w:val="22"/>
              </w:rPr>
              <w:t>Reduced Costs</w:t>
            </w:r>
            <w:r>
              <w:rPr>
                <w:sz w:val="22"/>
                <w:szCs w:val="22"/>
              </w:rPr>
              <w:t>—P</w:t>
            </w:r>
            <w:r w:rsidRPr="00016501" w:rsidR="00016501">
              <w:rPr>
                <w:sz w:val="22"/>
                <w:szCs w:val="22"/>
              </w:rPr>
              <w:t>roviders may be able to reduce the need for facilities and related overhead costs, a</w:t>
            </w:r>
            <w:r w:rsidRPr="00016501">
              <w:rPr>
                <w:sz w:val="22"/>
                <w:szCs w:val="22"/>
              </w:rPr>
              <w:t xml:space="preserve"> potential cost savings </w:t>
            </w:r>
            <w:r w:rsidRPr="00016501" w:rsidR="00016501">
              <w:rPr>
                <w:sz w:val="22"/>
                <w:szCs w:val="22"/>
              </w:rPr>
              <w:t>in</w:t>
            </w:r>
            <w:r w:rsidRPr="00016501">
              <w:rPr>
                <w:sz w:val="22"/>
                <w:szCs w:val="22"/>
              </w:rPr>
              <w:t xml:space="preserve"> TRS Fund expenditures. </w:t>
            </w:r>
          </w:p>
          <w:p w:rsidR="005E50AF" w:rsidP="002E165B" w14:paraId="443C1302" w14:textId="61EFE3B3">
            <w:pPr>
              <w:rPr>
                <w:sz w:val="22"/>
                <w:szCs w:val="22"/>
              </w:rPr>
            </w:pPr>
          </w:p>
          <w:p w:rsidR="005760E9" w:rsidRPr="005760E9" w:rsidP="005760E9" w14:paraId="4966102D" w14:textId="3FEFBB6E">
            <w:pPr>
              <w:rPr>
                <w:sz w:val="22"/>
                <w:szCs w:val="22"/>
              </w:rPr>
            </w:pPr>
            <w:r w:rsidRPr="005760E9">
              <w:rPr>
                <w:sz w:val="22"/>
                <w:szCs w:val="22"/>
              </w:rPr>
              <w:t>Action by the Commission January 30, 2020 by Report and Order (FCC 20-7).  Chairman Pai, Commissioners O’Rielly, Carr, Rosenworcel, and Starks approving.  Chairman Pai, Commissioners O’Rielly, Carr, and Starks issuing separate statements.</w:t>
            </w:r>
          </w:p>
          <w:p w:rsidR="005760E9" w:rsidRPr="005760E9" w:rsidP="005760E9" w14:paraId="6B8760EB" w14:textId="77777777">
            <w:pPr>
              <w:rPr>
                <w:sz w:val="22"/>
                <w:szCs w:val="22"/>
              </w:rPr>
            </w:pPr>
          </w:p>
          <w:p w:rsidR="005760E9" w:rsidP="005760E9" w14:paraId="4AFF25E4" w14:textId="2A9F89B8">
            <w:pPr>
              <w:rPr>
                <w:sz w:val="22"/>
                <w:szCs w:val="22"/>
              </w:rPr>
            </w:pPr>
            <w:r w:rsidRPr="005760E9">
              <w:rPr>
                <w:sz w:val="22"/>
                <w:szCs w:val="22"/>
              </w:rPr>
              <w:t>CG Docket Nos. 10-51, 03-123</w:t>
            </w:r>
          </w:p>
          <w:p w:rsidR="005760E9" w:rsidRPr="002E165B" w:rsidP="005760E9" w14:paraId="45731FB3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79457340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786346C6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139F02C2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6398472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tr w14:paraId="1F0DF2A0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46195D" w:rsidRPr="005E50AF" w:rsidP="005E50AF" w14:paraId="39EEF3DB" w14:textId="650CE0BA">
            <w:pPr>
              <w:rPr>
                <w:b/>
                <w:iCs/>
                <w:noProof/>
                <w:sz w:val="28"/>
                <w:szCs w:val="28"/>
              </w:rPr>
            </w:pPr>
            <w:r>
              <w:rPr>
                <w:b/>
                <w:iCs/>
                <w:noProof/>
                <w:sz w:val="28"/>
                <w:szCs w:val="28"/>
              </w:rPr>
              <w:t xml:space="preserve"> </w:t>
            </w:r>
          </w:p>
        </w:tc>
      </w:tr>
    </w:tbl>
    <w:p w:rsidR="00D24C3D" w:rsidRPr="007528A5" w14:paraId="0FFDF8E5" w14:textId="77777777">
      <w:pPr>
        <w:rPr>
          <w:b/>
          <w:bCs/>
          <w:sz w:val="2"/>
          <w:szCs w:val="2"/>
        </w:rPr>
      </w:pPr>
    </w:p>
    <w:sectPr w:rsidSect="005760E9">
      <w:pgSz w:w="12240" w:h="15840"/>
      <w:pgMar w:top="1080" w:right="180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52AF4A2A"/>
    <w:multiLevelType w:val="hybridMultilevel"/>
    <w:tmpl w:val="FD58DC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16501"/>
    <w:rsid w:val="0002500C"/>
    <w:rsid w:val="000311FC"/>
    <w:rsid w:val="00040127"/>
    <w:rsid w:val="00040CA8"/>
    <w:rsid w:val="00065E2D"/>
    <w:rsid w:val="00071B56"/>
    <w:rsid w:val="00081232"/>
    <w:rsid w:val="00091E65"/>
    <w:rsid w:val="00096D4A"/>
    <w:rsid w:val="000A38EA"/>
    <w:rsid w:val="000C1E47"/>
    <w:rsid w:val="000C26F3"/>
    <w:rsid w:val="000E049E"/>
    <w:rsid w:val="000E6932"/>
    <w:rsid w:val="001041FE"/>
    <w:rsid w:val="0010799B"/>
    <w:rsid w:val="00117DB2"/>
    <w:rsid w:val="00123ED2"/>
    <w:rsid w:val="00125BE0"/>
    <w:rsid w:val="001275C0"/>
    <w:rsid w:val="00142C13"/>
    <w:rsid w:val="00152776"/>
    <w:rsid w:val="00153222"/>
    <w:rsid w:val="001577D3"/>
    <w:rsid w:val="001733A6"/>
    <w:rsid w:val="001865A9"/>
    <w:rsid w:val="00187DB2"/>
    <w:rsid w:val="001B20BB"/>
    <w:rsid w:val="001B70B4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52AEE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C7A5E"/>
    <w:rsid w:val="003D7465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2A49"/>
    <w:rsid w:val="00444E07"/>
    <w:rsid w:val="00444FA9"/>
    <w:rsid w:val="0046195D"/>
    <w:rsid w:val="00473E9C"/>
    <w:rsid w:val="00480099"/>
    <w:rsid w:val="004941A2"/>
    <w:rsid w:val="00497858"/>
    <w:rsid w:val="004A729A"/>
    <w:rsid w:val="004B4775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760E9"/>
    <w:rsid w:val="00586417"/>
    <w:rsid w:val="0058673C"/>
    <w:rsid w:val="005A7972"/>
    <w:rsid w:val="005B17E7"/>
    <w:rsid w:val="005B2643"/>
    <w:rsid w:val="005B7511"/>
    <w:rsid w:val="005D17FD"/>
    <w:rsid w:val="005E50AF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1C13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1E01"/>
    <w:rsid w:val="00793D6F"/>
    <w:rsid w:val="00794090"/>
    <w:rsid w:val="007A44F8"/>
    <w:rsid w:val="007D21BF"/>
    <w:rsid w:val="007E0753"/>
    <w:rsid w:val="007F3C12"/>
    <w:rsid w:val="007F5205"/>
    <w:rsid w:val="0080486B"/>
    <w:rsid w:val="008215E7"/>
    <w:rsid w:val="008303D8"/>
    <w:rsid w:val="00830FC6"/>
    <w:rsid w:val="00850E26"/>
    <w:rsid w:val="00865EAA"/>
    <w:rsid w:val="00866F06"/>
    <w:rsid w:val="008728F5"/>
    <w:rsid w:val="008824C2"/>
    <w:rsid w:val="00885294"/>
    <w:rsid w:val="008960E4"/>
    <w:rsid w:val="008A3940"/>
    <w:rsid w:val="008B13C9"/>
    <w:rsid w:val="008B3F8A"/>
    <w:rsid w:val="008C248C"/>
    <w:rsid w:val="008C5432"/>
    <w:rsid w:val="008C7BF1"/>
    <w:rsid w:val="008D00D6"/>
    <w:rsid w:val="008D45FB"/>
    <w:rsid w:val="008D4D00"/>
    <w:rsid w:val="008D4E5E"/>
    <w:rsid w:val="008D70E0"/>
    <w:rsid w:val="008D7ABD"/>
    <w:rsid w:val="008E55A2"/>
    <w:rsid w:val="008F1609"/>
    <w:rsid w:val="008F779D"/>
    <w:rsid w:val="008F78D8"/>
    <w:rsid w:val="009319C4"/>
    <w:rsid w:val="0093373C"/>
    <w:rsid w:val="00961620"/>
    <w:rsid w:val="009734B6"/>
    <w:rsid w:val="0098096F"/>
    <w:rsid w:val="0098437A"/>
    <w:rsid w:val="00986C92"/>
    <w:rsid w:val="009918B0"/>
    <w:rsid w:val="00993C47"/>
    <w:rsid w:val="009972BC"/>
    <w:rsid w:val="009B4B16"/>
    <w:rsid w:val="009E54A1"/>
    <w:rsid w:val="009F4E25"/>
    <w:rsid w:val="009F5B1F"/>
    <w:rsid w:val="00A225A9"/>
    <w:rsid w:val="00A3308E"/>
    <w:rsid w:val="00A35DFD"/>
    <w:rsid w:val="00A623BC"/>
    <w:rsid w:val="00A702DF"/>
    <w:rsid w:val="00A775A3"/>
    <w:rsid w:val="00A81700"/>
    <w:rsid w:val="00A81B5B"/>
    <w:rsid w:val="00A82FAD"/>
    <w:rsid w:val="00A96458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0238"/>
    <w:rsid w:val="00B727C9"/>
    <w:rsid w:val="00B735C8"/>
    <w:rsid w:val="00B76A63"/>
    <w:rsid w:val="00BA6350"/>
    <w:rsid w:val="00BB4E29"/>
    <w:rsid w:val="00BB7400"/>
    <w:rsid w:val="00BB74C9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0730"/>
    <w:rsid w:val="00D02AC6"/>
    <w:rsid w:val="00D03F0C"/>
    <w:rsid w:val="00D04312"/>
    <w:rsid w:val="00D1089B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44E9"/>
    <w:rsid w:val="00E76816"/>
    <w:rsid w:val="00E83DBF"/>
    <w:rsid w:val="00E87C13"/>
    <w:rsid w:val="00E94CD9"/>
    <w:rsid w:val="00E97A6A"/>
    <w:rsid w:val="00E97DF3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612C1"/>
    <w:rsid w:val="00F708E3"/>
    <w:rsid w:val="00F76561"/>
    <w:rsid w:val="00F84736"/>
    <w:rsid w:val="00F93797"/>
    <w:rsid w:val="00FC6C29"/>
    <w:rsid w:val="00FD58E0"/>
    <w:rsid w:val="00FD71AE"/>
    <w:rsid w:val="00FE0198"/>
    <w:rsid w:val="00FE3A7C"/>
    <w:rsid w:val="00FE7287"/>
    <w:rsid w:val="00FF1C0B"/>
    <w:rsid w:val="00FF232D"/>
    <w:rsid w:val="00FF6B1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B13D04E-F573-44A5-A828-45698965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650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D70E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D70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D70E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7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D7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