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0A63CDB5" w14:textId="77777777">
      <w:pPr>
        <w:jc w:val="center"/>
        <w:rPr>
          <w:b/>
          <w:bCs/>
          <w:caps/>
          <w:szCs w:val="22"/>
        </w:rPr>
      </w:pPr>
      <w:r w:rsidRPr="005577AD">
        <w:rPr>
          <w:b/>
          <w:bCs/>
          <w:caps/>
          <w:szCs w:val="22"/>
        </w:rPr>
        <w:t>Statement of</w:t>
      </w:r>
    </w:p>
    <w:p w:rsidR="00FF4A85" w:rsidRPr="00887451" w:rsidP="00FF4A85" w14:paraId="2DF7EB01" w14:textId="47852BD0">
      <w:pPr>
        <w:jc w:val="center"/>
        <w:rPr>
          <w:b/>
          <w:bCs/>
          <w:caps/>
          <w:szCs w:val="22"/>
        </w:rPr>
      </w:pPr>
      <w:r>
        <w:rPr>
          <w:b/>
          <w:bCs/>
          <w:caps/>
          <w:szCs w:val="22"/>
        </w:rPr>
        <w:t>Commissioner</w:t>
      </w:r>
      <w:r>
        <w:rPr>
          <w:b/>
          <w:bCs/>
          <w:caps/>
          <w:szCs w:val="22"/>
        </w:rPr>
        <w:t xml:space="preserve"> </w:t>
      </w:r>
      <w:r w:rsidR="001D284F">
        <w:rPr>
          <w:b/>
          <w:bCs/>
          <w:caps/>
          <w:szCs w:val="22"/>
        </w:rPr>
        <w:t>Michael O’Rielly</w:t>
      </w:r>
    </w:p>
    <w:p w:rsidR="00934012" w:rsidRPr="005577AD" w:rsidP="00934012" w14:paraId="2D7A0F40" w14:textId="77777777">
      <w:pPr>
        <w:jc w:val="center"/>
        <w:rPr>
          <w:b/>
          <w:bCs/>
          <w:caps/>
          <w:szCs w:val="22"/>
        </w:rPr>
      </w:pPr>
    </w:p>
    <w:p w:rsidR="00934012" w:rsidRPr="005577AD" w:rsidP="00934012" w14:paraId="3EA7DDB8" w14:textId="482B8CA6">
      <w:pPr>
        <w:rPr>
          <w:i/>
          <w:iCs/>
          <w:szCs w:val="22"/>
        </w:rPr>
      </w:pPr>
      <w:r w:rsidRPr="005577AD">
        <w:rPr>
          <w:iCs/>
          <w:szCs w:val="22"/>
        </w:rPr>
        <w:t>Re:</w:t>
      </w:r>
      <w:r w:rsidRPr="005577AD">
        <w:rPr>
          <w:szCs w:val="22"/>
        </w:rPr>
        <w:t xml:space="preserve"> </w:t>
      </w:r>
      <w:r w:rsidRPr="005577AD">
        <w:rPr>
          <w:szCs w:val="22"/>
        </w:rPr>
        <w:tab/>
      </w:r>
      <w:r w:rsidRPr="00FF4A85" w:rsidR="00FF4A85">
        <w:rPr>
          <w:i/>
          <w:iCs/>
          <w:szCs w:val="22"/>
        </w:rPr>
        <w:t>Electronic Delivery of Notices to Broadcast Stations</w:t>
      </w:r>
      <w:r w:rsidRPr="00FF4A85" w:rsidR="00FF4A85">
        <w:rPr>
          <w:szCs w:val="22"/>
        </w:rPr>
        <w:t>, MB Docket No. 19-165</w:t>
      </w:r>
      <w:r w:rsidR="00FF4A85">
        <w:rPr>
          <w:i/>
          <w:iCs/>
          <w:szCs w:val="22"/>
        </w:rPr>
        <w:t>;</w:t>
      </w:r>
      <w:r w:rsidRPr="00FF4A85" w:rsidR="00FF4A85">
        <w:rPr>
          <w:i/>
          <w:iCs/>
          <w:szCs w:val="22"/>
        </w:rPr>
        <w:t xml:space="preserve"> Modernization of Media Regulation Initiative</w:t>
      </w:r>
      <w:r w:rsidRPr="00FF4A85" w:rsidR="00FF4A85">
        <w:rPr>
          <w:szCs w:val="22"/>
        </w:rPr>
        <w:t>, MB Docket No. 17-105</w:t>
      </w:r>
      <w:r w:rsidR="00B6162A">
        <w:rPr>
          <w:szCs w:val="22"/>
        </w:rPr>
        <w:t>.</w:t>
      </w:r>
      <w:bookmarkStart w:id="0" w:name="_GoBack"/>
      <w:bookmarkEnd w:id="0"/>
    </w:p>
    <w:p w:rsidR="00934012" w:rsidRPr="005577AD" w:rsidP="00934012" w14:paraId="48F1C305" w14:textId="77777777">
      <w:pPr>
        <w:ind w:firstLine="720"/>
        <w:rPr>
          <w:szCs w:val="22"/>
        </w:rPr>
      </w:pPr>
    </w:p>
    <w:p w:rsidR="001D284F" w:rsidRPr="001D284F" w:rsidP="001D284F" w14:paraId="0A52548F" w14:textId="77777777">
      <w:pPr>
        <w:ind w:firstLine="720"/>
        <w:rPr>
          <w:szCs w:val="22"/>
        </w:rPr>
      </w:pPr>
      <w:r w:rsidRPr="001D284F">
        <w:rPr>
          <w:szCs w:val="22"/>
        </w:rPr>
        <w:t xml:space="preserve">As I stated last summer when we considered the proposal that preceded today’s Report and Order, this item reflects simple common sense.  I also appreciate the continued efforts by different stakeholders to work together to drag our regulations into at least the mid-1990s, when email really hit its stride.  I mean, commercial notifications via email – how revolutionary!  The collective interests of all regulated media entities are best served by finding ways to level the playing field for the whole industry, which is otherwise being overrun by large high-tech companies that exist in a light-touch or unregulated zone. </w:t>
      </w:r>
    </w:p>
    <w:p w:rsidR="001D284F" w:rsidRPr="001D284F" w:rsidP="001D284F" w14:paraId="1382A56E" w14:textId="77777777">
      <w:pPr>
        <w:rPr>
          <w:szCs w:val="22"/>
        </w:rPr>
      </w:pPr>
    </w:p>
    <w:p w:rsidR="002C00E8" w:rsidRPr="00FF4A85" w:rsidP="001D284F" w14:paraId="7EFBAB1E" w14:textId="24B0A5D9">
      <w:pPr>
        <w:ind w:firstLine="720"/>
        <w:rPr>
          <w:szCs w:val="22"/>
        </w:rPr>
      </w:pPr>
      <w:r w:rsidRPr="001D284F">
        <w:rPr>
          <w:szCs w:val="22"/>
        </w:rPr>
        <w:t>On the specifics of today’s Order, I applaud the staff for designing workable rules to enable the delivery of email notices and for providing a clear process moving forward.  While not all our media modernization Orders have been monumental in effect, each moves the needle in the right direction, and I am eager for them to continue each month this year.  I thank the Chairman, and 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8725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BE78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9965E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1E656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0522B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4D416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D23D7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D8C07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CF4A5E" w14:textId="2A33915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4A85">
      <w:rPr>
        <w:spacing w:val="-2"/>
      </w:rPr>
      <w:t>FCC 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85"/>
    <w:rsid w:val="00036039"/>
    <w:rsid w:val="00037F90"/>
    <w:rsid w:val="000875BF"/>
    <w:rsid w:val="00096D8C"/>
    <w:rsid w:val="000C0B65"/>
    <w:rsid w:val="000E05FE"/>
    <w:rsid w:val="000E3D42"/>
    <w:rsid w:val="00122BD5"/>
    <w:rsid w:val="00133F79"/>
    <w:rsid w:val="00194A66"/>
    <w:rsid w:val="001D284F"/>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44ED5"/>
    <w:rsid w:val="00785689"/>
    <w:rsid w:val="0079754B"/>
    <w:rsid w:val="007A1E6D"/>
    <w:rsid w:val="007B0EB2"/>
    <w:rsid w:val="00810B6F"/>
    <w:rsid w:val="00822CE0"/>
    <w:rsid w:val="00841AB1"/>
    <w:rsid w:val="0088745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6162A"/>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7518"/>
    <w:rsid w:val="00F62E97"/>
    <w:rsid w:val="00F64209"/>
    <w:rsid w:val="00F93BF5"/>
    <w:rsid w:val="00FF4A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F029FE-5185-4AF4-B8E1-DF1AF1D5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