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A16ED3" w:rsidRPr="0018590F" w:rsidP="00480C24" w14:paraId="6FD9D9EB" w14:textId="76CE2C0F">
      <w:pPr>
        <w:jc w:val="center"/>
        <w:rPr>
          <w:b/>
          <w:szCs w:val="22"/>
        </w:rPr>
      </w:pPr>
      <w:r w:rsidRPr="0018590F">
        <w:rPr>
          <w:b/>
          <w:szCs w:val="22"/>
        </w:rPr>
        <w:t>STATEMENT OF</w:t>
      </w:r>
    </w:p>
    <w:p w:rsidR="00A16ED3" w:rsidRPr="0018590F" w:rsidP="00480C24" w14:paraId="1389FC64" w14:textId="4CE1E332">
      <w:pPr>
        <w:jc w:val="center"/>
        <w:rPr>
          <w:b/>
          <w:szCs w:val="22"/>
        </w:rPr>
      </w:pPr>
      <w:r w:rsidRPr="0018590F">
        <w:rPr>
          <w:b/>
          <w:szCs w:val="22"/>
        </w:rPr>
        <w:t>COMMISSIONER GEOFFREY STARKS</w:t>
      </w:r>
    </w:p>
    <w:p w:rsidR="00A16ED3" w:rsidRPr="0018590F" w:rsidP="00480C24" w14:paraId="2FA45116" w14:textId="77777777">
      <w:pPr>
        <w:jc w:val="center"/>
        <w:rPr>
          <w:b/>
          <w:szCs w:val="22"/>
        </w:rPr>
      </w:pPr>
    </w:p>
    <w:p w:rsidR="00A16ED3" w:rsidRPr="0018590F" w:rsidP="00480C24" w14:paraId="4DC77AC7" w14:textId="651C8F95">
      <w:pPr>
        <w:ind w:left="720" w:hanging="720"/>
        <w:rPr>
          <w:b/>
          <w:bCs/>
          <w:iCs/>
          <w:szCs w:val="22"/>
        </w:rPr>
      </w:pPr>
      <w:r w:rsidRPr="0018590F">
        <w:rPr>
          <w:b/>
          <w:bCs/>
          <w:szCs w:val="22"/>
        </w:rPr>
        <w:t>Re:</w:t>
      </w:r>
      <w:r w:rsidRPr="0018590F" w:rsidR="0018590F">
        <w:rPr>
          <w:b/>
          <w:bCs/>
          <w:szCs w:val="22"/>
        </w:rPr>
        <w:tab/>
      </w:r>
      <w:r w:rsidRPr="0018590F" w:rsidR="00F622F4">
        <w:rPr>
          <w:b/>
          <w:bCs/>
          <w:i/>
          <w:szCs w:val="22"/>
        </w:rPr>
        <w:t xml:space="preserve">Scott Rhodes a.k.a. Scott David Rhodes, Scott D. Rhodes, Scott </w:t>
      </w:r>
      <w:r w:rsidRPr="0018590F" w:rsidR="00F622F4">
        <w:rPr>
          <w:b/>
          <w:bCs/>
          <w:i/>
          <w:szCs w:val="22"/>
        </w:rPr>
        <w:t>Platek</w:t>
      </w:r>
      <w:r w:rsidRPr="0018590F" w:rsidR="00F622F4">
        <w:rPr>
          <w:b/>
          <w:bCs/>
          <w:i/>
          <w:szCs w:val="22"/>
        </w:rPr>
        <w:t xml:space="preserve">, Scott P. </w:t>
      </w:r>
      <w:r w:rsidRPr="0018590F" w:rsidR="00F622F4">
        <w:rPr>
          <w:b/>
          <w:bCs/>
          <w:i/>
          <w:szCs w:val="22"/>
        </w:rPr>
        <w:t>Platek</w:t>
      </w:r>
      <w:r w:rsidRPr="0018590F" w:rsidR="0018590F">
        <w:rPr>
          <w:b/>
          <w:bCs/>
          <w:i/>
          <w:szCs w:val="22"/>
        </w:rPr>
        <w:t xml:space="preserve">, </w:t>
      </w:r>
      <w:r w:rsidRPr="0018590F" w:rsidR="0018590F">
        <w:rPr>
          <w:b/>
          <w:bCs/>
          <w:iCs/>
          <w:szCs w:val="22"/>
        </w:rPr>
        <w:t>File No.:  EB-TCD-18-00028178.</w:t>
      </w:r>
    </w:p>
    <w:p w:rsidR="00DF1EFF" w:rsidRPr="0018590F" w:rsidP="0018590F" w14:paraId="631FF1DC" w14:textId="77777777">
      <w:pPr>
        <w:spacing w:after="120"/>
        <w:rPr>
          <w:szCs w:val="22"/>
        </w:rPr>
      </w:pPr>
    </w:p>
    <w:p w:rsidR="00DF1EFF" w:rsidRPr="0018590F" w:rsidP="0018590F" w14:paraId="57EC6047" w14:textId="6739E565">
      <w:pPr>
        <w:spacing w:after="120"/>
        <w:ind w:firstLine="720"/>
        <w:rPr>
          <w:szCs w:val="22"/>
        </w:rPr>
      </w:pPr>
      <w:r w:rsidRPr="0018590F">
        <w:rPr>
          <w:szCs w:val="22"/>
        </w:rPr>
        <w:t xml:space="preserve">This is yet another </w:t>
      </w:r>
      <w:r w:rsidRPr="0018590F" w:rsidR="00360191">
        <w:rPr>
          <w:szCs w:val="22"/>
        </w:rPr>
        <w:t xml:space="preserve">case </w:t>
      </w:r>
      <w:r w:rsidRPr="0018590F" w:rsidR="00BA00DB">
        <w:rPr>
          <w:szCs w:val="22"/>
        </w:rPr>
        <w:t xml:space="preserve">of illegal robocalling </w:t>
      </w:r>
      <w:r w:rsidRPr="0018590F" w:rsidR="00360191">
        <w:rPr>
          <w:szCs w:val="22"/>
        </w:rPr>
        <w:t xml:space="preserve">with egregious facts, this time </w:t>
      </w:r>
      <w:r w:rsidRPr="0018590F" w:rsidR="00BA00DB">
        <w:rPr>
          <w:szCs w:val="22"/>
        </w:rPr>
        <w:t>including commentary full of</w:t>
      </w:r>
      <w:r w:rsidRPr="0018590F" w:rsidR="00360191">
        <w:rPr>
          <w:szCs w:val="22"/>
        </w:rPr>
        <w:t xml:space="preserve"> racial </w:t>
      </w:r>
      <w:r w:rsidRPr="0018590F" w:rsidR="00BA00DB">
        <w:rPr>
          <w:szCs w:val="22"/>
        </w:rPr>
        <w:t xml:space="preserve">animosity </w:t>
      </w:r>
      <w:r w:rsidRPr="0018590F" w:rsidR="00360191">
        <w:rPr>
          <w:szCs w:val="22"/>
        </w:rPr>
        <w:t>and anti-Semitic overtones</w:t>
      </w:r>
      <w:r w:rsidRPr="0018590F" w:rsidR="00BA00DB">
        <w:rPr>
          <w:szCs w:val="22"/>
        </w:rPr>
        <w:t xml:space="preserve"> aimed at disrupting our democratic processes.  </w:t>
      </w:r>
      <w:r w:rsidRPr="0018590F" w:rsidR="00AD77B3">
        <w:rPr>
          <w:szCs w:val="22"/>
        </w:rPr>
        <w:t>The harm inflicted upon those who were targeted in the calls and those who received the calls is likely far beyond what we can measure</w:t>
      </w:r>
      <w:r w:rsidRPr="0018590F" w:rsidR="007E0DDE">
        <w:rPr>
          <w:szCs w:val="22"/>
        </w:rPr>
        <w:t>, so t</w:t>
      </w:r>
      <w:r w:rsidRPr="0018590F" w:rsidR="00BA00DB">
        <w:rPr>
          <w:szCs w:val="22"/>
        </w:rPr>
        <w:t xml:space="preserve">he large penalty in this case is </w:t>
      </w:r>
      <w:r w:rsidRPr="0018590F" w:rsidR="00E57AB5">
        <w:rPr>
          <w:szCs w:val="22"/>
        </w:rPr>
        <w:t>clearly</w:t>
      </w:r>
      <w:r w:rsidRPr="0018590F" w:rsidR="00BA00DB">
        <w:rPr>
          <w:szCs w:val="22"/>
        </w:rPr>
        <w:t xml:space="preserve"> justified</w:t>
      </w:r>
      <w:r w:rsidRPr="0018590F" w:rsidR="007E0DDE">
        <w:rPr>
          <w:szCs w:val="22"/>
        </w:rPr>
        <w:t xml:space="preserve">. </w:t>
      </w:r>
      <w:r w:rsidRPr="0018590F" w:rsidR="00BA00DB">
        <w:rPr>
          <w:szCs w:val="22"/>
        </w:rPr>
        <w:t xml:space="preserve"> </w:t>
      </w:r>
      <w:r w:rsidRPr="0018590F" w:rsidR="00A16ED3">
        <w:rPr>
          <w:szCs w:val="22"/>
        </w:rPr>
        <w:t xml:space="preserve">I </w:t>
      </w:r>
      <w:r w:rsidRPr="0018590F" w:rsidR="00BA00DB">
        <w:rPr>
          <w:szCs w:val="22"/>
        </w:rPr>
        <w:t xml:space="preserve">thank the </w:t>
      </w:r>
      <w:r w:rsidRPr="0018590F" w:rsidR="00BD1667">
        <w:rPr>
          <w:szCs w:val="22"/>
        </w:rPr>
        <w:t xml:space="preserve">Enforcement </w:t>
      </w:r>
      <w:r w:rsidRPr="0018590F" w:rsidR="00BA00DB">
        <w:rPr>
          <w:szCs w:val="22"/>
        </w:rPr>
        <w:t xml:space="preserve">Bureau for </w:t>
      </w:r>
      <w:r w:rsidRPr="0018590F" w:rsidR="00BD1667">
        <w:rPr>
          <w:szCs w:val="22"/>
        </w:rPr>
        <w:t xml:space="preserve">their hard work in </w:t>
      </w:r>
      <w:r w:rsidRPr="0018590F" w:rsidR="00BA00DB">
        <w:rPr>
          <w:szCs w:val="22"/>
        </w:rPr>
        <w:t xml:space="preserve">chasing down every lead to uncover the </w:t>
      </w:r>
      <w:r w:rsidRPr="0018590F" w:rsidR="00BD1667">
        <w:rPr>
          <w:szCs w:val="22"/>
        </w:rPr>
        <w:t xml:space="preserve">full </w:t>
      </w:r>
      <w:r w:rsidRPr="0018590F" w:rsidR="00BA00DB">
        <w:rPr>
          <w:szCs w:val="22"/>
        </w:rPr>
        <w:t xml:space="preserve">extent of these harmful messages </w:t>
      </w:r>
      <w:r w:rsidRPr="0018590F" w:rsidR="00E57AB5">
        <w:rPr>
          <w:szCs w:val="22"/>
        </w:rPr>
        <w:t>from</w:t>
      </w:r>
      <w:r w:rsidRPr="0018590F" w:rsidR="00BA00DB">
        <w:rPr>
          <w:szCs w:val="22"/>
        </w:rPr>
        <w:t xml:space="preserve"> multiple robocalling campaigns</w:t>
      </w:r>
      <w:r w:rsidRPr="0018590F" w:rsidR="007E0DDE">
        <w:rPr>
          <w:szCs w:val="22"/>
        </w:rPr>
        <w:t>, and</w:t>
      </w:r>
      <w:r w:rsidRPr="0018590F">
        <w:rPr>
          <w:szCs w:val="22"/>
        </w:rPr>
        <w:t xml:space="preserve"> </w:t>
      </w:r>
      <w:r w:rsidRPr="0018590F" w:rsidR="007E0DDE">
        <w:rPr>
          <w:color w:val="000000"/>
          <w:szCs w:val="22"/>
        </w:rPr>
        <w:t>I strongly support this item.</w:t>
      </w:r>
    </w:p>
    <w:p w:rsidR="00BF7C76" w:rsidRPr="0018590F" w:rsidP="0018590F" w14:paraId="7B734FA9" w14:textId="2E5D55D2">
      <w:pPr>
        <w:spacing w:after="120"/>
        <w:ind w:firstLine="720"/>
        <w:rPr>
          <w:color w:val="000000"/>
          <w:szCs w:val="22"/>
        </w:rPr>
      </w:pPr>
      <w:r w:rsidRPr="0018590F">
        <w:rPr>
          <w:szCs w:val="22"/>
        </w:rPr>
        <w:t>I am further encouraged that</w:t>
      </w:r>
      <w:r w:rsidRPr="0018590F" w:rsidR="00AD77B3">
        <w:rPr>
          <w:color w:val="000000"/>
          <w:szCs w:val="22"/>
        </w:rPr>
        <w:t xml:space="preserve"> now, with last month’s enactment of the Pallone-Thune TRACED Act, we have more tools at our disposal to combat </w:t>
      </w:r>
      <w:r w:rsidRPr="0018590F">
        <w:rPr>
          <w:szCs w:val="22"/>
        </w:rPr>
        <w:t>the ever-growing problem of u</w:t>
      </w:r>
      <w:r w:rsidRPr="0018590F">
        <w:rPr>
          <w:color w:val="000000"/>
          <w:szCs w:val="22"/>
        </w:rPr>
        <w:t>nwanted robocalls</w:t>
      </w:r>
      <w:r w:rsidRPr="0018590F" w:rsidR="00AD77B3">
        <w:rPr>
          <w:color w:val="000000"/>
          <w:szCs w:val="22"/>
        </w:rPr>
        <w:t xml:space="preserve">.  </w:t>
      </w:r>
      <w:r w:rsidRPr="0018590F" w:rsidR="00113E4A">
        <w:rPr>
          <w:color w:val="000000"/>
          <w:szCs w:val="22"/>
        </w:rPr>
        <w:t xml:space="preserve">With a longer statute of limitations and elimination of the need to warn unlawful </w:t>
      </w:r>
      <w:r w:rsidRPr="0018590F" w:rsidR="00113E4A">
        <w:rPr>
          <w:color w:val="000000"/>
          <w:szCs w:val="22"/>
        </w:rPr>
        <w:t>robocallers</w:t>
      </w:r>
      <w:r w:rsidRPr="0018590F" w:rsidR="00113E4A">
        <w:rPr>
          <w:color w:val="000000"/>
          <w:szCs w:val="22"/>
        </w:rPr>
        <w:t xml:space="preserve"> before proposing a penalty, we can be more effective enforcers of the Truth </w:t>
      </w:r>
      <w:r w:rsidRPr="0018590F" w:rsidR="00113E4A">
        <w:rPr>
          <w:color w:val="000000"/>
          <w:szCs w:val="22"/>
        </w:rPr>
        <w:t>In</w:t>
      </w:r>
      <w:r w:rsidRPr="0018590F" w:rsidR="00113E4A">
        <w:rPr>
          <w:color w:val="000000"/>
          <w:szCs w:val="22"/>
        </w:rPr>
        <w:t xml:space="preserve"> Caller ID Act and </w:t>
      </w:r>
      <w:r w:rsidRPr="0018590F" w:rsidR="007E0DDE">
        <w:rPr>
          <w:color w:val="000000"/>
          <w:szCs w:val="22"/>
        </w:rPr>
        <w:t xml:space="preserve">our implementing </w:t>
      </w:r>
      <w:r w:rsidRPr="0018590F" w:rsidR="00113E4A">
        <w:rPr>
          <w:color w:val="000000"/>
          <w:szCs w:val="22"/>
        </w:rPr>
        <w:t>regulations</w:t>
      </w:r>
      <w:r w:rsidRPr="0018590F">
        <w:rPr>
          <w:color w:val="000000"/>
          <w:szCs w:val="22"/>
        </w:rPr>
        <w:t>.</w:t>
      </w:r>
      <w:r w:rsidRPr="0018590F" w:rsidR="007E0DDE">
        <w:rPr>
          <w:color w:val="000000"/>
          <w:szCs w:val="22"/>
        </w:rPr>
        <w:t xml:space="preserve"> </w:t>
      </w:r>
    </w:p>
    <w:p w:rsidR="00B64C35" w:rsidRPr="0018590F" w:rsidP="0018590F" w14:paraId="7A66BFB6" w14:textId="52D59503">
      <w:pPr>
        <w:spacing w:after="120"/>
        <w:rPr>
          <w:color w:val="000000"/>
          <w:szCs w:val="22"/>
        </w:rPr>
      </w:pPr>
    </w:p>
    <w:p w:rsidR="00B64C35" w:rsidRPr="0018590F" w:rsidP="0018590F" w14:paraId="66C28382" w14:textId="77777777">
      <w:pPr>
        <w:spacing w:after="120"/>
        <w:rPr>
          <w:szCs w:val="22"/>
        </w:rPr>
      </w:pPr>
      <w:bookmarkStart w:id="0" w:name="_GoBack"/>
      <w:bookmarkEnd w:id="0"/>
    </w:p>
    <w:p w:rsidR="00BF7C76" w:rsidRPr="0018590F" w:rsidP="0018590F" w14:paraId="0F950128" w14:textId="625A1214">
      <w:pPr>
        <w:spacing w:after="120"/>
        <w:rPr>
          <w:szCs w:val="22"/>
        </w:rPr>
      </w:pPr>
    </w:p>
    <w:p w:rsidR="00377CA7" w:rsidRPr="0018590F" w:rsidP="0018590F" w14:paraId="2F3C0677" w14:textId="59397ACB">
      <w:pPr>
        <w:spacing w:after="120"/>
        <w:ind w:firstLine="720"/>
        <w:rPr>
          <w:szCs w:val="22"/>
        </w:rPr>
      </w:pPr>
      <w:r w:rsidRPr="0018590F">
        <w:rPr>
          <w:szCs w:val="22"/>
        </w:rPr>
        <w:t xml:space="preserve">  </w:t>
      </w:r>
    </w:p>
    <w:p w:rsidR="00377CA7" w:rsidRPr="00CB50B5" w:rsidP="00480C24" w14:paraId="31ACC186" w14:textId="77777777">
      <w:pPr>
        <w:rPr>
          <w:sz w:val="24"/>
          <w:szCs w:val="24"/>
        </w:rPr>
      </w:pPr>
    </w:p>
    <w:sectPr w:rsidSect="000054EC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590F" w:rsidRPr="00826B1F" w:rsidP="0018590F" w14:paraId="7C9CD7D3" w14:textId="77777777">
    <w:pPr>
      <w:tabs>
        <w:tab w:val="center" w:pos="4680"/>
        <w:tab w:val="right" w:pos="9360"/>
      </w:tabs>
    </w:pPr>
    <w:r w:rsidRPr="00826B1F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0" b="260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weight="0.05pt">
              <w10:wrap anchorx="margin"/>
            </v:rect>
          </w:pict>
        </mc:Fallback>
      </mc:AlternateContent>
    </w:r>
    <w:r w:rsidRPr="00826B1F">
      <w:rPr>
        <w:b/>
      </w:rPr>
      <w:tab/>
      <w:t>Federal Communications Commission</w:t>
    </w:r>
    <w:r w:rsidRPr="00826B1F">
      <w:rPr>
        <w:b/>
      </w:rPr>
      <w:tab/>
    </w:r>
    <w:r w:rsidRPr="00826B1F">
      <w:rPr>
        <w:b/>
        <w:spacing w:val="-2"/>
      </w:rPr>
      <w:t>FCC 20-9</w:t>
    </w:r>
  </w:p>
  <w:p w:rsidR="0018590F" w14:paraId="75C1433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0642071"/>
    <w:multiLevelType w:val="hybridMultilevel"/>
    <w:tmpl w:val="85824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D3"/>
    <w:rsid w:val="000054EC"/>
    <w:rsid w:val="0004064B"/>
    <w:rsid w:val="000742BB"/>
    <w:rsid w:val="00113E4A"/>
    <w:rsid w:val="0018590F"/>
    <w:rsid w:val="0020557E"/>
    <w:rsid w:val="002F725E"/>
    <w:rsid w:val="00357CC8"/>
    <w:rsid w:val="00360191"/>
    <w:rsid w:val="00377CA7"/>
    <w:rsid w:val="00460D07"/>
    <w:rsid w:val="00480C24"/>
    <w:rsid w:val="004D390E"/>
    <w:rsid w:val="005736CF"/>
    <w:rsid w:val="0059483D"/>
    <w:rsid w:val="0063357B"/>
    <w:rsid w:val="00654FD8"/>
    <w:rsid w:val="0074611A"/>
    <w:rsid w:val="007E0DDE"/>
    <w:rsid w:val="00826B1F"/>
    <w:rsid w:val="00861CC8"/>
    <w:rsid w:val="008D0156"/>
    <w:rsid w:val="009016CA"/>
    <w:rsid w:val="00947EAA"/>
    <w:rsid w:val="00982590"/>
    <w:rsid w:val="00995403"/>
    <w:rsid w:val="00A16ED3"/>
    <w:rsid w:val="00A2489E"/>
    <w:rsid w:val="00AB6F0C"/>
    <w:rsid w:val="00AD77B3"/>
    <w:rsid w:val="00B31721"/>
    <w:rsid w:val="00B60841"/>
    <w:rsid w:val="00B64C35"/>
    <w:rsid w:val="00BA00DB"/>
    <w:rsid w:val="00BD1667"/>
    <w:rsid w:val="00BF7C76"/>
    <w:rsid w:val="00C93A07"/>
    <w:rsid w:val="00CB50B5"/>
    <w:rsid w:val="00CE28D8"/>
    <w:rsid w:val="00DD5732"/>
    <w:rsid w:val="00DF1EFF"/>
    <w:rsid w:val="00E57AB5"/>
    <w:rsid w:val="00E8500A"/>
    <w:rsid w:val="00EE04B6"/>
    <w:rsid w:val="00F54252"/>
    <w:rsid w:val="00F622F4"/>
    <w:rsid w:val="00F7126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  <w15:docId w15:val="{9918A748-41CF-4560-AA4D-5DF73DC1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0F"/>
    <w:pPr>
      <w:widowControl w:val="0"/>
    </w:pPr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paragraph" w:styleId="Heading1">
    <w:name w:val="heading 1"/>
    <w:basedOn w:val="Normal"/>
    <w:next w:val="ParaNum"/>
    <w:link w:val="Heading1Char"/>
    <w:qFormat/>
    <w:rsid w:val="0018590F"/>
    <w:pPr>
      <w:keepNext/>
      <w:numPr>
        <w:numId w:val="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18590F"/>
    <w:pPr>
      <w:keepNext/>
      <w:numPr>
        <w:ilvl w:val="1"/>
        <w:numId w:val="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18590F"/>
    <w:pPr>
      <w:keepNext/>
      <w:numPr>
        <w:ilvl w:val="2"/>
        <w:numId w:val="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18590F"/>
    <w:pPr>
      <w:keepNext/>
      <w:numPr>
        <w:ilvl w:val="3"/>
        <w:numId w:val="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18590F"/>
    <w:pPr>
      <w:keepNext/>
      <w:numPr>
        <w:ilvl w:val="4"/>
        <w:numId w:val="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18590F"/>
    <w:pPr>
      <w:numPr>
        <w:ilvl w:val="5"/>
        <w:numId w:val="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18590F"/>
    <w:pPr>
      <w:numPr>
        <w:ilvl w:val="6"/>
        <w:numId w:val="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18590F"/>
    <w:pPr>
      <w:numPr>
        <w:ilvl w:val="7"/>
        <w:numId w:val="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18590F"/>
    <w:pPr>
      <w:numPr>
        <w:ilvl w:val="8"/>
        <w:numId w:val="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8590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8590F"/>
  </w:style>
  <w:style w:type="character" w:customStyle="1" w:styleId="apple-converted-space">
    <w:name w:val="apple-converted-space"/>
    <w:basedOn w:val="DefaultParagraphFont"/>
    <w:rsid w:val="00BF7C76"/>
  </w:style>
  <w:style w:type="paragraph" w:styleId="BalloonText">
    <w:name w:val="Balloon Text"/>
    <w:basedOn w:val="Normal"/>
    <w:link w:val="BalloonTextChar"/>
    <w:uiPriority w:val="99"/>
    <w:semiHidden/>
    <w:unhideWhenUsed/>
    <w:rsid w:val="00E85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3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A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A0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8590F"/>
    <w:rPr>
      <w:rFonts w:ascii="Times New Roman Bold" w:eastAsia="Times New Roman" w:hAnsi="Times New Roman Bold" w:cs="Times New Roman"/>
      <w:b/>
      <w:caps/>
      <w:snapToGrid w:val="0"/>
      <w:kern w:val="28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paragraph" w:customStyle="1" w:styleId="ParaNum">
    <w:name w:val="ParaNum"/>
    <w:basedOn w:val="Normal"/>
    <w:rsid w:val="0018590F"/>
    <w:pPr>
      <w:numPr>
        <w:numId w:val="3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18590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18590F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18590F"/>
    <w:rPr>
      <w:vertAlign w:val="superscript"/>
    </w:rPr>
  </w:style>
  <w:style w:type="paragraph" w:styleId="FootnoteText">
    <w:name w:val="footnote text"/>
    <w:link w:val="FootnoteTextChar"/>
    <w:rsid w:val="0018590F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590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8590F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18590F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8590F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8590F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8590F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8590F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8590F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8590F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8590F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8590F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8590F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8590F"/>
  </w:style>
  <w:style w:type="paragraph" w:styleId="Header">
    <w:name w:val="header"/>
    <w:basedOn w:val="Normal"/>
    <w:link w:val="HeaderChar"/>
    <w:autoRedefine/>
    <w:rsid w:val="0018590F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paragraph" w:styleId="Footer">
    <w:name w:val="footer"/>
    <w:basedOn w:val="Normal"/>
    <w:link w:val="FooterChar"/>
    <w:rsid w:val="00185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90F"/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character" w:styleId="PageNumber">
    <w:name w:val="page number"/>
    <w:basedOn w:val="DefaultParagraphFont"/>
    <w:rsid w:val="0018590F"/>
  </w:style>
  <w:style w:type="paragraph" w:styleId="BlockText">
    <w:name w:val="Block Text"/>
    <w:basedOn w:val="Normal"/>
    <w:rsid w:val="0018590F"/>
    <w:pPr>
      <w:spacing w:after="240"/>
      <w:ind w:left="1440" w:right="1440"/>
    </w:pPr>
  </w:style>
  <w:style w:type="paragraph" w:customStyle="1" w:styleId="Paratitle">
    <w:name w:val="Para title"/>
    <w:basedOn w:val="Normal"/>
    <w:rsid w:val="0018590F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8590F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8590F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8590F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8590F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85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