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2BACD51" w14:textId="77777777" w:rsidTr="006D5D22">
        <w:tblPrEx>
          <w:tblW w:w="0" w:type="auto"/>
          <w:tblLook w:val="0000"/>
        </w:tblPrEx>
        <w:trPr>
          <w:trHeight w:val="2181"/>
        </w:trPr>
        <w:tc>
          <w:tcPr>
            <w:tcW w:w="8856" w:type="dxa"/>
          </w:tcPr>
          <w:p w:rsidR="00FF232D" w:rsidP="006A7D75" w14:paraId="2B3D1051"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144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0A7C240" w14:textId="77777777">
            <w:pPr>
              <w:rPr>
                <w:b/>
                <w:bCs/>
                <w:sz w:val="12"/>
                <w:szCs w:val="12"/>
              </w:rPr>
            </w:pPr>
          </w:p>
          <w:p w:rsidR="007A44F8" w:rsidRPr="004F2A90" w:rsidP="00BB4E29" w14:paraId="1ED3EE63" w14:textId="77777777">
            <w:pPr>
              <w:rPr>
                <w:b/>
                <w:bCs/>
                <w:sz w:val="22"/>
                <w:szCs w:val="22"/>
              </w:rPr>
            </w:pPr>
            <w:r w:rsidRPr="004F2A90">
              <w:rPr>
                <w:b/>
                <w:bCs/>
                <w:sz w:val="22"/>
                <w:szCs w:val="22"/>
              </w:rPr>
              <w:t>Media</w:t>
            </w:r>
            <w:r w:rsidRPr="004F2A90" w:rsidR="004F2A90">
              <w:rPr>
                <w:b/>
                <w:bCs/>
                <w:sz w:val="22"/>
                <w:szCs w:val="22"/>
              </w:rPr>
              <w:t xml:space="preserve"> Contact</w:t>
            </w:r>
            <w:r w:rsidRPr="004F2A90">
              <w:rPr>
                <w:b/>
                <w:bCs/>
                <w:sz w:val="22"/>
                <w:szCs w:val="22"/>
              </w:rPr>
              <w:t xml:space="preserve">: </w:t>
            </w:r>
          </w:p>
          <w:p w:rsidR="008A40F2" w:rsidRPr="004F2A90" w:rsidP="008A40F2" w14:paraId="436D1D56" w14:textId="77777777">
            <w:pPr>
              <w:rPr>
                <w:bCs/>
                <w:sz w:val="22"/>
                <w:szCs w:val="22"/>
              </w:rPr>
            </w:pPr>
            <w:r>
              <w:rPr>
                <w:bCs/>
                <w:sz w:val="22"/>
                <w:szCs w:val="22"/>
              </w:rPr>
              <w:t>Bill Davenport</w:t>
            </w:r>
            <w:r w:rsidRPr="004F2A90" w:rsidR="00041CF0">
              <w:rPr>
                <w:bCs/>
                <w:sz w:val="22"/>
                <w:szCs w:val="22"/>
              </w:rPr>
              <w:t>, (202) 418-</w:t>
            </w:r>
            <w:r>
              <w:rPr>
                <w:bCs/>
                <w:sz w:val="22"/>
                <w:szCs w:val="22"/>
              </w:rPr>
              <w:t>2500</w:t>
            </w:r>
          </w:p>
          <w:p w:rsidR="007A44F8" w:rsidRPr="004F2A90" w:rsidP="008A40F2" w14:paraId="4C0B501F" w14:textId="77777777">
            <w:pPr>
              <w:rPr>
                <w:bCs/>
                <w:sz w:val="22"/>
                <w:szCs w:val="22"/>
              </w:rPr>
            </w:pPr>
            <w:r>
              <w:rPr>
                <w:bCs/>
                <w:sz w:val="22"/>
                <w:szCs w:val="22"/>
              </w:rPr>
              <w:t>william.davenport</w:t>
            </w:r>
            <w:r w:rsidRPr="004F2A90" w:rsidR="00041CF0">
              <w:rPr>
                <w:bCs/>
                <w:sz w:val="22"/>
                <w:szCs w:val="22"/>
              </w:rPr>
              <w:t>@fcc.gov</w:t>
            </w:r>
          </w:p>
          <w:p w:rsidR="008A40F2" w:rsidRPr="00A65E55" w:rsidP="008A40F2" w14:paraId="690D93F8" w14:textId="77777777">
            <w:pPr>
              <w:rPr>
                <w:bCs/>
                <w:sz w:val="22"/>
                <w:szCs w:val="22"/>
              </w:rPr>
            </w:pPr>
          </w:p>
          <w:p w:rsidR="007A44F8" w:rsidRPr="008A3940" w:rsidP="00BB4E29" w14:paraId="48F281B6" w14:textId="77777777">
            <w:pPr>
              <w:rPr>
                <w:b/>
                <w:sz w:val="22"/>
                <w:szCs w:val="22"/>
              </w:rPr>
            </w:pPr>
            <w:r w:rsidRPr="008A3940">
              <w:rPr>
                <w:b/>
                <w:sz w:val="22"/>
                <w:szCs w:val="22"/>
              </w:rPr>
              <w:t>For Immediate Release</w:t>
            </w:r>
          </w:p>
          <w:p w:rsidR="007A44F8" w:rsidRPr="004A729A" w:rsidP="00BB4E29" w14:paraId="1A66FD2F" w14:textId="77777777">
            <w:pPr>
              <w:jc w:val="center"/>
              <w:rPr>
                <w:b/>
                <w:bCs/>
                <w:sz w:val="22"/>
                <w:szCs w:val="22"/>
              </w:rPr>
            </w:pPr>
          </w:p>
          <w:p w:rsidR="0028542B" w:rsidP="00B14793" w14:paraId="49B3D7E5" w14:textId="77777777">
            <w:pPr>
              <w:ind w:hanging="90"/>
              <w:jc w:val="center"/>
              <w:rPr>
                <w:b/>
                <w:bCs/>
              </w:rPr>
            </w:pPr>
            <w:r w:rsidRPr="00723D05">
              <w:rPr>
                <w:b/>
                <w:bCs/>
              </w:rPr>
              <w:t xml:space="preserve">COMMISSIONER STARKS </w:t>
            </w:r>
            <w:r>
              <w:rPr>
                <w:b/>
                <w:bCs/>
              </w:rPr>
              <w:t xml:space="preserve">STATEMENT ON </w:t>
            </w:r>
          </w:p>
          <w:p w:rsidR="00B14793" w:rsidRPr="00723D05" w:rsidP="00B14793" w14:paraId="7C0BB449" w14:textId="7D4C0FB0">
            <w:pPr>
              <w:ind w:hanging="90"/>
              <w:jc w:val="center"/>
              <w:rPr>
                <w:b/>
                <w:bCs/>
              </w:rPr>
            </w:pPr>
            <w:r>
              <w:rPr>
                <w:b/>
                <w:bCs/>
              </w:rPr>
              <w:t>U.S. DISTRICT COURT DECISION ON T-MOBILE/SPRINT MERGER</w:t>
            </w:r>
          </w:p>
          <w:p w:rsidR="00B14793" w:rsidRPr="00723D05" w:rsidP="00B14793" w14:paraId="681047E8" w14:textId="77777777"/>
          <w:p w:rsidR="00B14793" w:rsidRPr="00723D05" w:rsidP="00B14793" w14:paraId="53A384FE" w14:textId="14632280">
            <w:r w:rsidRPr="00723D05">
              <w:t xml:space="preserve">WASHINGTON, </w:t>
            </w:r>
            <w:r>
              <w:t xml:space="preserve">February </w:t>
            </w:r>
            <w:r w:rsidR="00F21907">
              <w:t>11</w:t>
            </w:r>
            <w:r w:rsidRPr="00723D05">
              <w:t xml:space="preserve">, </w:t>
            </w:r>
            <w:r w:rsidRPr="00723D05" w:rsidR="00DF535C">
              <w:t>20</w:t>
            </w:r>
            <w:r w:rsidR="00DF535C">
              <w:t>20</w:t>
            </w:r>
            <w:r w:rsidRPr="00723D05">
              <w:t>—FCC Commissioner Geoffrey Starks</w:t>
            </w:r>
            <w:r w:rsidR="00F21907">
              <w:t xml:space="preserve"> released</w:t>
            </w:r>
            <w:r>
              <w:t xml:space="preserve"> the following statement regarding </w:t>
            </w:r>
            <w:r w:rsidR="00F21907">
              <w:t xml:space="preserve">the decision by Judge Victor Marrero of the U.S. District Court for the Southern District of New York in </w:t>
            </w:r>
            <w:r w:rsidR="00F21907">
              <w:rPr>
                <w:i/>
                <w:iCs/>
              </w:rPr>
              <w:t>State of New York, et al. v. Deutsche Telekom AG, et al.</w:t>
            </w:r>
            <w:r>
              <w:t>:</w:t>
            </w:r>
          </w:p>
          <w:p w:rsidR="00B14793" w:rsidRPr="00723D05" w:rsidP="00B14793" w14:paraId="4331EBD3" w14:textId="77777777"/>
          <w:p w:rsidR="00F21907" w:rsidP="00F21907" w14:paraId="2A16F264" w14:textId="7C09DE28">
            <w:r>
              <w:t xml:space="preserve">“The merger between T-Mobile and Sprint will dramatically alter America’s wireless landscape.  </w:t>
            </w:r>
            <w:r w:rsidR="00C321AC">
              <w:t>T</w:t>
            </w:r>
            <w:r w:rsidR="00BC4F56">
              <w:t>he state Attorneys General presented a strong case</w:t>
            </w:r>
            <w:r w:rsidR="00C321AC">
              <w:t>.  T</w:t>
            </w:r>
            <w:r w:rsidR="00BC4F56">
              <w:t xml:space="preserve">he court saw it differently.  In particular, given how central DISH’s future role as a </w:t>
            </w:r>
            <w:r w:rsidR="00C321AC">
              <w:t xml:space="preserve">wireless </w:t>
            </w:r>
            <w:r w:rsidR="00BC4F56">
              <w:t xml:space="preserve">competitor was to the court’s decision, I remain disappointed that those facts were not fully vetted in the merger that I voted on.  Nevertheless, </w:t>
            </w:r>
            <w:r w:rsidR="00C321AC">
              <w:t xml:space="preserve">the merging parties have made significant promises – to lower prices, to deploy 5G throughout the country, and to increase the diversity of their suppliers, employees and executives.  Moreover, DISH has promised to build a 5G network from scratch in a few short years.  </w:t>
            </w:r>
            <w:r>
              <w:t xml:space="preserve">I look forward to seeing how </w:t>
            </w:r>
            <w:r w:rsidR="00C321AC">
              <w:t xml:space="preserve">these companies </w:t>
            </w:r>
            <w:r>
              <w:t xml:space="preserve">will fulfill </w:t>
            </w:r>
            <w:r w:rsidR="00C321AC">
              <w:t xml:space="preserve">their </w:t>
            </w:r>
            <w:r>
              <w:t>promises to the American people.”</w:t>
            </w:r>
          </w:p>
          <w:p w:rsidR="00F21907" w:rsidP="00F21907" w14:paraId="029FCE2C" w14:textId="77777777"/>
          <w:p w:rsidR="00B14793" w:rsidRPr="00723D05" w:rsidP="00B14793" w14:paraId="63D98BDA" w14:textId="77777777">
            <w:pPr>
              <w:pStyle w:val="NormalWeb"/>
              <w:jc w:val="center"/>
            </w:pPr>
            <w:r w:rsidRPr="00723D05">
              <w:t>###</w:t>
            </w:r>
          </w:p>
          <w:p w:rsidR="00B14793" w:rsidRPr="00B14793" w:rsidP="00B14793" w14:paraId="2BD7259B" w14:textId="77777777">
            <w:pPr>
              <w:pStyle w:val="NormalWeb"/>
              <w:contextualSpacing/>
              <w:jc w:val="center"/>
              <w:rPr>
                <w:b/>
                <w:bCs/>
                <w:sz w:val="20"/>
              </w:rPr>
            </w:pPr>
            <w:r w:rsidRPr="00B14793">
              <w:rPr>
                <w:b/>
                <w:bCs/>
                <w:sz w:val="20"/>
              </w:rPr>
              <w:t xml:space="preserve">Office of Commissioner Geoffrey Starks: (202) 418-2500 </w:t>
            </w:r>
          </w:p>
          <w:p w:rsidR="00B14793" w:rsidRPr="00B14793" w:rsidP="00B14793" w14:paraId="77CA6500" w14:textId="77777777">
            <w:pPr>
              <w:pStyle w:val="NormalWeb"/>
              <w:contextualSpacing/>
              <w:jc w:val="center"/>
              <w:rPr>
                <w:b/>
                <w:bCs/>
                <w:sz w:val="20"/>
              </w:rPr>
            </w:pPr>
            <w:r w:rsidRPr="00B14793">
              <w:rPr>
                <w:b/>
                <w:bCs/>
                <w:sz w:val="20"/>
              </w:rPr>
              <w:t>ASL Videophone: (844) 432-2275</w:t>
            </w:r>
            <w:r w:rsidRPr="00B14793">
              <w:rPr>
                <w:b/>
                <w:bCs/>
                <w:sz w:val="20"/>
              </w:rPr>
              <w:br/>
              <w:t>TTY: (888) 835-5322</w:t>
            </w:r>
            <w:r w:rsidRPr="00B14793">
              <w:rPr>
                <w:b/>
                <w:bCs/>
                <w:sz w:val="20"/>
              </w:rPr>
              <w:br/>
              <w:t>Twitter: @</w:t>
            </w:r>
            <w:r w:rsidRPr="00B14793">
              <w:rPr>
                <w:b/>
                <w:bCs/>
                <w:sz w:val="20"/>
              </w:rPr>
              <w:t>GeoffreyStarks</w:t>
            </w:r>
            <w:r w:rsidRPr="00B14793">
              <w:rPr>
                <w:b/>
                <w:bCs/>
                <w:sz w:val="20"/>
              </w:rPr>
              <w:t xml:space="preserve"> </w:t>
            </w:r>
          </w:p>
          <w:p w:rsidR="00B14793" w:rsidRPr="00B14793" w:rsidP="00B14793" w14:paraId="2A91ABF5" w14:textId="77777777">
            <w:pPr>
              <w:pStyle w:val="NormalWeb"/>
              <w:contextualSpacing/>
              <w:jc w:val="center"/>
              <w:rPr>
                <w:sz w:val="20"/>
              </w:rPr>
            </w:pPr>
            <w:r w:rsidRPr="00B14793">
              <w:rPr>
                <w:b/>
                <w:bCs/>
                <w:sz w:val="20"/>
              </w:rPr>
              <w:t>www.fcc.gov/about/leadership/geoffrey-starks</w:t>
            </w:r>
          </w:p>
          <w:p w:rsidR="0069420F" w:rsidRPr="00EE0E90" w:rsidP="00850E26" w14:paraId="317EB2B1" w14:textId="77777777">
            <w:pPr>
              <w:ind w:right="72"/>
              <w:jc w:val="center"/>
              <w:rPr>
                <w:b/>
                <w:bCs/>
                <w:sz w:val="18"/>
                <w:szCs w:val="18"/>
              </w:rPr>
            </w:pPr>
          </w:p>
          <w:p w:rsidR="00EE0E90" w:rsidRPr="00EF729B" w:rsidP="00850E26" w14:paraId="6499FE39"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r w14:paraId="03220BC8" w14:textId="77777777" w:rsidTr="006D5D22">
        <w:tblPrEx>
          <w:tblW w:w="0" w:type="auto"/>
          <w:tblLook w:val="0000"/>
        </w:tblPrEx>
        <w:trPr>
          <w:trHeight w:val="2181"/>
        </w:trPr>
        <w:tc>
          <w:tcPr>
            <w:tcW w:w="8856" w:type="dxa"/>
          </w:tcPr>
          <w:p w:rsidR="0028542B" w:rsidP="006A7D75" w14:paraId="1576A198" w14:textId="77777777">
            <w:pPr>
              <w:jc w:val="center"/>
              <w:rPr>
                <w:b/>
                <w:i/>
                <w:noProof/>
                <w:sz w:val="28"/>
                <w:szCs w:val="28"/>
              </w:rPr>
            </w:pPr>
          </w:p>
        </w:tc>
      </w:tr>
    </w:tbl>
    <w:p w:rsidR="00D24C3D" w:rsidRPr="007528A5" w:rsidP="00B14793" w14:paraId="53635286" w14:textId="77777777">
      <w:pPr>
        <w:rPr>
          <w:b/>
          <w:bCs/>
          <w:sz w:val="2"/>
          <w:szCs w:val="2"/>
        </w:rPr>
      </w:pPr>
    </w:p>
    <w:sectPr w:rsidSect="008A40F2">
      <w:pgSz w:w="12240" w:h="15840"/>
      <w:pgMar w:top="15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50C67853"/>
    <w:multiLevelType w:val="hybridMultilevel"/>
    <w:tmpl w:val="A6127864"/>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13C3451"/>
    <w:multiLevelType w:val="hybridMultilevel"/>
    <w:tmpl w:val="80B4EF0A"/>
    <w:lvl w:ilvl="0">
      <w:start w:val="1"/>
      <w:numFmt w:val="bullet"/>
      <w:lvlText w:val=""/>
      <w:lvlJc w:val="left"/>
      <w:pPr>
        <w:ind w:left="1080" w:hanging="720"/>
      </w:pPr>
      <w:rPr>
        <w:rFonts w:ascii="Symbol" w:hAnsi="Symbol" w:hint="default"/>
      </w:rPr>
    </w:lvl>
    <w:lvl w:ilvl="1">
      <w:start w:val="1"/>
      <w:numFmt w:val="bullet"/>
      <w:lvlText w:val=""/>
      <w:lvlJc w:val="left"/>
      <w:pPr>
        <w:ind w:left="1800" w:hanging="72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60FC7F50"/>
    <w:multiLevelType w:val="hybridMultilevel"/>
    <w:tmpl w:val="AA3E7CD4"/>
    <w:lvl w:ilvl="0">
      <w:start w:val="1"/>
      <w:numFmt w:val="bullet"/>
      <w:lvlText w:val=""/>
      <w:lvlJc w:val="left"/>
      <w:pPr>
        <w:ind w:left="1080" w:hanging="720"/>
      </w:pPr>
      <w:rPr>
        <w:rFonts w:ascii="Symbol" w:hAnsi="Symbol" w:hint="default"/>
      </w:rPr>
    </w:lvl>
    <w:lvl w:ilvl="1">
      <w:start w:val="0"/>
      <w:numFmt w:val="bullet"/>
      <w:lvlText w:val="•"/>
      <w:lvlJc w:val="left"/>
      <w:pPr>
        <w:ind w:left="1800" w:hanging="72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72E46687"/>
    <w:multiLevelType w:val="hybridMultilevel"/>
    <w:tmpl w:val="23F6F0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7BBE6AFE"/>
    <w:multiLevelType w:val="hybridMultilevel"/>
    <w:tmpl w:val="BBD435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66FC"/>
    <w:rsid w:val="00017C6E"/>
    <w:rsid w:val="0002500C"/>
    <w:rsid w:val="000311FC"/>
    <w:rsid w:val="00040127"/>
    <w:rsid w:val="00041CF0"/>
    <w:rsid w:val="00045BE2"/>
    <w:rsid w:val="00055EDC"/>
    <w:rsid w:val="00065E2D"/>
    <w:rsid w:val="00067CE8"/>
    <w:rsid w:val="00081232"/>
    <w:rsid w:val="00091E65"/>
    <w:rsid w:val="0009419E"/>
    <w:rsid w:val="00096D4A"/>
    <w:rsid w:val="000A0F4D"/>
    <w:rsid w:val="000A38EA"/>
    <w:rsid w:val="000C1E47"/>
    <w:rsid w:val="000C26F3"/>
    <w:rsid w:val="000E049E"/>
    <w:rsid w:val="0010799B"/>
    <w:rsid w:val="00115838"/>
    <w:rsid w:val="00117DB2"/>
    <w:rsid w:val="00123ED2"/>
    <w:rsid w:val="00125BE0"/>
    <w:rsid w:val="00142C13"/>
    <w:rsid w:val="00152776"/>
    <w:rsid w:val="00153222"/>
    <w:rsid w:val="00154576"/>
    <w:rsid w:val="001577D3"/>
    <w:rsid w:val="001733A6"/>
    <w:rsid w:val="001865A9"/>
    <w:rsid w:val="00187DB2"/>
    <w:rsid w:val="001A3773"/>
    <w:rsid w:val="001B20BB"/>
    <w:rsid w:val="001C4370"/>
    <w:rsid w:val="001D2D68"/>
    <w:rsid w:val="001D3779"/>
    <w:rsid w:val="001F0469"/>
    <w:rsid w:val="00203A98"/>
    <w:rsid w:val="00206EDD"/>
    <w:rsid w:val="0021247E"/>
    <w:rsid w:val="002146F6"/>
    <w:rsid w:val="00216D4B"/>
    <w:rsid w:val="00226C88"/>
    <w:rsid w:val="00231C32"/>
    <w:rsid w:val="002344F7"/>
    <w:rsid w:val="00240345"/>
    <w:rsid w:val="002421F0"/>
    <w:rsid w:val="00247274"/>
    <w:rsid w:val="002548DA"/>
    <w:rsid w:val="00266966"/>
    <w:rsid w:val="00271D31"/>
    <w:rsid w:val="00277A89"/>
    <w:rsid w:val="0028542B"/>
    <w:rsid w:val="00285C36"/>
    <w:rsid w:val="00294C0C"/>
    <w:rsid w:val="002A0934"/>
    <w:rsid w:val="002B1013"/>
    <w:rsid w:val="002C1982"/>
    <w:rsid w:val="002D03E5"/>
    <w:rsid w:val="002E165B"/>
    <w:rsid w:val="002E3F1D"/>
    <w:rsid w:val="002F31D0"/>
    <w:rsid w:val="002F72AC"/>
    <w:rsid w:val="00300359"/>
    <w:rsid w:val="0031773E"/>
    <w:rsid w:val="00320A71"/>
    <w:rsid w:val="00333871"/>
    <w:rsid w:val="003429C1"/>
    <w:rsid w:val="00347716"/>
    <w:rsid w:val="003506E1"/>
    <w:rsid w:val="00350E1E"/>
    <w:rsid w:val="003727E3"/>
    <w:rsid w:val="0038474F"/>
    <w:rsid w:val="00385A93"/>
    <w:rsid w:val="003910F1"/>
    <w:rsid w:val="003C38F3"/>
    <w:rsid w:val="003E42FC"/>
    <w:rsid w:val="003E5991"/>
    <w:rsid w:val="003F344A"/>
    <w:rsid w:val="00403FF0"/>
    <w:rsid w:val="00414989"/>
    <w:rsid w:val="0042046D"/>
    <w:rsid w:val="0042116E"/>
    <w:rsid w:val="00425AEF"/>
    <w:rsid w:val="00426518"/>
    <w:rsid w:val="00427B06"/>
    <w:rsid w:val="00441F59"/>
    <w:rsid w:val="00444E07"/>
    <w:rsid w:val="00444FA9"/>
    <w:rsid w:val="00452368"/>
    <w:rsid w:val="00461226"/>
    <w:rsid w:val="004714E6"/>
    <w:rsid w:val="00473E9C"/>
    <w:rsid w:val="00477FFC"/>
    <w:rsid w:val="00480099"/>
    <w:rsid w:val="00480975"/>
    <w:rsid w:val="004931CA"/>
    <w:rsid w:val="004941A2"/>
    <w:rsid w:val="00497858"/>
    <w:rsid w:val="004A729A"/>
    <w:rsid w:val="004B4FEA"/>
    <w:rsid w:val="004C0ADA"/>
    <w:rsid w:val="004C2F19"/>
    <w:rsid w:val="004C433E"/>
    <w:rsid w:val="004C4512"/>
    <w:rsid w:val="004C4F36"/>
    <w:rsid w:val="004C51E9"/>
    <w:rsid w:val="004D3237"/>
    <w:rsid w:val="004D3D85"/>
    <w:rsid w:val="004E2BD8"/>
    <w:rsid w:val="004F0F1F"/>
    <w:rsid w:val="004F2A90"/>
    <w:rsid w:val="005022AA"/>
    <w:rsid w:val="00504845"/>
    <w:rsid w:val="0050754F"/>
    <w:rsid w:val="0050757F"/>
    <w:rsid w:val="00516AD2"/>
    <w:rsid w:val="00532086"/>
    <w:rsid w:val="00545DAE"/>
    <w:rsid w:val="0055296E"/>
    <w:rsid w:val="00555EBE"/>
    <w:rsid w:val="005719BB"/>
    <w:rsid w:val="00571B83"/>
    <w:rsid w:val="00572749"/>
    <w:rsid w:val="00575A00"/>
    <w:rsid w:val="00586417"/>
    <w:rsid w:val="0058673C"/>
    <w:rsid w:val="005A7972"/>
    <w:rsid w:val="005B17E7"/>
    <w:rsid w:val="005B2643"/>
    <w:rsid w:val="005B7DCE"/>
    <w:rsid w:val="005C5CE8"/>
    <w:rsid w:val="005D17FD"/>
    <w:rsid w:val="005F0D55"/>
    <w:rsid w:val="005F183E"/>
    <w:rsid w:val="00600DDA"/>
    <w:rsid w:val="00603A30"/>
    <w:rsid w:val="00604211"/>
    <w:rsid w:val="00613498"/>
    <w:rsid w:val="00617B94"/>
    <w:rsid w:val="00620BED"/>
    <w:rsid w:val="00621347"/>
    <w:rsid w:val="006415B4"/>
    <w:rsid w:val="00644E3D"/>
    <w:rsid w:val="00647854"/>
    <w:rsid w:val="00651B9E"/>
    <w:rsid w:val="00652019"/>
    <w:rsid w:val="00657EC9"/>
    <w:rsid w:val="00660B82"/>
    <w:rsid w:val="00665633"/>
    <w:rsid w:val="00674C86"/>
    <w:rsid w:val="0068015E"/>
    <w:rsid w:val="006861AB"/>
    <w:rsid w:val="00686B89"/>
    <w:rsid w:val="0069420F"/>
    <w:rsid w:val="00697EFE"/>
    <w:rsid w:val="006A2FC5"/>
    <w:rsid w:val="006A7D75"/>
    <w:rsid w:val="006B0A70"/>
    <w:rsid w:val="006B606A"/>
    <w:rsid w:val="006C33AF"/>
    <w:rsid w:val="006D1728"/>
    <w:rsid w:val="006D5D22"/>
    <w:rsid w:val="006E0324"/>
    <w:rsid w:val="006E4A76"/>
    <w:rsid w:val="006F1DBD"/>
    <w:rsid w:val="00700556"/>
    <w:rsid w:val="00704FC6"/>
    <w:rsid w:val="0070589A"/>
    <w:rsid w:val="007164E8"/>
    <w:rsid w:val="007167DD"/>
    <w:rsid w:val="007233D1"/>
    <w:rsid w:val="00723D05"/>
    <w:rsid w:val="00724493"/>
    <w:rsid w:val="0072478B"/>
    <w:rsid w:val="00733909"/>
    <w:rsid w:val="0073414D"/>
    <w:rsid w:val="00746E4B"/>
    <w:rsid w:val="007475A1"/>
    <w:rsid w:val="0075235E"/>
    <w:rsid w:val="007528A5"/>
    <w:rsid w:val="007732CC"/>
    <w:rsid w:val="00774079"/>
    <w:rsid w:val="00776FF0"/>
    <w:rsid w:val="0077752B"/>
    <w:rsid w:val="00777DDB"/>
    <w:rsid w:val="0078305E"/>
    <w:rsid w:val="007911FE"/>
    <w:rsid w:val="00793D6F"/>
    <w:rsid w:val="00794090"/>
    <w:rsid w:val="007A44F8"/>
    <w:rsid w:val="007D135E"/>
    <w:rsid w:val="007D21BF"/>
    <w:rsid w:val="007F3C12"/>
    <w:rsid w:val="007F5205"/>
    <w:rsid w:val="007F7A87"/>
    <w:rsid w:val="0080486B"/>
    <w:rsid w:val="008215E7"/>
    <w:rsid w:val="00821C2E"/>
    <w:rsid w:val="00830FC6"/>
    <w:rsid w:val="00850E26"/>
    <w:rsid w:val="00862679"/>
    <w:rsid w:val="00865EAA"/>
    <w:rsid w:val="00866F06"/>
    <w:rsid w:val="008728F5"/>
    <w:rsid w:val="008824C2"/>
    <w:rsid w:val="00884143"/>
    <w:rsid w:val="008960E4"/>
    <w:rsid w:val="008A3940"/>
    <w:rsid w:val="008A40F2"/>
    <w:rsid w:val="008B13C9"/>
    <w:rsid w:val="008B14E0"/>
    <w:rsid w:val="008B182D"/>
    <w:rsid w:val="008C248C"/>
    <w:rsid w:val="008C5432"/>
    <w:rsid w:val="008C7BF1"/>
    <w:rsid w:val="008D00D6"/>
    <w:rsid w:val="008D4D00"/>
    <w:rsid w:val="008D4E5E"/>
    <w:rsid w:val="008D7ABD"/>
    <w:rsid w:val="008E55A2"/>
    <w:rsid w:val="008F1609"/>
    <w:rsid w:val="008F78D8"/>
    <w:rsid w:val="00913B45"/>
    <w:rsid w:val="009202D2"/>
    <w:rsid w:val="0093016A"/>
    <w:rsid w:val="0093373C"/>
    <w:rsid w:val="00950B81"/>
    <w:rsid w:val="00952DA3"/>
    <w:rsid w:val="00961620"/>
    <w:rsid w:val="00970B0F"/>
    <w:rsid w:val="009734B6"/>
    <w:rsid w:val="009754FA"/>
    <w:rsid w:val="0098096F"/>
    <w:rsid w:val="00981790"/>
    <w:rsid w:val="0098437A"/>
    <w:rsid w:val="00986C92"/>
    <w:rsid w:val="00993C47"/>
    <w:rsid w:val="009972BC"/>
    <w:rsid w:val="009B4B16"/>
    <w:rsid w:val="009C4F48"/>
    <w:rsid w:val="009D3710"/>
    <w:rsid w:val="009E54A1"/>
    <w:rsid w:val="009F0A8D"/>
    <w:rsid w:val="009F4E25"/>
    <w:rsid w:val="009F5B1F"/>
    <w:rsid w:val="00A0199C"/>
    <w:rsid w:val="00A225A9"/>
    <w:rsid w:val="00A32646"/>
    <w:rsid w:val="00A3308E"/>
    <w:rsid w:val="00A35DFD"/>
    <w:rsid w:val="00A51F40"/>
    <w:rsid w:val="00A62B68"/>
    <w:rsid w:val="00A65E55"/>
    <w:rsid w:val="00A702DF"/>
    <w:rsid w:val="00A70765"/>
    <w:rsid w:val="00A775A3"/>
    <w:rsid w:val="00A779EB"/>
    <w:rsid w:val="00A81700"/>
    <w:rsid w:val="00A81B5B"/>
    <w:rsid w:val="00A82FAD"/>
    <w:rsid w:val="00A84451"/>
    <w:rsid w:val="00A9673A"/>
    <w:rsid w:val="00A96EF2"/>
    <w:rsid w:val="00AA5C35"/>
    <w:rsid w:val="00AA5ED9"/>
    <w:rsid w:val="00AC0A38"/>
    <w:rsid w:val="00AC4E0E"/>
    <w:rsid w:val="00AC517B"/>
    <w:rsid w:val="00AD0D19"/>
    <w:rsid w:val="00AD4184"/>
    <w:rsid w:val="00AD42BD"/>
    <w:rsid w:val="00AE6FBD"/>
    <w:rsid w:val="00AF051B"/>
    <w:rsid w:val="00AF7E12"/>
    <w:rsid w:val="00B037A2"/>
    <w:rsid w:val="00B06EAB"/>
    <w:rsid w:val="00B14793"/>
    <w:rsid w:val="00B174FB"/>
    <w:rsid w:val="00B22CD6"/>
    <w:rsid w:val="00B31870"/>
    <w:rsid w:val="00B320B8"/>
    <w:rsid w:val="00B352D8"/>
    <w:rsid w:val="00B35EE2"/>
    <w:rsid w:val="00B36DEF"/>
    <w:rsid w:val="00B57131"/>
    <w:rsid w:val="00B62F2C"/>
    <w:rsid w:val="00B727C9"/>
    <w:rsid w:val="00B735C8"/>
    <w:rsid w:val="00B76A63"/>
    <w:rsid w:val="00B839A9"/>
    <w:rsid w:val="00B904FB"/>
    <w:rsid w:val="00BA33AF"/>
    <w:rsid w:val="00BA4121"/>
    <w:rsid w:val="00BA6350"/>
    <w:rsid w:val="00BB0A80"/>
    <w:rsid w:val="00BB20CB"/>
    <w:rsid w:val="00BB4E29"/>
    <w:rsid w:val="00BB74C9"/>
    <w:rsid w:val="00BC2E23"/>
    <w:rsid w:val="00BC3AB6"/>
    <w:rsid w:val="00BC4F56"/>
    <w:rsid w:val="00BD19E8"/>
    <w:rsid w:val="00BD4273"/>
    <w:rsid w:val="00BD42D4"/>
    <w:rsid w:val="00C01790"/>
    <w:rsid w:val="00C02147"/>
    <w:rsid w:val="00C028D4"/>
    <w:rsid w:val="00C10311"/>
    <w:rsid w:val="00C31ED8"/>
    <w:rsid w:val="00C321AC"/>
    <w:rsid w:val="00C40197"/>
    <w:rsid w:val="00C432E4"/>
    <w:rsid w:val="00C70C26"/>
    <w:rsid w:val="00C72001"/>
    <w:rsid w:val="00C772B7"/>
    <w:rsid w:val="00C80347"/>
    <w:rsid w:val="00C807D6"/>
    <w:rsid w:val="00CA09DF"/>
    <w:rsid w:val="00CB24D2"/>
    <w:rsid w:val="00CB7C1A"/>
    <w:rsid w:val="00CC19BB"/>
    <w:rsid w:val="00CC254F"/>
    <w:rsid w:val="00CC5E08"/>
    <w:rsid w:val="00CE14FD"/>
    <w:rsid w:val="00CF573D"/>
    <w:rsid w:val="00CF6860"/>
    <w:rsid w:val="00CF753E"/>
    <w:rsid w:val="00D02AC6"/>
    <w:rsid w:val="00D03F0C"/>
    <w:rsid w:val="00D04312"/>
    <w:rsid w:val="00D16A7F"/>
    <w:rsid w:val="00D16AD2"/>
    <w:rsid w:val="00D22596"/>
    <w:rsid w:val="00D22691"/>
    <w:rsid w:val="00D24C3D"/>
    <w:rsid w:val="00D406FB"/>
    <w:rsid w:val="00D41493"/>
    <w:rsid w:val="00D46CB1"/>
    <w:rsid w:val="00D60E62"/>
    <w:rsid w:val="00D723F0"/>
    <w:rsid w:val="00D8133F"/>
    <w:rsid w:val="00D861EE"/>
    <w:rsid w:val="00D95B05"/>
    <w:rsid w:val="00D97E2D"/>
    <w:rsid w:val="00DA103D"/>
    <w:rsid w:val="00DA45D3"/>
    <w:rsid w:val="00DA4772"/>
    <w:rsid w:val="00DA7B44"/>
    <w:rsid w:val="00DB146A"/>
    <w:rsid w:val="00DB2667"/>
    <w:rsid w:val="00DB67B7"/>
    <w:rsid w:val="00DC15A9"/>
    <w:rsid w:val="00DC40AA"/>
    <w:rsid w:val="00DD1750"/>
    <w:rsid w:val="00DE55C6"/>
    <w:rsid w:val="00DF535C"/>
    <w:rsid w:val="00E349AA"/>
    <w:rsid w:val="00E36359"/>
    <w:rsid w:val="00E41390"/>
    <w:rsid w:val="00E41CA0"/>
    <w:rsid w:val="00E4366B"/>
    <w:rsid w:val="00E50A4A"/>
    <w:rsid w:val="00E54885"/>
    <w:rsid w:val="00E606DE"/>
    <w:rsid w:val="00E644FE"/>
    <w:rsid w:val="00E72733"/>
    <w:rsid w:val="00E742FA"/>
    <w:rsid w:val="00E76816"/>
    <w:rsid w:val="00E83DBF"/>
    <w:rsid w:val="00E87C13"/>
    <w:rsid w:val="00E94CD9"/>
    <w:rsid w:val="00EA1A76"/>
    <w:rsid w:val="00EA290B"/>
    <w:rsid w:val="00EB55A6"/>
    <w:rsid w:val="00EE0E90"/>
    <w:rsid w:val="00EE1CF9"/>
    <w:rsid w:val="00EF3BCA"/>
    <w:rsid w:val="00EF729B"/>
    <w:rsid w:val="00F01B0D"/>
    <w:rsid w:val="00F1238F"/>
    <w:rsid w:val="00F16485"/>
    <w:rsid w:val="00F21907"/>
    <w:rsid w:val="00F228ED"/>
    <w:rsid w:val="00F23985"/>
    <w:rsid w:val="00F26E31"/>
    <w:rsid w:val="00F27C6C"/>
    <w:rsid w:val="00F34A8D"/>
    <w:rsid w:val="00F50D25"/>
    <w:rsid w:val="00F53044"/>
    <w:rsid w:val="00F535D8"/>
    <w:rsid w:val="00F61155"/>
    <w:rsid w:val="00F708E3"/>
    <w:rsid w:val="00F76561"/>
    <w:rsid w:val="00F84736"/>
    <w:rsid w:val="00FA22A1"/>
    <w:rsid w:val="00FB775A"/>
    <w:rsid w:val="00FC3CBF"/>
    <w:rsid w:val="00FC6C29"/>
    <w:rsid w:val="00FD58E0"/>
    <w:rsid w:val="00FD71AE"/>
    <w:rsid w:val="00FE0198"/>
    <w:rsid w:val="00FE3A7C"/>
    <w:rsid w:val="00FE77BF"/>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AB98E966-CEAF-495C-B644-A91DE2B7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21347"/>
    <w:rPr>
      <w:rFonts w:ascii="Segoe UI" w:hAnsi="Segoe UI" w:cs="Segoe UI"/>
      <w:sz w:val="18"/>
      <w:szCs w:val="18"/>
    </w:rPr>
  </w:style>
  <w:style w:type="character" w:customStyle="1" w:styleId="BalloonTextChar">
    <w:name w:val="Balloon Text Char"/>
    <w:basedOn w:val="DefaultParagraphFont"/>
    <w:link w:val="BalloonText"/>
    <w:semiHidden/>
    <w:rsid w:val="00621347"/>
    <w:rPr>
      <w:rFonts w:ascii="Segoe UI" w:hAnsi="Segoe UI" w:cs="Segoe UI"/>
      <w:sz w:val="18"/>
      <w:szCs w:val="18"/>
    </w:rPr>
  </w:style>
  <w:style w:type="paragraph" w:styleId="ListParagraph">
    <w:name w:val="List Paragraph"/>
    <w:basedOn w:val="Normal"/>
    <w:uiPriority w:val="34"/>
    <w:qFormat/>
    <w:rsid w:val="008A40F2"/>
    <w:pPr>
      <w:ind w:left="720"/>
      <w:contextualSpacing/>
    </w:pPr>
  </w:style>
  <w:style w:type="character" w:styleId="CommentReference">
    <w:name w:val="annotation reference"/>
    <w:basedOn w:val="DefaultParagraphFont"/>
    <w:semiHidden/>
    <w:unhideWhenUsed/>
    <w:rsid w:val="00B22CD6"/>
    <w:rPr>
      <w:sz w:val="16"/>
      <w:szCs w:val="16"/>
    </w:rPr>
  </w:style>
  <w:style w:type="paragraph" w:styleId="CommentText">
    <w:name w:val="annotation text"/>
    <w:basedOn w:val="Normal"/>
    <w:link w:val="CommentTextChar"/>
    <w:semiHidden/>
    <w:unhideWhenUsed/>
    <w:rsid w:val="00B22CD6"/>
    <w:rPr>
      <w:sz w:val="20"/>
      <w:szCs w:val="20"/>
    </w:rPr>
  </w:style>
  <w:style w:type="character" w:customStyle="1" w:styleId="CommentTextChar">
    <w:name w:val="Comment Text Char"/>
    <w:basedOn w:val="DefaultParagraphFont"/>
    <w:link w:val="CommentText"/>
    <w:semiHidden/>
    <w:rsid w:val="00B22CD6"/>
  </w:style>
  <w:style w:type="paragraph" w:styleId="CommentSubject">
    <w:name w:val="annotation subject"/>
    <w:basedOn w:val="CommentText"/>
    <w:next w:val="CommentText"/>
    <w:link w:val="CommentSubjectChar"/>
    <w:semiHidden/>
    <w:unhideWhenUsed/>
    <w:rsid w:val="00B22CD6"/>
    <w:rPr>
      <w:b/>
      <w:bCs/>
    </w:rPr>
  </w:style>
  <w:style w:type="character" w:customStyle="1" w:styleId="CommentSubjectChar">
    <w:name w:val="Comment Subject Char"/>
    <w:basedOn w:val="CommentTextChar"/>
    <w:link w:val="CommentSubject"/>
    <w:semiHidden/>
    <w:rsid w:val="00B22CD6"/>
    <w:rPr>
      <w:b/>
      <w:bCs/>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f,fn"/>
    <w:link w:val="FootnoteTextChar1"/>
    <w:uiPriority w:val="99"/>
    <w:rsid w:val="002C1982"/>
    <w:pPr>
      <w:spacing w:after="120"/>
    </w:pPr>
  </w:style>
  <w:style w:type="character" w:customStyle="1" w:styleId="FootnoteTextChar">
    <w:name w:val="Footnote Text Char"/>
    <w:basedOn w:val="DefaultParagraphFont"/>
    <w:uiPriority w:val="99"/>
    <w:semiHidden/>
    <w:rsid w:val="002C1982"/>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rsid w:val="002C1982"/>
    <w:rPr>
      <w:rFonts w:ascii="Times New Roman" w:hAnsi="Times New Roman"/>
      <w:dstrike w:val="0"/>
      <w:color w:val="auto"/>
      <w:sz w:val="20"/>
      <w:vertAlign w:val="superscript"/>
    </w:rPr>
  </w:style>
  <w:style w:type="character" w:customStyle="1" w:styleId="FootnoteTextChar1">
    <w:name w:val="Footnote Text Char1"/>
    <w:aliases w:val="Footnote Text Char Char Char1 Char Char Char Char,Footnote Text Char Char Char2 Char Char Char,Footnote Text Char1 Char1 Char Char Char Char,Footnote Text Char2 Char Char,Footnote Text Char2 Char Char Char Char,f Char,fn Char"/>
    <w:link w:val="FootnoteText"/>
    <w:rsid w:val="002C1982"/>
  </w:style>
  <w:style w:type="character" w:customStyle="1" w:styleId="UnresolvedMention2">
    <w:name w:val="Unresolved Mention2"/>
    <w:basedOn w:val="DefaultParagraphFont"/>
    <w:rsid w:val="00277A89"/>
    <w:rPr>
      <w:color w:val="605E5C"/>
      <w:shd w:val="clear" w:color="auto" w:fill="E1DFDD"/>
    </w:rPr>
  </w:style>
  <w:style w:type="paragraph" w:styleId="Revision">
    <w:name w:val="Revision"/>
    <w:hidden/>
    <w:uiPriority w:val="99"/>
    <w:semiHidden/>
    <w:rsid w:val="00154576"/>
    <w:rPr>
      <w:sz w:val="24"/>
      <w:szCs w:val="24"/>
    </w:rPr>
  </w:style>
  <w:style w:type="paragraph" w:styleId="Header">
    <w:name w:val="header"/>
    <w:basedOn w:val="Normal"/>
    <w:link w:val="HeaderChar"/>
    <w:unhideWhenUsed/>
    <w:rsid w:val="00115838"/>
    <w:pPr>
      <w:tabs>
        <w:tab w:val="center" w:pos="4680"/>
        <w:tab w:val="right" w:pos="9360"/>
      </w:tabs>
    </w:pPr>
  </w:style>
  <w:style w:type="character" w:customStyle="1" w:styleId="HeaderChar">
    <w:name w:val="Header Char"/>
    <w:basedOn w:val="DefaultParagraphFont"/>
    <w:link w:val="Header"/>
    <w:rsid w:val="00115838"/>
    <w:rPr>
      <w:sz w:val="24"/>
      <w:szCs w:val="24"/>
    </w:rPr>
  </w:style>
  <w:style w:type="paragraph" w:styleId="Footer">
    <w:name w:val="footer"/>
    <w:basedOn w:val="Normal"/>
    <w:link w:val="FooterChar"/>
    <w:unhideWhenUsed/>
    <w:rsid w:val="00115838"/>
    <w:pPr>
      <w:tabs>
        <w:tab w:val="center" w:pos="4680"/>
        <w:tab w:val="right" w:pos="9360"/>
      </w:tabs>
    </w:pPr>
  </w:style>
  <w:style w:type="character" w:customStyle="1" w:styleId="FooterChar">
    <w:name w:val="Footer Char"/>
    <w:basedOn w:val="DefaultParagraphFont"/>
    <w:link w:val="Footer"/>
    <w:rsid w:val="001158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