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61500" w:rsidP="00961500" w14:paraId="68D5C660" w14:textId="77777777">
      <w:pPr>
        <w:rPr>
          <w:rFonts w:ascii="News Gothic MT" w:hAnsi="News Gothic MT"/>
          <w:b/>
          <w:vanish/>
          <w:sz w:val="96"/>
        </w:rPr>
      </w:pPr>
      <w:bookmarkStart w:id="0" w:name="_GoBack"/>
      <w:bookmarkEnd w:id="0"/>
    </w:p>
    <w:p w:rsidR="00961500" w:rsidP="00961500" w14:paraId="6C284AA2" w14:textId="77777777">
      <w:pPr>
        <w:framePr w:w="948" w:h="1008" w:hRule="atLeast" w:hSpace="240" w:vSpace="240" w:wrap="auto" w:vAnchor="page" w:hAnchor="margin" w:x="-152" w:y="721"/>
        <w:tabs>
          <w:tab w:val="left" w:pos="-720"/>
        </w:tabs>
        <w:suppressAutoHyphens/>
        <w:rPr>
          <w:rFonts w:ascii="News Gothic MT" w:hAnsi="News Gothic MT"/>
          <w:b/>
          <w:sz w:val="2"/>
        </w:rPr>
      </w:pPr>
    </w:p>
    <w:p w:rsidR="00961500" w:rsidRPr="005428FE" w:rsidP="00C35895" w14:paraId="60C4090F" w14:textId="77777777">
      <w:pPr>
        <w:ind w:right="720"/>
        <w:jc w:val="right"/>
        <w:rPr>
          <w:rFonts w:ascii="Times New Roman" w:hAnsi="Times New Roman"/>
          <w:b/>
          <w:sz w:val="22"/>
          <w:szCs w:val="22"/>
        </w:rPr>
        <w:sectPr w:rsidSect="00337666">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code="1"/>
          <w:pgMar w:top="720" w:right="720" w:bottom="720" w:left="720" w:header="720" w:footer="1440" w:gutter="0"/>
          <w:pgNumType w:start="1"/>
          <w:cols w:space="720"/>
          <w:noEndnote/>
          <w:titlePg/>
        </w:sectPr>
      </w:pPr>
    </w:p>
    <w:p w:rsidR="009D0E9A" w:rsidRPr="005428FE" w:rsidP="000C12B4" w14:paraId="5B9C66FB" w14:textId="13EDCDC3">
      <w:pPr>
        <w:jc w:val="right"/>
        <w:rPr>
          <w:rFonts w:ascii="Times New Roman" w:hAnsi="Times New Roman"/>
          <w:b/>
          <w:sz w:val="22"/>
          <w:szCs w:val="22"/>
        </w:rPr>
      </w:pPr>
      <w:r w:rsidRPr="005428FE">
        <w:rPr>
          <w:rFonts w:ascii="Times New Roman" w:hAnsi="Times New Roman"/>
          <w:b/>
          <w:sz w:val="22"/>
          <w:szCs w:val="22"/>
        </w:rPr>
        <w:t xml:space="preserve">February </w:t>
      </w:r>
      <w:r w:rsidR="00AD2B80">
        <w:rPr>
          <w:rFonts w:ascii="Times New Roman" w:hAnsi="Times New Roman"/>
          <w:b/>
          <w:sz w:val="22"/>
          <w:szCs w:val="22"/>
        </w:rPr>
        <w:t>12</w:t>
      </w:r>
      <w:r w:rsidRPr="005428FE" w:rsidR="00824208">
        <w:rPr>
          <w:rFonts w:ascii="Times New Roman" w:hAnsi="Times New Roman"/>
          <w:b/>
          <w:sz w:val="22"/>
          <w:szCs w:val="22"/>
        </w:rPr>
        <w:t>,</w:t>
      </w:r>
      <w:r w:rsidRPr="005428FE" w:rsidR="00F92572">
        <w:rPr>
          <w:rFonts w:ascii="Times New Roman" w:hAnsi="Times New Roman"/>
          <w:b/>
          <w:sz w:val="22"/>
          <w:szCs w:val="22"/>
        </w:rPr>
        <w:t xml:space="preserve"> </w:t>
      </w:r>
      <w:r w:rsidRPr="005428FE" w:rsidR="00CE51E0">
        <w:rPr>
          <w:rFonts w:ascii="Times New Roman" w:hAnsi="Times New Roman"/>
          <w:b/>
          <w:sz w:val="22"/>
          <w:szCs w:val="22"/>
        </w:rPr>
        <w:t>20</w:t>
      </w:r>
      <w:r w:rsidR="00A901A7">
        <w:rPr>
          <w:rFonts w:ascii="Times New Roman" w:hAnsi="Times New Roman"/>
          <w:b/>
          <w:sz w:val="22"/>
          <w:szCs w:val="22"/>
        </w:rPr>
        <w:t>20</w:t>
      </w:r>
    </w:p>
    <w:p w:rsidR="006818F1" w:rsidRPr="005428FE" w:rsidP="006818F1" w14:paraId="1A277F8E"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p>
    <w:p w:rsidR="00AD1F34" w:rsidRPr="005428FE" w:rsidP="00AD1F34" w14:paraId="7855324A" w14:textId="77777777">
      <w:pPr>
        <w:pStyle w:val="Header"/>
        <w:tabs>
          <w:tab w:val="clear" w:pos="4320"/>
          <w:tab w:val="clear" w:pos="8640"/>
        </w:tabs>
        <w:jc w:val="center"/>
        <w:rPr>
          <w:rFonts w:ascii="Times New Roman" w:hAnsi="Times New Roman"/>
          <w:b/>
          <w:sz w:val="22"/>
          <w:szCs w:val="22"/>
        </w:rPr>
      </w:pPr>
      <w:r w:rsidRPr="005428FE">
        <w:rPr>
          <w:rFonts w:ascii="Times New Roman" w:hAnsi="Times New Roman"/>
          <w:b/>
          <w:sz w:val="22"/>
          <w:szCs w:val="22"/>
        </w:rPr>
        <w:t>REMINDER TO SMALL BUSINESSES: SBA’S OFFICE OF THE NATIONAL OMBUDSMAN IS AVAILABLE TO ASSIST WITH FEDERAL ENFORCEMENT MATTERS</w:t>
      </w:r>
    </w:p>
    <w:p w:rsidR="00AD1F34" w:rsidRPr="005428FE" w:rsidP="00AD1F34" w14:paraId="77773A90" w14:textId="77777777">
      <w:pPr>
        <w:tabs>
          <w:tab w:val="left" w:pos="8625"/>
        </w:tabs>
        <w:jc w:val="center"/>
        <w:rPr>
          <w:rFonts w:ascii="Times New Roman" w:hAnsi="Times New Roman"/>
          <w:i/>
          <w:color w:val="F2F2F2" w:themeColor="background1" w:themeShade="F2"/>
          <w:sz w:val="22"/>
          <w:szCs w:val="22"/>
        </w:rPr>
      </w:pPr>
      <w:r w:rsidRPr="005428FE">
        <w:rPr>
          <w:rFonts w:ascii="Times New Roman" w:hAnsi="Times New Roman"/>
          <w:b/>
          <w:bCs/>
          <w:i/>
          <w:sz w:val="22"/>
          <w:szCs w:val="22"/>
        </w:rPr>
        <w:t xml:space="preserve">  </w:t>
      </w:r>
      <w:r w:rsidRPr="005428FE">
        <w:rPr>
          <w:rFonts w:ascii="Times New Roman" w:hAnsi="Times New Roman"/>
          <w:b/>
          <w:bCs/>
          <w:i/>
          <w:color w:val="F2F2F2" w:themeColor="background1" w:themeShade="F2"/>
          <w:sz w:val="22"/>
          <w:szCs w:val="22"/>
        </w:rPr>
        <w:t xml:space="preserve">-- </w:t>
      </w:r>
    </w:p>
    <w:p w:rsidR="00AD1F34" w:rsidRPr="005428FE" w:rsidP="00AD1F34" w14:paraId="340EA5EB" w14:textId="77777777">
      <w:pPr>
        <w:pStyle w:val="Header"/>
        <w:tabs>
          <w:tab w:val="clear" w:pos="4320"/>
          <w:tab w:val="clear" w:pos="8640"/>
        </w:tabs>
        <w:ind w:firstLine="720"/>
        <w:rPr>
          <w:rFonts w:ascii="Times New Roman" w:hAnsi="Times New Roman"/>
          <w:sz w:val="22"/>
          <w:szCs w:val="22"/>
        </w:rPr>
      </w:pPr>
      <w:r w:rsidRPr="005428FE">
        <w:rPr>
          <w:rFonts w:ascii="Times New Roman" w:hAnsi="Times New Roman"/>
          <w:sz w:val="22"/>
          <w:szCs w:val="22"/>
        </w:rPr>
        <w:t>The FCC wishes to remind small entities that the Office of the National Ombudsman within the U.S. Small Business Administration (SBA), is available to assist small entities with federal agency enforcement and compliance matters.  Created by the Small Business Regulatory Enforcement Fairness Act of 1996 (SBREFA),</w:t>
      </w:r>
      <w:r>
        <w:rPr>
          <w:rStyle w:val="FootnoteReference"/>
          <w:rFonts w:ascii="Times New Roman" w:hAnsi="Times New Roman"/>
          <w:sz w:val="22"/>
          <w:szCs w:val="22"/>
        </w:rPr>
        <w:footnoteReference w:id="2"/>
      </w:r>
      <w:r w:rsidRPr="005428FE">
        <w:rPr>
          <w:rFonts w:ascii="Times New Roman" w:hAnsi="Times New Roman"/>
          <w:sz w:val="22"/>
          <w:szCs w:val="22"/>
        </w:rPr>
        <w:t xml:space="preserve"> the Ombudsman’s Office and ten regional Small Business Regulatory Fairness Boards (“RegFair Boards”) facilitate meaningful dialogue between federal agencies and small entities.</w:t>
      </w:r>
    </w:p>
    <w:p w:rsidR="00AD1F34" w:rsidRPr="005428FE" w:rsidP="00AD1F34" w14:paraId="30FFE8BC" w14:textId="77777777">
      <w:pPr>
        <w:pStyle w:val="Header"/>
        <w:tabs>
          <w:tab w:val="clear" w:pos="4320"/>
          <w:tab w:val="clear" w:pos="8640"/>
        </w:tabs>
        <w:rPr>
          <w:rFonts w:ascii="Times New Roman" w:hAnsi="Times New Roman"/>
          <w:sz w:val="22"/>
          <w:szCs w:val="22"/>
        </w:rPr>
      </w:pPr>
    </w:p>
    <w:p w:rsidR="00AD1F34" w:rsidRPr="005428FE" w:rsidP="00AD1F34" w14:paraId="64904F42" w14:textId="77777777">
      <w:pPr>
        <w:pStyle w:val="Header"/>
        <w:tabs>
          <w:tab w:val="clear" w:pos="4320"/>
          <w:tab w:val="clear" w:pos="8640"/>
        </w:tabs>
        <w:ind w:firstLine="720"/>
        <w:rPr>
          <w:rFonts w:ascii="Times New Roman" w:hAnsi="Times New Roman"/>
          <w:sz w:val="22"/>
          <w:szCs w:val="22"/>
        </w:rPr>
      </w:pPr>
      <w:r w:rsidRPr="005428FE">
        <w:rPr>
          <w:rFonts w:ascii="Times New Roman" w:hAnsi="Times New Roman"/>
          <w:sz w:val="22"/>
          <w:szCs w:val="22"/>
        </w:rPr>
        <w:t>One avenue for assistance is the Ombudsman’s written comment process.  Using a one-page Federal Agency Appraisal Form, a small business may submit to the Ombudsman’s Office any comments concerning a federal agency’s enforcement action.  The Ombudsman then forwards this form, along with any additional documentation, to the agency for review.  You may obtain additional information on this process, as well as on the RegFair hearing process, by contacting the Ombudsman’s Office at the number listed below.</w:t>
      </w:r>
    </w:p>
    <w:p w:rsidR="00AD1F34" w:rsidRPr="005428FE" w:rsidP="00AD1F34" w14:paraId="0F3D8473" w14:textId="77777777">
      <w:pPr>
        <w:pStyle w:val="Header"/>
        <w:tabs>
          <w:tab w:val="clear" w:pos="4320"/>
          <w:tab w:val="clear" w:pos="8640"/>
        </w:tabs>
        <w:rPr>
          <w:rFonts w:ascii="Times New Roman" w:hAnsi="Times New Roman"/>
          <w:sz w:val="22"/>
          <w:szCs w:val="22"/>
        </w:rPr>
      </w:pPr>
    </w:p>
    <w:p w:rsidR="00AD1F34" w:rsidRPr="005428FE" w:rsidP="00AD1F34" w14:paraId="460EF1B7" w14:textId="77777777">
      <w:pPr>
        <w:pStyle w:val="Header"/>
        <w:tabs>
          <w:tab w:val="clear" w:pos="4320"/>
          <w:tab w:val="clear" w:pos="8640"/>
        </w:tabs>
        <w:ind w:firstLine="720"/>
        <w:rPr>
          <w:rFonts w:ascii="Times New Roman" w:hAnsi="Times New Roman"/>
          <w:sz w:val="22"/>
          <w:szCs w:val="22"/>
        </w:rPr>
      </w:pPr>
      <w:r w:rsidRPr="005428FE">
        <w:rPr>
          <w:rFonts w:ascii="Times New Roman" w:hAnsi="Times New Roman"/>
          <w:sz w:val="22"/>
          <w:szCs w:val="22"/>
        </w:rPr>
        <w:t>The FCC also notes that small businesses may request expedited treatment of an enforcement action against them, when they believe that delay may threaten the economic viability of their businesses.</w:t>
      </w:r>
    </w:p>
    <w:p w:rsidR="00AD1F34" w:rsidRPr="005428FE" w:rsidP="00AD1F34" w14:paraId="465BCD53" w14:textId="77777777">
      <w:pPr>
        <w:pStyle w:val="Header"/>
        <w:tabs>
          <w:tab w:val="clear" w:pos="4320"/>
          <w:tab w:val="clear" w:pos="8640"/>
        </w:tabs>
        <w:rPr>
          <w:rFonts w:ascii="Times New Roman" w:hAnsi="Times New Roman"/>
          <w:sz w:val="22"/>
          <w:szCs w:val="22"/>
        </w:rPr>
      </w:pPr>
    </w:p>
    <w:p w:rsidR="00AD1F34" w:rsidRPr="005428FE" w:rsidP="00AD1F34" w14:paraId="4AE0CCCE" w14:textId="77777777">
      <w:pPr>
        <w:pStyle w:val="Header"/>
        <w:tabs>
          <w:tab w:val="clear" w:pos="4320"/>
          <w:tab w:val="clear" w:pos="8640"/>
        </w:tabs>
        <w:ind w:firstLine="720"/>
        <w:rPr>
          <w:rFonts w:ascii="Times New Roman" w:hAnsi="Times New Roman"/>
          <w:sz w:val="22"/>
          <w:szCs w:val="22"/>
        </w:rPr>
      </w:pPr>
      <w:r w:rsidRPr="005428FE">
        <w:rPr>
          <w:rFonts w:ascii="Times New Roman" w:hAnsi="Times New Roman"/>
          <w:sz w:val="22"/>
          <w:szCs w:val="22"/>
        </w:rPr>
        <w:t>The Ombudsman’s Office has asked all agencies to make clear that, if a small entity requests Ombudsman assistance on a matter, the agency that is the subject of the request will not retaliate.  The FCC welcomes the constructive dialogue that can result from coordination among the FCC, the Ombudsman’s Office, and small entities.</w:t>
      </w:r>
    </w:p>
    <w:p w:rsidR="00AD1F34" w:rsidRPr="005428FE" w:rsidP="00AD1F34" w14:paraId="2D1DEB01" w14:textId="77777777">
      <w:pPr>
        <w:pStyle w:val="Header"/>
        <w:tabs>
          <w:tab w:val="clear" w:pos="4320"/>
          <w:tab w:val="clear" w:pos="8640"/>
        </w:tabs>
        <w:rPr>
          <w:rFonts w:ascii="Times New Roman" w:hAnsi="Times New Roman"/>
          <w:sz w:val="22"/>
          <w:szCs w:val="22"/>
        </w:rPr>
      </w:pPr>
    </w:p>
    <w:p w:rsidR="00AD1F34" w:rsidRPr="005428FE" w:rsidP="00AD1F34" w14:paraId="6FCD5BFA" w14:textId="77777777">
      <w:pPr>
        <w:pStyle w:val="Header"/>
        <w:tabs>
          <w:tab w:val="clear" w:pos="4320"/>
          <w:tab w:val="clear" w:pos="8640"/>
        </w:tabs>
        <w:ind w:firstLine="720"/>
        <w:rPr>
          <w:rFonts w:ascii="Times New Roman" w:hAnsi="Times New Roman"/>
          <w:sz w:val="22"/>
          <w:szCs w:val="22"/>
        </w:rPr>
      </w:pPr>
      <w:r w:rsidRPr="005428FE">
        <w:rPr>
          <w:rFonts w:ascii="Times New Roman" w:hAnsi="Times New Roman"/>
          <w:sz w:val="22"/>
          <w:szCs w:val="22"/>
        </w:rPr>
        <w:t xml:space="preserve">For further information concerning the written comment process for small businesses, please contact Maura McGowan of the Office of Communications Business Opportunities, (202) 418-0987, </w:t>
      </w:r>
      <w:hyperlink r:id="rId11" w:history="1">
        <w:r w:rsidRPr="005428FE">
          <w:rPr>
            <w:rStyle w:val="Hyperlink"/>
            <w:rFonts w:ascii="Times New Roman" w:hAnsi="Times New Roman"/>
            <w:sz w:val="22"/>
            <w:szCs w:val="22"/>
          </w:rPr>
          <w:t>Maura.McGowan@fcc.gov</w:t>
        </w:r>
      </w:hyperlink>
      <w:r w:rsidRPr="005428FE">
        <w:rPr>
          <w:rFonts w:ascii="Times New Roman" w:hAnsi="Times New Roman"/>
          <w:sz w:val="22"/>
          <w:szCs w:val="22"/>
        </w:rPr>
        <w:t xml:space="preserve">. For information on expediting the treatment of a specific small business enforcement matter, please contact Lisa Gelb of the Enforcement Bureau, (202) 418-2019, </w:t>
      </w:r>
      <w:hyperlink r:id="rId12" w:history="1">
        <w:r w:rsidRPr="005428FE">
          <w:rPr>
            <w:rStyle w:val="Hyperlink"/>
            <w:rFonts w:ascii="Times New Roman" w:hAnsi="Times New Roman"/>
            <w:sz w:val="22"/>
            <w:szCs w:val="22"/>
          </w:rPr>
          <w:t>Lisa.Gelb@fcc.gov</w:t>
        </w:r>
      </w:hyperlink>
      <w:r w:rsidRPr="005428FE">
        <w:rPr>
          <w:rFonts w:ascii="Times New Roman" w:hAnsi="Times New Roman"/>
          <w:sz w:val="22"/>
          <w:szCs w:val="22"/>
        </w:rPr>
        <w:t>. To learn more about the SBA</w:t>
      </w:r>
      <w:r w:rsidR="00F2246A">
        <w:rPr>
          <w:rFonts w:ascii="Times New Roman" w:hAnsi="Times New Roman"/>
          <w:sz w:val="22"/>
          <w:szCs w:val="22"/>
        </w:rPr>
        <w:t>’</w:t>
      </w:r>
      <w:r w:rsidRPr="005428FE">
        <w:rPr>
          <w:rFonts w:ascii="Times New Roman" w:hAnsi="Times New Roman"/>
          <w:sz w:val="22"/>
          <w:szCs w:val="22"/>
        </w:rPr>
        <w:t xml:space="preserve">s Office of the National Ombudsman, please visit </w:t>
      </w:r>
      <w:hyperlink r:id="rId13" w:history="1">
        <w:r w:rsidRPr="005428FE">
          <w:rPr>
            <w:rStyle w:val="Hyperlink"/>
            <w:rFonts w:ascii="Times New Roman" w:hAnsi="Times New Roman"/>
            <w:sz w:val="22"/>
            <w:szCs w:val="22"/>
          </w:rPr>
          <w:t>www.sba.gov/ombudsman</w:t>
        </w:r>
      </w:hyperlink>
      <w:r w:rsidRPr="005428FE">
        <w:rPr>
          <w:rFonts w:ascii="Times New Roman" w:hAnsi="Times New Roman"/>
          <w:sz w:val="22"/>
          <w:szCs w:val="22"/>
        </w:rPr>
        <w:t xml:space="preserve">, or call (888)-REG-FAIR (888-734-3247). </w:t>
      </w:r>
    </w:p>
    <w:p w:rsidR="00AD1F34" w:rsidRPr="00616401" w:rsidP="00AD1F34" w14:paraId="344E8520" w14:textId="77777777">
      <w:pPr>
        <w:pStyle w:val="Header"/>
        <w:tabs>
          <w:tab w:val="clear" w:pos="4320"/>
          <w:tab w:val="clear" w:pos="8640"/>
        </w:tabs>
        <w:rPr>
          <w:rFonts w:ascii="Times New Roman" w:hAnsi="Times New Roman"/>
          <w:szCs w:val="24"/>
        </w:rPr>
      </w:pPr>
      <w:r w:rsidRPr="00616401">
        <w:rPr>
          <w:rFonts w:ascii="Times New Roman" w:hAnsi="Times New Roman"/>
          <w:szCs w:val="24"/>
        </w:rPr>
        <w:t xml:space="preserve">                                  </w:t>
      </w:r>
    </w:p>
    <w:p w:rsidR="005E02E6" w:rsidP="005E02E6" w14:paraId="4355E77A" w14:textId="77777777">
      <w:pPr>
        <w:widowControl/>
        <w:autoSpaceDE w:val="0"/>
        <w:autoSpaceDN w:val="0"/>
        <w:adjustRightInd w:val="0"/>
        <w:rPr>
          <w:rFonts w:ascii="Times New Roman" w:hAnsi="Times New Roman"/>
          <w:snapToGrid/>
          <w:color w:val="0000FF"/>
          <w:sz w:val="22"/>
          <w:szCs w:val="22"/>
          <w:u w:val="single"/>
        </w:rPr>
      </w:pPr>
      <w:r w:rsidRPr="006F12CB">
        <w:rPr>
          <w:rFonts w:ascii="Times New Roman" w:hAnsi="Times New Roman"/>
          <w:snapToGrid/>
          <w:color w:val="010101"/>
          <w:sz w:val="22"/>
          <w:szCs w:val="22"/>
        </w:rPr>
        <w:tab/>
      </w:r>
    </w:p>
    <w:p w:rsidR="00E277F2" w:rsidRPr="00E277F2" w:rsidP="0029747F" w14:paraId="519E1EC4" w14:textId="77777777">
      <w:pPr>
        <w:ind w:firstLine="720"/>
        <w:jc w:val="center"/>
      </w:pPr>
      <w:r w:rsidRPr="00E277F2">
        <w:rPr>
          <w:rFonts w:ascii="Times New Roman" w:hAnsi="Times New Roman"/>
          <w:snapToGrid/>
          <w:sz w:val="22"/>
          <w:szCs w:val="22"/>
        </w:rPr>
        <w:t>- FCC -</w:t>
      </w:r>
    </w:p>
    <w:sectPr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P="00FB2073" w14:paraId="1E28747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B48BB" w14:paraId="1109974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RPr="006F63A0" w:rsidP="00FB2073" w14:paraId="3861DFA7"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F2246A">
      <w:rPr>
        <w:rStyle w:val="PageNumber"/>
        <w:rFonts w:ascii="Times New Roman" w:hAnsi="Times New Roman"/>
        <w:noProof/>
      </w:rPr>
      <w:t>2</w:t>
    </w:r>
    <w:r w:rsidRPr="006F63A0">
      <w:rPr>
        <w:rStyle w:val="PageNumber"/>
        <w:rFonts w:ascii="Times New Roman" w:hAnsi="Times New Roman"/>
      </w:rPr>
      <w:fldChar w:fldCharType="end"/>
    </w:r>
  </w:p>
  <w:p w:rsidR="00DB48BB" w14:paraId="1DCDEE0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77C9" w14:paraId="2C7A609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7465C" w14:paraId="73DE5B5E" w14:textId="77777777">
      <w:r>
        <w:separator/>
      </w:r>
    </w:p>
  </w:footnote>
  <w:footnote w:type="continuationSeparator" w:id="1">
    <w:p w:rsidR="0027465C" w14:paraId="00EE3FF7" w14:textId="77777777">
      <w:r>
        <w:continuationSeparator/>
      </w:r>
    </w:p>
  </w:footnote>
  <w:footnote w:id="2">
    <w:p w:rsidR="00AD1F34" w:rsidRPr="00AD1F34" w:rsidP="00AD1F34" w14:paraId="7B31584B" w14:textId="77777777">
      <w:pPr>
        <w:pStyle w:val="FootnoteText"/>
        <w:rPr>
          <w:rFonts w:ascii="Times New Roman" w:hAnsi="Times New Roman"/>
          <w:sz w:val="20"/>
        </w:rPr>
      </w:pPr>
      <w:r w:rsidRPr="00AD1F34">
        <w:rPr>
          <w:rStyle w:val="FootnoteReference"/>
          <w:rFonts w:ascii="Times New Roman" w:hAnsi="Times New Roman"/>
          <w:spacing w:val="-2"/>
          <w:sz w:val="20"/>
        </w:rPr>
        <w:footnoteRef/>
      </w:r>
      <w:r w:rsidRPr="00AD1F34">
        <w:rPr>
          <w:rStyle w:val="FootnoteReference"/>
          <w:rFonts w:ascii="Times New Roman" w:hAnsi="Times New Roman"/>
          <w:spacing w:val="-2"/>
          <w:sz w:val="20"/>
        </w:rPr>
        <w:t xml:space="preserve">  See 15 U.S.C. § 657.  SBREFA is Title II of the Contract With America Advancement Act of 1996, Pub. L. No. 104-121, 110 Stat. 847 (1996), which amended the Regulatory Flexibility Act of 1980, 5 U.S.C. § 601 et seq</w:t>
      </w:r>
      <w:r>
        <w:rPr>
          <w:rFonts w:ascii="Times New Roman" w:hAnsi="Times New Roman"/>
          <w:i/>
          <w:color w:val="000000"/>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77C9" w14:paraId="5A66692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77C9" w14:paraId="363C899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RPr="00804ED0" w:rsidP="0076498C" w14:paraId="53F310A3" w14:textId="77777777">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64384"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739916"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DB48BB" w:rsidP="0076498C" w14:paraId="2ED2198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48BB" w:rsidRPr="00B530AC" w:rsidP="0076498C" w14:paraId="58C4F026" w14:textId="77777777">
                          <w:pPr>
                            <w:rPr>
                              <w:rFonts w:ascii="Arial" w:hAnsi="Arial"/>
                              <w:b/>
                              <w:sz w:val="22"/>
                              <w:szCs w:val="22"/>
                            </w:rPr>
                          </w:pPr>
                          <w:r w:rsidRPr="00B530AC">
                            <w:rPr>
                              <w:rFonts w:ascii="Arial" w:hAnsi="Arial"/>
                              <w:b/>
                              <w:sz w:val="22"/>
                              <w:szCs w:val="22"/>
                            </w:rPr>
                            <w:t>Federal Communications Commission</w:t>
                          </w:r>
                        </w:p>
                        <w:p w:rsidR="00DB48BB" w:rsidRPr="00B530AC" w:rsidP="0076498C" w14:paraId="163DBF78"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DB48BB" w:rsidRPr="00B530AC" w:rsidP="0076498C" w14:paraId="59E71404"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DB48BB" w:rsidRPr="00B530AC" w:rsidP="0076498C">
                    <w:pPr>
                      <w:rPr>
                        <w:rFonts w:ascii="Arial" w:hAnsi="Arial"/>
                        <w:b/>
                        <w:sz w:val="22"/>
                        <w:szCs w:val="22"/>
                      </w:rPr>
                    </w:pPr>
                    <w:r w:rsidRPr="00B530AC">
                      <w:rPr>
                        <w:rFonts w:ascii="Arial" w:hAnsi="Arial"/>
                        <w:b/>
                        <w:sz w:val="22"/>
                        <w:szCs w:val="22"/>
                      </w:rPr>
                      <w:t>Federal Communications Commission</w:t>
                    </w:r>
                  </w:p>
                  <w:p w:rsidR="00DB48BB"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DB48BB" w:rsidRPr="00B530AC"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48BB" w:rsidP="0076498C" w14:paraId="0D2DC82B" w14:textId="77777777">
                          <w:pPr>
                            <w:spacing w:before="40"/>
                            <w:jc w:val="right"/>
                            <w:rPr>
                              <w:rFonts w:ascii="Arial" w:hAnsi="Arial"/>
                              <w:b/>
                              <w:sz w:val="16"/>
                            </w:rPr>
                          </w:pPr>
                          <w:r>
                            <w:rPr>
                              <w:rFonts w:ascii="Arial" w:hAnsi="Arial"/>
                              <w:b/>
                              <w:sz w:val="16"/>
                            </w:rPr>
                            <w:t>News Media Information 202 / 418-0500</w:t>
                          </w:r>
                        </w:p>
                        <w:p w:rsidR="00DB48BB" w:rsidP="0076498C" w14:paraId="3064CB3A" w14:textId="777777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B48BB" w:rsidP="0076498C" w14:paraId="25D52CFD" w14:textId="77777777">
                          <w:pPr>
                            <w:jc w:val="right"/>
                            <w:rPr>
                              <w:rFonts w:ascii="Arial" w:hAnsi="Arial"/>
                              <w:b/>
                              <w:sz w:val="16"/>
                            </w:rPr>
                          </w:pPr>
                          <w:r>
                            <w:rPr>
                              <w:rFonts w:ascii="Arial" w:hAnsi="Arial"/>
                              <w:b/>
                              <w:sz w:val="16"/>
                            </w:rPr>
                            <w:t>TTY: 1-888-835-5322</w:t>
                          </w:r>
                        </w:p>
                        <w:p w:rsidR="00DB48BB" w:rsidP="0076498C" w14:paraId="7E2BB33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B48BB" w:rsidP="0076498C">
                    <w:pPr>
                      <w:spacing w:before="40"/>
                      <w:jc w:val="right"/>
                      <w:rPr>
                        <w:rFonts w:ascii="Arial" w:hAnsi="Arial"/>
                        <w:b/>
                        <w:sz w:val="16"/>
                      </w:rPr>
                    </w:pPr>
                    <w:r>
                      <w:rPr>
                        <w:rFonts w:ascii="Arial" w:hAnsi="Arial"/>
                        <w:b/>
                        <w:sz w:val="16"/>
                      </w:rPr>
                      <w:t>News Media Information 202 / 418-0500</w:t>
                    </w:r>
                  </w:p>
                  <w:p w:rsidR="00DB48BB"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B48BB" w:rsidP="0076498C">
                    <w:pPr>
                      <w:jc w:val="right"/>
                      <w:rPr>
                        <w:rFonts w:ascii="Arial" w:hAnsi="Arial"/>
                        <w:b/>
                        <w:sz w:val="16"/>
                      </w:rPr>
                    </w:pPr>
                    <w:r>
                      <w:rPr>
                        <w:rFonts w:ascii="Arial" w:hAnsi="Arial"/>
                        <w:b/>
                        <w:sz w:val="16"/>
                      </w:rPr>
                      <w:t>TTY: 1-888-835-5322</w:t>
                    </w:r>
                  </w:p>
                  <w:p w:rsidR="00DB48BB" w:rsidP="0076498C">
                    <w:pPr>
                      <w:jc w:val="right"/>
                    </w:pPr>
                  </w:p>
                </w:txbxContent>
              </v:textbox>
            </v:shape>
          </w:pict>
        </mc:Fallback>
      </mc:AlternateContent>
    </w:r>
  </w:p>
  <w:p w:rsidR="00DB48BB" w14:paraId="4D2A2FE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23D83"/>
    <w:multiLevelType w:val="hybridMultilevel"/>
    <w:tmpl w:val="0C8CD3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F5848EB"/>
    <w:multiLevelType w:val="hybridMultilevel"/>
    <w:tmpl w:val="41DCF94E"/>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
    <w:nsid w:val="11355623"/>
    <w:multiLevelType w:val="hybridMultilevel"/>
    <w:tmpl w:val="749846B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4FE0D8C"/>
    <w:multiLevelType w:val="hybridMultilevel"/>
    <w:tmpl w:val="B60A1A1A"/>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
    <w:nsid w:val="15A21D7B"/>
    <w:multiLevelType w:val="hybridMultilevel"/>
    <w:tmpl w:val="63D8DB28"/>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18DD0FA9"/>
    <w:multiLevelType w:val="hybridMultilevel"/>
    <w:tmpl w:val="0D4A39D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1D73090C"/>
    <w:multiLevelType w:val="hybridMultilevel"/>
    <w:tmpl w:val="8676F382"/>
    <w:lvl w:ilvl="0">
      <w:start w:val="1"/>
      <w:numFmt w:val="bullet"/>
      <w:lvlText w:val="-"/>
      <w:lvlJc w:val="left"/>
      <w:pPr>
        <w:ind w:left="1080" w:hanging="360"/>
      </w:pPr>
      <w:rPr>
        <w:rFonts w:ascii="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E277E4E"/>
    <w:multiLevelType w:val="hybridMultilevel"/>
    <w:tmpl w:val="ACE0929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2">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2AAD7551"/>
    <w:multiLevelType w:val="hybridMultilevel"/>
    <w:tmpl w:val="CB22872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37933009"/>
    <w:multiLevelType w:val="hybridMultilevel"/>
    <w:tmpl w:val="03E6D58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3A4358B9"/>
    <w:multiLevelType w:val="hybridMultilevel"/>
    <w:tmpl w:val="EAFC7F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49D3730D"/>
    <w:multiLevelType w:val="hybridMultilevel"/>
    <w:tmpl w:val="0AF25DE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5">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0E62066"/>
    <w:multiLevelType w:val="hybridMultilevel"/>
    <w:tmpl w:val="1E52A124"/>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7">
    <w:nsid w:val="60FB431C"/>
    <w:multiLevelType w:val="hybridMultilevel"/>
    <w:tmpl w:val="E7344CE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8">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6B864BEF"/>
    <w:multiLevelType w:val="multilevel"/>
    <w:tmpl w:val="58320C1E"/>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520"/>
        </w:tabs>
        <w:ind w:left="2520" w:hanging="360"/>
      </w:pPr>
      <w:rPr>
        <w:rFonts w:hint="default"/>
      </w:rPr>
    </w:lvl>
    <w:lvl w:ilvl="2">
      <w:start w:val="1"/>
      <w:numFmt w:val="decimal"/>
      <w:lvlText w:val="%3."/>
      <w:lvlJc w:val="left"/>
      <w:pPr>
        <w:tabs>
          <w:tab w:val="num" w:pos="3420"/>
        </w:tabs>
        <w:ind w:left="3420" w:hanging="360"/>
      </w:pPr>
      <w:rPr>
        <w:rFonts w:ascii="Arial" w:eastAsia="Times New Roman" w:hAnsi="Arial" w:cs="Arial"/>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0">
    <w:nsid w:val="713B43A0"/>
    <w:multiLevelType w:val="hybridMultilevel"/>
    <w:tmpl w:val="296C72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nsid w:val="73A311C2"/>
    <w:multiLevelType w:val="hybridMultilevel"/>
    <w:tmpl w:val="CD165F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76DF1B97"/>
    <w:multiLevelType w:val="hybridMultilevel"/>
    <w:tmpl w:val="BC6E383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Times New Roman" w:hAnsi="Times New Roman" w:cs="Times New Roman"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4"/>
  </w:num>
  <w:num w:numId="2">
    <w:abstractNumId w:val="21"/>
  </w:num>
  <w:num w:numId="3">
    <w:abstractNumId w:val="16"/>
  </w:num>
  <w:num w:numId="4">
    <w:abstractNumId w:val="28"/>
  </w:num>
  <w:num w:numId="5">
    <w:abstractNumId w:val="12"/>
  </w:num>
  <w:num w:numId="6">
    <w:abstractNumId w:val="22"/>
  </w:num>
  <w:num w:numId="7">
    <w:abstractNumId w:val="13"/>
  </w:num>
  <w:num w:numId="8">
    <w:abstractNumId w:val="10"/>
  </w:num>
  <w:num w:numId="9">
    <w:abstractNumId w:val="14"/>
  </w:num>
  <w:num w:numId="10">
    <w:abstractNumId w:val="20"/>
  </w:num>
  <w:num w:numId="11">
    <w:abstractNumId w:val="17"/>
  </w:num>
  <w:num w:numId="12">
    <w:abstractNumId w:val="25"/>
  </w:num>
  <w:num w:numId="13">
    <w:abstractNumId w:val="8"/>
  </w:num>
  <w:num w:numId="14">
    <w:abstractNumId w:val="0"/>
  </w:num>
  <w:num w:numId="15">
    <w:abstractNumId w:val="31"/>
  </w:num>
  <w:num w:numId="16">
    <w:abstractNumId w:val="2"/>
  </w:num>
  <w:num w:numId="17">
    <w:abstractNumId w:val="30"/>
  </w:num>
  <w:num w:numId="18">
    <w:abstractNumId w:val="7"/>
  </w:num>
  <w:num w:numId="19">
    <w:abstractNumId w:val="32"/>
  </w:num>
  <w:num w:numId="20">
    <w:abstractNumId w:val="23"/>
  </w:num>
  <w:num w:numId="21">
    <w:abstractNumId w:val="3"/>
  </w:num>
  <w:num w:numId="22">
    <w:abstractNumId w:val="5"/>
  </w:num>
  <w:num w:numId="23">
    <w:abstractNumId w:val="9"/>
  </w:num>
  <w:num w:numId="24">
    <w:abstractNumId w:val="1"/>
  </w:num>
  <w:num w:numId="25">
    <w:abstractNumId w:val="15"/>
  </w:num>
  <w:num w:numId="26">
    <w:abstractNumId w:val="19"/>
  </w:num>
  <w:num w:numId="27">
    <w:abstractNumId w:val="27"/>
  </w:num>
  <w:num w:numId="28">
    <w:abstractNumId w:val="6"/>
  </w:num>
  <w:num w:numId="29">
    <w:abstractNumId w:val="11"/>
  </w:num>
  <w:num w:numId="30">
    <w:abstractNumId w:val="29"/>
  </w:num>
  <w:num w:numId="31">
    <w:abstractNumId w:val="4"/>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00"/>
    <w:rsid w:val="00005733"/>
    <w:rsid w:val="000100B6"/>
    <w:rsid w:val="00011F82"/>
    <w:rsid w:val="000173E9"/>
    <w:rsid w:val="00024652"/>
    <w:rsid w:val="00044AAE"/>
    <w:rsid w:val="0004505C"/>
    <w:rsid w:val="00050980"/>
    <w:rsid w:val="0007586F"/>
    <w:rsid w:val="00082234"/>
    <w:rsid w:val="00082862"/>
    <w:rsid w:val="00084D13"/>
    <w:rsid w:val="000861B5"/>
    <w:rsid w:val="000934C2"/>
    <w:rsid w:val="000951BF"/>
    <w:rsid w:val="000A3C31"/>
    <w:rsid w:val="000A66A9"/>
    <w:rsid w:val="000B0F7B"/>
    <w:rsid w:val="000B2568"/>
    <w:rsid w:val="000C12B4"/>
    <w:rsid w:val="000D246F"/>
    <w:rsid w:val="000D3793"/>
    <w:rsid w:val="000D38B1"/>
    <w:rsid w:val="000D4F0A"/>
    <w:rsid w:val="000D5601"/>
    <w:rsid w:val="000D78DF"/>
    <w:rsid w:val="000F1DFF"/>
    <w:rsid w:val="001122DD"/>
    <w:rsid w:val="001123C2"/>
    <w:rsid w:val="00113433"/>
    <w:rsid w:val="00114446"/>
    <w:rsid w:val="00115300"/>
    <w:rsid w:val="00115636"/>
    <w:rsid w:val="00117D47"/>
    <w:rsid w:val="001242AB"/>
    <w:rsid w:val="00124444"/>
    <w:rsid w:val="001423B0"/>
    <w:rsid w:val="00142AE1"/>
    <w:rsid w:val="001449FE"/>
    <w:rsid w:val="00146E78"/>
    <w:rsid w:val="00147A2D"/>
    <w:rsid w:val="00152BB5"/>
    <w:rsid w:val="00164063"/>
    <w:rsid w:val="0016490C"/>
    <w:rsid w:val="00166803"/>
    <w:rsid w:val="00167B07"/>
    <w:rsid w:val="00176C1A"/>
    <w:rsid w:val="00181081"/>
    <w:rsid w:val="00183099"/>
    <w:rsid w:val="00186CC7"/>
    <w:rsid w:val="00187353"/>
    <w:rsid w:val="00193296"/>
    <w:rsid w:val="001A513B"/>
    <w:rsid w:val="001A701E"/>
    <w:rsid w:val="001C4172"/>
    <w:rsid w:val="001E2595"/>
    <w:rsid w:val="001E2661"/>
    <w:rsid w:val="001E5EFD"/>
    <w:rsid w:val="001F2705"/>
    <w:rsid w:val="00206DFD"/>
    <w:rsid w:val="00211A5D"/>
    <w:rsid w:val="00212D5C"/>
    <w:rsid w:val="002249E4"/>
    <w:rsid w:val="0025323E"/>
    <w:rsid w:val="002735B6"/>
    <w:rsid w:val="0027465C"/>
    <w:rsid w:val="00274983"/>
    <w:rsid w:val="00274AFC"/>
    <w:rsid w:val="00275656"/>
    <w:rsid w:val="00277763"/>
    <w:rsid w:val="00284866"/>
    <w:rsid w:val="002876D4"/>
    <w:rsid w:val="002916A0"/>
    <w:rsid w:val="0029747F"/>
    <w:rsid w:val="002A536F"/>
    <w:rsid w:val="002C1A46"/>
    <w:rsid w:val="002E512D"/>
    <w:rsid w:val="002E64E3"/>
    <w:rsid w:val="002F19B4"/>
    <w:rsid w:val="00305F4D"/>
    <w:rsid w:val="00311CEF"/>
    <w:rsid w:val="00312EE6"/>
    <w:rsid w:val="00313A8A"/>
    <w:rsid w:val="00315CC3"/>
    <w:rsid w:val="00316326"/>
    <w:rsid w:val="00317FB6"/>
    <w:rsid w:val="00324C79"/>
    <w:rsid w:val="00330EC0"/>
    <w:rsid w:val="00333861"/>
    <w:rsid w:val="003362A0"/>
    <w:rsid w:val="00337666"/>
    <w:rsid w:val="0035121E"/>
    <w:rsid w:val="00352B56"/>
    <w:rsid w:val="00355F00"/>
    <w:rsid w:val="0038100D"/>
    <w:rsid w:val="00382658"/>
    <w:rsid w:val="0039425C"/>
    <w:rsid w:val="00394E2F"/>
    <w:rsid w:val="00395A16"/>
    <w:rsid w:val="00396649"/>
    <w:rsid w:val="00396E3C"/>
    <w:rsid w:val="003A296C"/>
    <w:rsid w:val="003A6114"/>
    <w:rsid w:val="003A713F"/>
    <w:rsid w:val="003B051A"/>
    <w:rsid w:val="003B31DB"/>
    <w:rsid w:val="003C175A"/>
    <w:rsid w:val="003C6FB7"/>
    <w:rsid w:val="003D26F4"/>
    <w:rsid w:val="003D363D"/>
    <w:rsid w:val="003D45CF"/>
    <w:rsid w:val="003E331A"/>
    <w:rsid w:val="003E5ABF"/>
    <w:rsid w:val="003F4287"/>
    <w:rsid w:val="003F7DE2"/>
    <w:rsid w:val="004150A3"/>
    <w:rsid w:val="00432C01"/>
    <w:rsid w:val="00441F46"/>
    <w:rsid w:val="00445636"/>
    <w:rsid w:val="00447E7F"/>
    <w:rsid w:val="00452F10"/>
    <w:rsid w:val="00454CCE"/>
    <w:rsid w:val="004559D5"/>
    <w:rsid w:val="00465D3D"/>
    <w:rsid w:val="00482826"/>
    <w:rsid w:val="004A0E9A"/>
    <w:rsid w:val="004A6764"/>
    <w:rsid w:val="004A6BCC"/>
    <w:rsid w:val="004A6F86"/>
    <w:rsid w:val="004B38DE"/>
    <w:rsid w:val="004B4BFB"/>
    <w:rsid w:val="004B619A"/>
    <w:rsid w:val="004B67EA"/>
    <w:rsid w:val="004C32D6"/>
    <w:rsid w:val="004C7ECE"/>
    <w:rsid w:val="004D3DBD"/>
    <w:rsid w:val="004D76B0"/>
    <w:rsid w:val="004D7DCE"/>
    <w:rsid w:val="004E1950"/>
    <w:rsid w:val="004E3773"/>
    <w:rsid w:val="0050015E"/>
    <w:rsid w:val="0050523D"/>
    <w:rsid w:val="00506CEE"/>
    <w:rsid w:val="0051359C"/>
    <w:rsid w:val="00514934"/>
    <w:rsid w:val="00517B76"/>
    <w:rsid w:val="005211C9"/>
    <w:rsid w:val="00533CC9"/>
    <w:rsid w:val="00537A41"/>
    <w:rsid w:val="0054005D"/>
    <w:rsid w:val="005419E3"/>
    <w:rsid w:val="005428FE"/>
    <w:rsid w:val="00543AF9"/>
    <w:rsid w:val="00546ADD"/>
    <w:rsid w:val="00552C5D"/>
    <w:rsid w:val="00554F57"/>
    <w:rsid w:val="00556C20"/>
    <w:rsid w:val="005652EE"/>
    <w:rsid w:val="00566BD7"/>
    <w:rsid w:val="005721A5"/>
    <w:rsid w:val="005774DA"/>
    <w:rsid w:val="00577827"/>
    <w:rsid w:val="00594F0D"/>
    <w:rsid w:val="00597711"/>
    <w:rsid w:val="005A066B"/>
    <w:rsid w:val="005A2FEB"/>
    <w:rsid w:val="005A6866"/>
    <w:rsid w:val="005B2487"/>
    <w:rsid w:val="005B4DE6"/>
    <w:rsid w:val="005C0843"/>
    <w:rsid w:val="005C2359"/>
    <w:rsid w:val="005C44DF"/>
    <w:rsid w:val="005D304D"/>
    <w:rsid w:val="005D6FF4"/>
    <w:rsid w:val="005E02E6"/>
    <w:rsid w:val="005F0C3A"/>
    <w:rsid w:val="005F452D"/>
    <w:rsid w:val="006069F8"/>
    <w:rsid w:val="00607E47"/>
    <w:rsid w:val="0061042E"/>
    <w:rsid w:val="00612EF3"/>
    <w:rsid w:val="00616401"/>
    <w:rsid w:val="00622831"/>
    <w:rsid w:val="00622A4A"/>
    <w:rsid w:val="006248D2"/>
    <w:rsid w:val="006271D7"/>
    <w:rsid w:val="006318F2"/>
    <w:rsid w:val="0063215E"/>
    <w:rsid w:val="006370B7"/>
    <w:rsid w:val="006407AB"/>
    <w:rsid w:val="006419B8"/>
    <w:rsid w:val="00647649"/>
    <w:rsid w:val="00652F38"/>
    <w:rsid w:val="00653B22"/>
    <w:rsid w:val="00655A4F"/>
    <w:rsid w:val="0067451F"/>
    <w:rsid w:val="006818F1"/>
    <w:rsid w:val="00683C51"/>
    <w:rsid w:val="00694D11"/>
    <w:rsid w:val="00696BE3"/>
    <w:rsid w:val="006A171D"/>
    <w:rsid w:val="006A5494"/>
    <w:rsid w:val="006B5CBC"/>
    <w:rsid w:val="006B6420"/>
    <w:rsid w:val="006D1AF3"/>
    <w:rsid w:val="006D7481"/>
    <w:rsid w:val="006F12CB"/>
    <w:rsid w:val="006F486B"/>
    <w:rsid w:val="006F63A0"/>
    <w:rsid w:val="006F687C"/>
    <w:rsid w:val="00701A97"/>
    <w:rsid w:val="00701BF6"/>
    <w:rsid w:val="00715B52"/>
    <w:rsid w:val="00715C27"/>
    <w:rsid w:val="007179A0"/>
    <w:rsid w:val="00732441"/>
    <w:rsid w:val="00735A99"/>
    <w:rsid w:val="00737F11"/>
    <w:rsid w:val="00746B82"/>
    <w:rsid w:val="007509C6"/>
    <w:rsid w:val="00751524"/>
    <w:rsid w:val="007519AF"/>
    <w:rsid w:val="007632ED"/>
    <w:rsid w:val="0076498C"/>
    <w:rsid w:val="007703DD"/>
    <w:rsid w:val="007739D7"/>
    <w:rsid w:val="00782647"/>
    <w:rsid w:val="00787E10"/>
    <w:rsid w:val="007B2B97"/>
    <w:rsid w:val="007C0579"/>
    <w:rsid w:val="007C32B8"/>
    <w:rsid w:val="007C4059"/>
    <w:rsid w:val="007C574A"/>
    <w:rsid w:val="007D117B"/>
    <w:rsid w:val="007E264B"/>
    <w:rsid w:val="00801D78"/>
    <w:rsid w:val="00804ED0"/>
    <w:rsid w:val="0081016B"/>
    <w:rsid w:val="0081134E"/>
    <w:rsid w:val="008207E2"/>
    <w:rsid w:val="00821873"/>
    <w:rsid w:val="00824208"/>
    <w:rsid w:val="0082433C"/>
    <w:rsid w:val="00835C64"/>
    <w:rsid w:val="00847C32"/>
    <w:rsid w:val="00854ECA"/>
    <w:rsid w:val="00855FD1"/>
    <w:rsid w:val="0087091E"/>
    <w:rsid w:val="00876E55"/>
    <w:rsid w:val="00886F9E"/>
    <w:rsid w:val="008878BA"/>
    <w:rsid w:val="008936BB"/>
    <w:rsid w:val="008A7052"/>
    <w:rsid w:val="008B54AA"/>
    <w:rsid w:val="008C305A"/>
    <w:rsid w:val="008C33B9"/>
    <w:rsid w:val="008C45F9"/>
    <w:rsid w:val="008C6C46"/>
    <w:rsid w:val="008E4225"/>
    <w:rsid w:val="008F11D6"/>
    <w:rsid w:val="008F2C51"/>
    <w:rsid w:val="008F3B76"/>
    <w:rsid w:val="00904C49"/>
    <w:rsid w:val="00915E36"/>
    <w:rsid w:val="009247E2"/>
    <w:rsid w:val="009278FF"/>
    <w:rsid w:val="0093654F"/>
    <w:rsid w:val="009377C9"/>
    <w:rsid w:val="00961500"/>
    <w:rsid w:val="00971333"/>
    <w:rsid w:val="00993092"/>
    <w:rsid w:val="009955E0"/>
    <w:rsid w:val="009A072F"/>
    <w:rsid w:val="009A0DD7"/>
    <w:rsid w:val="009B75B4"/>
    <w:rsid w:val="009C0D7F"/>
    <w:rsid w:val="009D0E9A"/>
    <w:rsid w:val="009D3AB3"/>
    <w:rsid w:val="009D5FDE"/>
    <w:rsid w:val="009E2D82"/>
    <w:rsid w:val="009E5CBD"/>
    <w:rsid w:val="009F6663"/>
    <w:rsid w:val="00A01751"/>
    <w:rsid w:val="00A020DC"/>
    <w:rsid w:val="00A06B05"/>
    <w:rsid w:val="00A15FDA"/>
    <w:rsid w:val="00A178C8"/>
    <w:rsid w:val="00A2403C"/>
    <w:rsid w:val="00A24E48"/>
    <w:rsid w:val="00A25029"/>
    <w:rsid w:val="00A274C6"/>
    <w:rsid w:val="00A33E95"/>
    <w:rsid w:val="00A369F3"/>
    <w:rsid w:val="00A4199C"/>
    <w:rsid w:val="00A5548B"/>
    <w:rsid w:val="00A70619"/>
    <w:rsid w:val="00A75F8F"/>
    <w:rsid w:val="00A76984"/>
    <w:rsid w:val="00A856A1"/>
    <w:rsid w:val="00A901A7"/>
    <w:rsid w:val="00AA4DEA"/>
    <w:rsid w:val="00AB2D69"/>
    <w:rsid w:val="00AB648F"/>
    <w:rsid w:val="00AB70C0"/>
    <w:rsid w:val="00AC7AD9"/>
    <w:rsid w:val="00AD1F34"/>
    <w:rsid w:val="00AD2B80"/>
    <w:rsid w:val="00AE6939"/>
    <w:rsid w:val="00B053DC"/>
    <w:rsid w:val="00B129F3"/>
    <w:rsid w:val="00B267B3"/>
    <w:rsid w:val="00B32EAD"/>
    <w:rsid w:val="00B34983"/>
    <w:rsid w:val="00B364BC"/>
    <w:rsid w:val="00B37C77"/>
    <w:rsid w:val="00B40131"/>
    <w:rsid w:val="00B42D58"/>
    <w:rsid w:val="00B453E1"/>
    <w:rsid w:val="00B505DB"/>
    <w:rsid w:val="00B50A3D"/>
    <w:rsid w:val="00B51A6E"/>
    <w:rsid w:val="00B530AC"/>
    <w:rsid w:val="00B61A14"/>
    <w:rsid w:val="00B63E55"/>
    <w:rsid w:val="00B720C3"/>
    <w:rsid w:val="00B769D6"/>
    <w:rsid w:val="00B8220B"/>
    <w:rsid w:val="00B824E5"/>
    <w:rsid w:val="00B86A70"/>
    <w:rsid w:val="00BA1393"/>
    <w:rsid w:val="00BA16CB"/>
    <w:rsid w:val="00BD0F63"/>
    <w:rsid w:val="00BD58B9"/>
    <w:rsid w:val="00BD67DE"/>
    <w:rsid w:val="00BD751C"/>
    <w:rsid w:val="00BE7A4C"/>
    <w:rsid w:val="00BF5D09"/>
    <w:rsid w:val="00C05D06"/>
    <w:rsid w:val="00C06BC3"/>
    <w:rsid w:val="00C0751A"/>
    <w:rsid w:val="00C17032"/>
    <w:rsid w:val="00C1798B"/>
    <w:rsid w:val="00C26C0F"/>
    <w:rsid w:val="00C30A21"/>
    <w:rsid w:val="00C3105B"/>
    <w:rsid w:val="00C31FE8"/>
    <w:rsid w:val="00C35895"/>
    <w:rsid w:val="00C37FC4"/>
    <w:rsid w:val="00C40733"/>
    <w:rsid w:val="00C4222E"/>
    <w:rsid w:val="00C51E4D"/>
    <w:rsid w:val="00C557BC"/>
    <w:rsid w:val="00C612EF"/>
    <w:rsid w:val="00C62B2A"/>
    <w:rsid w:val="00C724A1"/>
    <w:rsid w:val="00C759A5"/>
    <w:rsid w:val="00C76FB5"/>
    <w:rsid w:val="00C7780A"/>
    <w:rsid w:val="00C80A22"/>
    <w:rsid w:val="00C84721"/>
    <w:rsid w:val="00C84BCB"/>
    <w:rsid w:val="00C855FC"/>
    <w:rsid w:val="00C93900"/>
    <w:rsid w:val="00C94AB9"/>
    <w:rsid w:val="00C97F7D"/>
    <w:rsid w:val="00CC3575"/>
    <w:rsid w:val="00CD1C34"/>
    <w:rsid w:val="00CD2F59"/>
    <w:rsid w:val="00CD3214"/>
    <w:rsid w:val="00CD4A53"/>
    <w:rsid w:val="00CE09B0"/>
    <w:rsid w:val="00CE0CC0"/>
    <w:rsid w:val="00CE4324"/>
    <w:rsid w:val="00CE492F"/>
    <w:rsid w:val="00CE51E0"/>
    <w:rsid w:val="00CF5AA5"/>
    <w:rsid w:val="00CF7093"/>
    <w:rsid w:val="00CF7DBE"/>
    <w:rsid w:val="00D17570"/>
    <w:rsid w:val="00D24B15"/>
    <w:rsid w:val="00D31F1C"/>
    <w:rsid w:val="00D37E8D"/>
    <w:rsid w:val="00D40471"/>
    <w:rsid w:val="00D43D6C"/>
    <w:rsid w:val="00D50084"/>
    <w:rsid w:val="00D54CDC"/>
    <w:rsid w:val="00D64D6C"/>
    <w:rsid w:val="00D813C6"/>
    <w:rsid w:val="00D9182D"/>
    <w:rsid w:val="00D97DBA"/>
    <w:rsid w:val="00DA63C6"/>
    <w:rsid w:val="00DA6F81"/>
    <w:rsid w:val="00DB48BB"/>
    <w:rsid w:val="00DB4B04"/>
    <w:rsid w:val="00DC08CF"/>
    <w:rsid w:val="00DC7691"/>
    <w:rsid w:val="00DD541F"/>
    <w:rsid w:val="00DD5C21"/>
    <w:rsid w:val="00DD613F"/>
    <w:rsid w:val="00DE725F"/>
    <w:rsid w:val="00DF51D3"/>
    <w:rsid w:val="00DF526B"/>
    <w:rsid w:val="00E03031"/>
    <w:rsid w:val="00E06A0D"/>
    <w:rsid w:val="00E178A9"/>
    <w:rsid w:val="00E17F24"/>
    <w:rsid w:val="00E20B3A"/>
    <w:rsid w:val="00E24DFC"/>
    <w:rsid w:val="00E277F2"/>
    <w:rsid w:val="00E451BF"/>
    <w:rsid w:val="00E45DC3"/>
    <w:rsid w:val="00E5298D"/>
    <w:rsid w:val="00E538D6"/>
    <w:rsid w:val="00E550DA"/>
    <w:rsid w:val="00E56BD4"/>
    <w:rsid w:val="00E700E9"/>
    <w:rsid w:val="00E705D5"/>
    <w:rsid w:val="00E7325A"/>
    <w:rsid w:val="00E800F0"/>
    <w:rsid w:val="00EB2215"/>
    <w:rsid w:val="00EB7345"/>
    <w:rsid w:val="00EB7546"/>
    <w:rsid w:val="00EE01BD"/>
    <w:rsid w:val="00EE44B6"/>
    <w:rsid w:val="00EE76EC"/>
    <w:rsid w:val="00EF6206"/>
    <w:rsid w:val="00F01166"/>
    <w:rsid w:val="00F04E32"/>
    <w:rsid w:val="00F06CB1"/>
    <w:rsid w:val="00F13587"/>
    <w:rsid w:val="00F16390"/>
    <w:rsid w:val="00F2246A"/>
    <w:rsid w:val="00F26626"/>
    <w:rsid w:val="00F272FC"/>
    <w:rsid w:val="00F27AC8"/>
    <w:rsid w:val="00F30C2D"/>
    <w:rsid w:val="00F31994"/>
    <w:rsid w:val="00F35926"/>
    <w:rsid w:val="00F41561"/>
    <w:rsid w:val="00F53410"/>
    <w:rsid w:val="00F55C70"/>
    <w:rsid w:val="00F560B0"/>
    <w:rsid w:val="00F57CD4"/>
    <w:rsid w:val="00F70210"/>
    <w:rsid w:val="00F8438B"/>
    <w:rsid w:val="00F87D83"/>
    <w:rsid w:val="00F92572"/>
    <w:rsid w:val="00F97AD7"/>
    <w:rsid w:val="00FA3D94"/>
    <w:rsid w:val="00FB2073"/>
    <w:rsid w:val="00FB6432"/>
    <w:rsid w:val="00FC17E7"/>
    <w:rsid w:val="00FC64E6"/>
    <w:rsid w:val="00FD1C6C"/>
    <w:rsid w:val="00FD2F34"/>
    <w:rsid w:val="00FD6E60"/>
    <w:rsid w:val="00FF1467"/>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AA5"/>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Maura.McGowan@fcc.gov" TargetMode="External" /><Relationship Id="rId12" Type="http://schemas.openxmlformats.org/officeDocument/2006/relationships/hyperlink" Target="mailto:Lisa.Gelb@fcc.gov" TargetMode="External" /><Relationship Id="rId13" Type="http://schemas.openxmlformats.org/officeDocument/2006/relationships/hyperlink" Target="http://www.sba.gov/ombudsman"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