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6197A3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098B230" w14:textId="77777777">
            <w:pPr>
              <w:jc w:val="center"/>
              <w:rPr>
                <w:b/>
              </w:rPr>
            </w:pPr>
            <w:bookmarkStart w:id="0" w:name="_Hlk32329061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03447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CF8A88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A668C7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B26FB36" w14:textId="49EE18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17FFB84" w14:textId="680027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5E0D9E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E157DA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981D1E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58D1" w:rsidRPr="00AC213D" w:rsidP="006C2E26" w14:paraId="58E9C494" w14:textId="46E26FBF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>
              <w:rPr>
                <w:b/>
                <w:bCs/>
                <w:sz w:val="26"/>
                <w:szCs w:val="26"/>
              </w:rPr>
              <w:t>VISITS WIND RIVER</w:t>
            </w:r>
            <w:r w:rsidR="00810D1B">
              <w:rPr>
                <w:b/>
                <w:bCs/>
                <w:sz w:val="26"/>
                <w:szCs w:val="26"/>
              </w:rPr>
              <w:t xml:space="preserve"> RESERVATION IN WYOMING</w:t>
            </w:r>
            <w:r w:rsidR="00EE3C3A">
              <w:rPr>
                <w:b/>
                <w:bCs/>
                <w:sz w:val="26"/>
                <w:szCs w:val="26"/>
              </w:rPr>
              <w:t xml:space="preserve"> TO SEE </w:t>
            </w:r>
            <w:r w:rsidR="00E153F0">
              <w:rPr>
                <w:b/>
                <w:bCs/>
                <w:sz w:val="26"/>
                <w:szCs w:val="26"/>
              </w:rPr>
              <w:t>GIGABIT-SPEED BROADBAND DEPLOYMENT</w:t>
            </w:r>
          </w:p>
          <w:p w:rsidR="006C2E26" w:rsidRPr="006C2E26" w:rsidP="0033326D" w14:paraId="571772EC" w14:textId="77777777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B72763" w:rsidRPr="00B72763" w:rsidP="0033326D" w14:paraId="3F66551E" w14:textId="60D27F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$4.1 Million </w:t>
            </w:r>
            <w:r w:rsidR="00BB2925">
              <w:rPr>
                <w:b/>
                <w:i/>
                <w:sz w:val="22"/>
                <w:szCs w:val="22"/>
              </w:rPr>
              <w:t>From</w:t>
            </w:r>
            <w:r>
              <w:rPr>
                <w:b/>
                <w:i/>
                <w:sz w:val="22"/>
                <w:szCs w:val="22"/>
              </w:rPr>
              <w:t xml:space="preserve"> FCC’s Connect America Fund Phase II Auction </w:t>
            </w:r>
            <w:r w:rsidR="00FE5F4D">
              <w:rPr>
                <w:b/>
                <w:i/>
                <w:sz w:val="22"/>
                <w:szCs w:val="22"/>
              </w:rPr>
              <w:t>H</w:t>
            </w:r>
            <w:r w:rsidR="00F24D49">
              <w:rPr>
                <w:b/>
                <w:i/>
                <w:sz w:val="22"/>
                <w:szCs w:val="22"/>
              </w:rPr>
              <w:t xml:space="preserve">as </w:t>
            </w:r>
            <w:r w:rsidR="00FE5F4D">
              <w:rPr>
                <w:b/>
                <w:i/>
                <w:sz w:val="22"/>
                <w:szCs w:val="22"/>
              </w:rPr>
              <w:t>B</w:t>
            </w:r>
            <w:r w:rsidR="00F24D49">
              <w:rPr>
                <w:b/>
                <w:i/>
                <w:sz w:val="22"/>
                <w:szCs w:val="22"/>
              </w:rPr>
              <w:t xml:space="preserve">een Authorized </w:t>
            </w:r>
            <w:r>
              <w:rPr>
                <w:b/>
                <w:i/>
                <w:sz w:val="22"/>
                <w:szCs w:val="22"/>
              </w:rPr>
              <w:t>to Serve More Than 800 Rural Homes and Businesses</w:t>
            </w:r>
          </w:p>
          <w:p w:rsidR="00D740D5" w:rsidP="0063016B" w14:paraId="5138EB71" w14:textId="77777777">
            <w:pPr>
              <w:rPr>
                <w:sz w:val="22"/>
                <w:szCs w:val="22"/>
              </w:rPr>
            </w:pPr>
          </w:p>
          <w:p w:rsidR="0063016B" w:rsidP="0063016B" w14:paraId="522E6FA8" w14:textId="2566576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C3E63">
              <w:rPr>
                <w:sz w:val="22"/>
                <w:szCs w:val="22"/>
              </w:rPr>
              <w:t>February 1</w:t>
            </w:r>
            <w:r w:rsidR="00D922C8">
              <w:rPr>
                <w:sz w:val="22"/>
                <w:szCs w:val="22"/>
              </w:rPr>
              <w:t>1</w:t>
            </w:r>
            <w:r w:rsidRPr="002E165B" w:rsidR="00065E2D">
              <w:rPr>
                <w:sz w:val="22"/>
                <w:szCs w:val="22"/>
              </w:rPr>
              <w:t>, 20</w:t>
            </w:r>
            <w:r w:rsidR="009C3E63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74094B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5662D">
              <w:rPr>
                <w:sz w:val="22"/>
                <w:szCs w:val="22"/>
              </w:rPr>
              <w:t xml:space="preserve">visited </w:t>
            </w:r>
            <w:r w:rsidR="00951B0B">
              <w:rPr>
                <w:sz w:val="22"/>
                <w:szCs w:val="22"/>
              </w:rPr>
              <w:t xml:space="preserve">the </w:t>
            </w:r>
            <w:r w:rsidR="0005662D">
              <w:rPr>
                <w:sz w:val="22"/>
                <w:szCs w:val="22"/>
              </w:rPr>
              <w:t>Wind River Indian Reservation</w:t>
            </w:r>
            <w:r w:rsidR="00F24D49">
              <w:rPr>
                <w:sz w:val="22"/>
                <w:szCs w:val="22"/>
              </w:rPr>
              <w:t xml:space="preserve"> in Wyoming</w:t>
            </w:r>
            <w:r w:rsidR="00702F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2F25EE">
              <w:rPr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 met with </w:t>
            </w:r>
            <w:r w:rsidR="009E4BFF">
              <w:rPr>
                <w:sz w:val="22"/>
                <w:szCs w:val="22"/>
              </w:rPr>
              <w:t xml:space="preserve">Northern Arapaho </w:t>
            </w:r>
            <w:r>
              <w:rPr>
                <w:sz w:val="22"/>
                <w:szCs w:val="22"/>
              </w:rPr>
              <w:t>Tribal representatives and toured areas that are receiving</w:t>
            </w:r>
            <w:r w:rsidR="002F25EE">
              <w:rPr>
                <w:sz w:val="22"/>
                <w:szCs w:val="22"/>
              </w:rPr>
              <w:t xml:space="preserve"> funding from the FCC to deploy gigabit-speed broadband.  Specifically, </w:t>
            </w:r>
            <w:r w:rsidR="006F26F5">
              <w:rPr>
                <w:sz w:val="22"/>
                <w:szCs w:val="22"/>
              </w:rPr>
              <w:t>Wind River Internet</w:t>
            </w:r>
            <w:r w:rsidR="002F25EE">
              <w:rPr>
                <w:sz w:val="22"/>
                <w:szCs w:val="22"/>
              </w:rPr>
              <w:t>—the provider—</w:t>
            </w:r>
            <w:r w:rsidR="00111F39">
              <w:rPr>
                <w:sz w:val="22"/>
                <w:szCs w:val="22"/>
              </w:rPr>
              <w:t>is receiving</w:t>
            </w:r>
            <w:r w:rsidR="002F25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$4.1 million from the Connect America Fund Phase II auction</w:t>
            </w:r>
            <w:r w:rsidR="00111F39">
              <w:rPr>
                <w:sz w:val="22"/>
                <w:szCs w:val="22"/>
              </w:rPr>
              <w:t xml:space="preserve"> to deploy gigabit-speed service to </w:t>
            </w:r>
            <w:r w:rsidR="002F25EE">
              <w:rPr>
                <w:sz w:val="22"/>
                <w:szCs w:val="22"/>
              </w:rPr>
              <w:t>849 rural homes and businesses on the reservation.</w:t>
            </w:r>
          </w:p>
          <w:p w:rsidR="00040127" w:rsidP="002E165B" w14:paraId="31133F31" w14:textId="7E5B35B2">
            <w:pPr>
              <w:rPr>
                <w:sz w:val="22"/>
                <w:szCs w:val="22"/>
              </w:rPr>
            </w:pPr>
          </w:p>
          <w:p w:rsidR="000C6DBA" w:rsidP="003814A7" w14:paraId="2725AE41" w14:textId="18D9C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“Bringing</w:t>
            </w:r>
            <w:r w:rsidRPr="003814A7">
              <w:rPr>
                <w:sz w:val="22"/>
                <w:szCs w:val="22"/>
              </w:rPr>
              <w:t xml:space="preserve"> high-speed connectivity</w:t>
            </w:r>
            <w:r>
              <w:rPr>
                <w:sz w:val="22"/>
                <w:szCs w:val="22"/>
              </w:rPr>
              <w:t xml:space="preserve"> </w:t>
            </w:r>
            <w:r w:rsidRPr="003814A7">
              <w:rPr>
                <w:sz w:val="22"/>
                <w:szCs w:val="22"/>
              </w:rPr>
              <w:t>to rural Tribal lands can</w:t>
            </w:r>
            <w:r>
              <w:rPr>
                <w:sz w:val="22"/>
                <w:szCs w:val="22"/>
              </w:rPr>
              <w:t xml:space="preserve"> </w:t>
            </w:r>
            <w:r w:rsidRPr="003814A7">
              <w:rPr>
                <w:sz w:val="22"/>
                <w:szCs w:val="22"/>
              </w:rPr>
              <w:t>be a game-changer</w:t>
            </w:r>
            <w:r>
              <w:rPr>
                <w:sz w:val="22"/>
                <w:szCs w:val="22"/>
              </w:rPr>
              <w:t xml:space="preserve">,” said Chairman Pai.  “That’s why </w:t>
            </w:r>
            <w:r w:rsidR="003474EF">
              <w:rPr>
                <w:sz w:val="22"/>
                <w:szCs w:val="22"/>
              </w:rPr>
              <w:t>bridging the digital divide is my top priority</w:t>
            </w:r>
            <w:r>
              <w:rPr>
                <w:sz w:val="22"/>
                <w:szCs w:val="22"/>
              </w:rPr>
              <w:t xml:space="preserve">.  I was pleased </w:t>
            </w:r>
            <w:r w:rsidR="00111F39">
              <w:rPr>
                <w:sz w:val="22"/>
                <w:szCs w:val="22"/>
              </w:rPr>
              <w:t xml:space="preserve">to have </w:t>
            </w:r>
            <w:r>
              <w:rPr>
                <w:sz w:val="22"/>
                <w:szCs w:val="22"/>
              </w:rPr>
              <w:t xml:space="preserve">the opportunity to visit </w:t>
            </w:r>
            <w:r w:rsidR="00453C9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Wind River Indian Reservation today</w:t>
            </w:r>
            <w:r w:rsidR="007112FC">
              <w:rPr>
                <w:sz w:val="22"/>
                <w:szCs w:val="22"/>
              </w:rPr>
              <w:t xml:space="preserve"> to see firsthand the gigabit-speed broadband deployment.  This will be critical to providing </w:t>
            </w:r>
            <w:r w:rsidR="00357A48">
              <w:rPr>
                <w:sz w:val="22"/>
                <w:szCs w:val="22"/>
              </w:rPr>
              <w:t xml:space="preserve">those </w:t>
            </w:r>
            <w:r w:rsidR="00111F39">
              <w:rPr>
                <w:sz w:val="22"/>
                <w:szCs w:val="22"/>
              </w:rPr>
              <w:t xml:space="preserve">living there </w:t>
            </w:r>
            <w:r w:rsidR="00A5757C">
              <w:rPr>
                <w:sz w:val="22"/>
                <w:szCs w:val="22"/>
              </w:rPr>
              <w:t>with access to digital opportunity.”</w:t>
            </w:r>
          </w:p>
          <w:p w:rsidR="00BC2020" w:rsidP="003814A7" w14:paraId="76D683D6" w14:textId="1E8CAFEA">
            <w:pPr>
              <w:rPr>
                <w:sz w:val="22"/>
                <w:szCs w:val="22"/>
              </w:rPr>
            </w:pPr>
          </w:p>
          <w:p w:rsidR="00BC2020" w:rsidP="00D1359F" w14:paraId="16457190" w14:textId="1D18BB3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352925" cy="3264694"/>
                  <wp:effectExtent l="0" t="0" r="0" b="0"/>
                  <wp:docPr id="2" name="Picture 2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575312" name="wind riv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756" cy="326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DBA" w:rsidP="003814A7" w14:paraId="281A02BE" w14:textId="782548A4">
            <w:pPr>
              <w:rPr>
                <w:sz w:val="22"/>
                <w:szCs w:val="22"/>
              </w:rPr>
            </w:pPr>
          </w:p>
          <w:p w:rsidR="003474EF" w:rsidRPr="00355554" w:rsidP="003474EF" w14:paraId="36DDE00D" w14:textId="77777777">
            <w:pPr>
              <w:rPr>
                <w:sz w:val="22"/>
                <w:szCs w:val="22"/>
              </w:rPr>
            </w:pPr>
            <w:bookmarkStart w:id="2" w:name="_Hlk32245169"/>
            <w:r w:rsidRPr="00355554">
              <w:rPr>
                <w:sz w:val="22"/>
                <w:szCs w:val="22"/>
              </w:rPr>
              <w:t>The Connect America Fund Phase II auction is part of a broader effort by the FCC to close the</w:t>
            </w:r>
          </w:p>
          <w:p w:rsidR="006D4F64" w:rsidRPr="00355554" w:rsidP="002304B9" w14:paraId="12D82937" w14:textId="5B53D822">
            <w:pPr>
              <w:rPr>
                <w:sz w:val="22"/>
                <w:szCs w:val="22"/>
              </w:rPr>
            </w:pPr>
            <w:r w:rsidRPr="00355554">
              <w:rPr>
                <w:sz w:val="22"/>
                <w:szCs w:val="22"/>
              </w:rPr>
              <w:t>digital divide in</w:t>
            </w:r>
            <w:r w:rsidRPr="00355554" w:rsidR="00111F39">
              <w:rPr>
                <w:sz w:val="22"/>
                <w:szCs w:val="22"/>
              </w:rPr>
              <w:t xml:space="preserve"> the United States</w:t>
            </w:r>
            <w:r w:rsidRPr="00355554">
              <w:rPr>
                <w:sz w:val="22"/>
                <w:szCs w:val="22"/>
              </w:rPr>
              <w:t>.</w:t>
            </w:r>
            <w:r w:rsidRPr="00355554" w:rsidR="00CE3527">
              <w:rPr>
                <w:sz w:val="22"/>
                <w:szCs w:val="22"/>
              </w:rPr>
              <w:t xml:space="preserve"> </w:t>
            </w:r>
            <w:r w:rsidRPr="00355554">
              <w:rPr>
                <w:sz w:val="22"/>
                <w:szCs w:val="22"/>
              </w:rPr>
              <w:t xml:space="preserve"> In addition to the funding that is being made available through</w:t>
            </w:r>
            <w:r w:rsidRPr="00355554" w:rsidR="00111F39">
              <w:rPr>
                <w:sz w:val="22"/>
                <w:szCs w:val="22"/>
              </w:rPr>
              <w:t xml:space="preserve"> </w:t>
            </w:r>
            <w:r w:rsidRPr="00355554">
              <w:rPr>
                <w:sz w:val="22"/>
                <w:szCs w:val="22"/>
              </w:rPr>
              <w:t xml:space="preserve">this auction, </w:t>
            </w:r>
            <w:r w:rsidRPr="00355554" w:rsidR="00CE3527">
              <w:rPr>
                <w:sz w:val="22"/>
                <w:szCs w:val="22"/>
              </w:rPr>
              <w:t xml:space="preserve">the FCC recently voted to launch the $20.4 billion </w:t>
            </w:r>
            <w:hyperlink r:id="rId6" w:history="1">
              <w:r w:rsidRPr="00AC66AE" w:rsidR="00CE3527">
                <w:rPr>
                  <w:rStyle w:val="Hyperlink"/>
                  <w:sz w:val="22"/>
                  <w:szCs w:val="22"/>
                </w:rPr>
                <w:t>Rural Digital Opportunity Fund</w:t>
              </w:r>
            </w:hyperlink>
            <w:r w:rsidR="00CE3527">
              <w:rPr>
                <w:sz w:val="22"/>
                <w:szCs w:val="22"/>
              </w:rPr>
              <w:t xml:space="preserve">, </w:t>
            </w:r>
            <w:r w:rsidRPr="00355554" w:rsidR="00CE3527">
              <w:rPr>
                <w:sz w:val="22"/>
                <w:szCs w:val="22"/>
              </w:rPr>
              <w:t xml:space="preserve">which will </w:t>
            </w:r>
            <w:r w:rsidRPr="00355554" w:rsidR="00111F39">
              <w:rPr>
                <w:sz w:val="22"/>
                <w:szCs w:val="22"/>
              </w:rPr>
              <w:t xml:space="preserve">further </w:t>
            </w:r>
            <w:r w:rsidRPr="00355554" w:rsidR="00CE3527">
              <w:rPr>
                <w:sz w:val="22"/>
                <w:szCs w:val="22"/>
              </w:rPr>
              <w:t>advance broadband deployment</w:t>
            </w:r>
            <w:r w:rsidRPr="00355554" w:rsidR="00111F39">
              <w:rPr>
                <w:sz w:val="22"/>
                <w:szCs w:val="22"/>
              </w:rPr>
              <w:t xml:space="preserve"> throughout rural America, including</w:t>
            </w:r>
            <w:r w:rsidRPr="00355554" w:rsidR="00CE3527">
              <w:rPr>
                <w:sz w:val="22"/>
                <w:szCs w:val="22"/>
              </w:rPr>
              <w:t xml:space="preserve"> on Tribal lands.  </w:t>
            </w:r>
            <w:r w:rsidRPr="00355554" w:rsidR="002304B9">
              <w:rPr>
                <w:sz w:val="22"/>
                <w:szCs w:val="22"/>
              </w:rPr>
              <w:t xml:space="preserve">Carriers bidding on rural Tribal </w:t>
            </w:r>
            <w:r w:rsidRPr="00355554">
              <w:rPr>
                <w:sz w:val="22"/>
                <w:szCs w:val="22"/>
              </w:rPr>
              <w:t xml:space="preserve">lands </w:t>
            </w:r>
            <w:r w:rsidRPr="00355554" w:rsidR="002304B9">
              <w:rPr>
                <w:sz w:val="22"/>
                <w:szCs w:val="22"/>
              </w:rPr>
              <w:t xml:space="preserve">will have an advantage in the auction through an </w:t>
            </w:r>
            <w:r w:rsidRPr="00355554">
              <w:rPr>
                <w:sz w:val="22"/>
                <w:szCs w:val="22"/>
              </w:rPr>
              <w:t xml:space="preserve">adjusted reserve price that makes more support per location available and more areas eligible. </w:t>
            </w:r>
            <w:r w:rsidRPr="00355554" w:rsidR="002304B9">
              <w:rPr>
                <w:sz w:val="22"/>
                <w:szCs w:val="22"/>
              </w:rPr>
              <w:t xml:space="preserve"> </w:t>
            </w:r>
            <w:r w:rsidRPr="00355554" w:rsidR="006A73C8">
              <w:rPr>
                <w:sz w:val="22"/>
                <w:szCs w:val="22"/>
              </w:rPr>
              <w:t>Chairman Pai has proposed to commence bidding in the auction on October 22, 2020.</w:t>
            </w:r>
          </w:p>
          <w:p w:rsidR="00357A48" w:rsidRPr="00355554" w:rsidP="002304B9" w14:paraId="46715375" w14:textId="4BE4BA8A">
            <w:pPr>
              <w:rPr>
                <w:sz w:val="22"/>
                <w:szCs w:val="22"/>
              </w:rPr>
            </w:pPr>
          </w:p>
          <w:p w:rsidR="00357A48" w:rsidP="00357A48" w14:paraId="20D52510" w14:textId="471A8626">
            <w:pPr>
              <w:rPr>
                <w:sz w:val="22"/>
                <w:szCs w:val="22"/>
              </w:rPr>
            </w:pPr>
            <w:r w:rsidRPr="00355554">
              <w:rPr>
                <w:sz w:val="22"/>
                <w:szCs w:val="22"/>
              </w:rPr>
              <w:t xml:space="preserve">During his visit, Chairman Pai also discussed with Tribal leaders the Tribal Priority Window.   The FCC opened up the </w:t>
            </w:r>
            <w:hyperlink r:id="rId7" w:history="1">
              <w:r w:rsidRPr="00357A48">
                <w:rPr>
                  <w:rStyle w:val="Hyperlink"/>
                  <w:sz w:val="22"/>
                  <w:szCs w:val="22"/>
                </w:rPr>
                <w:t>Tribal Priority Window</w:t>
              </w:r>
            </w:hyperlink>
            <w:r w:rsidRPr="00357A48">
              <w:rPr>
                <w:sz w:val="22"/>
                <w:szCs w:val="22"/>
              </w:rPr>
              <w:t xml:space="preserve"> </w:t>
            </w:r>
            <w:r w:rsidR="009C7662">
              <w:rPr>
                <w:sz w:val="22"/>
                <w:szCs w:val="22"/>
              </w:rPr>
              <w:t xml:space="preserve">earlier this month </w:t>
            </w:r>
            <w:r w:rsidRPr="00357A48">
              <w:rPr>
                <w:sz w:val="22"/>
                <w:szCs w:val="22"/>
              </w:rPr>
              <w:t>for federally recognized Tribes to apply for spectrum in the 2.5 GHz band.  This band—the single</w:t>
            </w:r>
            <w:r w:rsidR="00EA23F4">
              <w:rPr>
                <w:sz w:val="22"/>
                <w:szCs w:val="22"/>
              </w:rPr>
              <w:t xml:space="preserve"> </w:t>
            </w:r>
            <w:r w:rsidRPr="00357A48">
              <w:rPr>
                <w:sz w:val="22"/>
                <w:szCs w:val="22"/>
              </w:rPr>
              <w:t>largest band of contiguous spectrum below 3 GHz—offers favorable coverage and capacity</w:t>
            </w:r>
            <w:r w:rsidR="00EA23F4">
              <w:rPr>
                <w:sz w:val="22"/>
                <w:szCs w:val="22"/>
              </w:rPr>
              <w:t xml:space="preserve"> </w:t>
            </w:r>
            <w:r w:rsidRPr="00357A48">
              <w:rPr>
                <w:sz w:val="22"/>
                <w:szCs w:val="22"/>
              </w:rPr>
              <w:t xml:space="preserve">characteristics for next-generation mobile services, such as 5G.  Through </w:t>
            </w:r>
            <w:r w:rsidR="00F3596D">
              <w:rPr>
                <w:sz w:val="22"/>
                <w:szCs w:val="22"/>
              </w:rPr>
              <w:t>this</w:t>
            </w:r>
            <w:r w:rsidRPr="00357A48">
              <w:rPr>
                <w:sz w:val="22"/>
                <w:szCs w:val="22"/>
              </w:rPr>
              <w:t xml:space="preserve"> first-of-its-kind priority window, Tribes can obtain 2.5 GHz spectrum for free before any commercial auction. </w:t>
            </w:r>
            <w:r w:rsidR="00884885">
              <w:rPr>
                <w:sz w:val="22"/>
                <w:szCs w:val="22"/>
              </w:rPr>
              <w:t xml:space="preserve"> </w:t>
            </w:r>
            <w:r w:rsidRPr="00357A48">
              <w:rPr>
                <w:sz w:val="22"/>
                <w:szCs w:val="22"/>
              </w:rPr>
              <w:t>The Rural Tribal Priority Window will close on August 3, 2020.</w:t>
            </w:r>
          </w:p>
          <w:bookmarkEnd w:id="2"/>
          <w:p w:rsidR="00BD19E8" w:rsidRPr="002E165B" w:rsidP="002E165B" w14:paraId="21BA8E2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CEBCB1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DB7DF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B7D08B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6C3F1A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5A7269D1" w14:textId="77777777">
      <w:pPr>
        <w:rPr>
          <w:b/>
          <w:bCs/>
          <w:sz w:val="2"/>
          <w:szCs w:val="2"/>
        </w:rPr>
      </w:pPr>
    </w:p>
    <w:sectPr w:rsidSect="00E25DE9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5662D"/>
    <w:rsid w:val="00065E2D"/>
    <w:rsid w:val="00073D90"/>
    <w:rsid w:val="00080976"/>
    <w:rsid w:val="00081232"/>
    <w:rsid w:val="00091E65"/>
    <w:rsid w:val="00096D4A"/>
    <w:rsid w:val="000A38EA"/>
    <w:rsid w:val="000B3F21"/>
    <w:rsid w:val="000B588D"/>
    <w:rsid w:val="000C1E47"/>
    <w:rsid w:val="000C26F3"/>
    <w:rsid w:val="000C6DBA"/>
    <w:rsid w:val="000E049E"/>
    <w:rsid w:val="00104034"/>
    <w:rsid w:val="0010799B"/>
    <w:rsid w:val="00111F39"/>
    <w:rsid w:val="00117DB2"/>
    <w:rsid w:val="00123ED2"/>
    <w:rsid w:val="00125BE0"/>
    <w:rsid w:val="00142C13"/>
    <w:rsid w:val="00152776"/>
    <w:rsid w:val="00153222"/>
    <w:rsid w:val="001577D3"/>
    <w:rsid w:val="001733A6"/>
    <w:rsid w:val="00177C61"/>
    <w:rsid w:val="001865A9"/>
    <w:rsid w:val="00187DB2"/>
    <w:rsid w:val="00196E20"/>
    <w:rsid w:val="001B20BB"/>
    <w:rsid w:val="001C4370"/>
    <w:rsid w:val="001D3779"/>
    <w:rsid w:val="001F0469"/>
    <w:rsid w:val="001F4D9B"/>
    <w:rsid w:val="00203A98"/>
    <w:rsid w:val="00206EDD"/>
    <w:rsid w:val="0021247E"/>
    <w:rsid w:val="002146F6"/>
    <w:rsid w:val="002304B9"/>
    <w:rsid w:val="00231C32"/>
    <w:rsid w:val="00240345"/>
    <w:rsid w:val="002421F0"/>
    <w:rsid w:val="00247274"/>
    <w:rsid w:val="0025200C"/>
    <w:rsid w:val="0026581D"/>
    <w:rsid w:val="00266966"/>
    <w:rsid w:val="00285C36"/>
    <w:rsid w:val="00294C0C"/>
    <w:rsid w:val="002A0934"/>
    <w:rsid w:val="002A43C8"/>
    <w:rsid w:val="002B1013"/>
    <w:rsid w:val="002D03E5"/>
    <w:rsid w:val="002E165B"/>
    <w:rsid w:val="002E3F1D"/>
    <w:rsid w:val="002F25EE"/>
    <w:rsid w:val="002F31D0"/>
    <w:rsid w:val="00300359"/>
    <w:rsid w:val="0031773E"/>
    <w:rsid w:val="0033326D"/>
    <w:rsid w:val="00333871"/>
    <w:rsid w:val="003474EF"/>
    <w:rsid w:val="00347716"/>
    <w:rsid w:val="003506E1"/>
    <w:rsid w:val="00355554"/>
    <w:rsid w:val="00357A48"/>
    <w:rsid w:val="003727E3"/>
    <w:rsid w:val="003814A7"/>
    <w:rsid w:val="00385A93"/>
    <w:rsid w:val="003910F1"/>
    <w:rsid w:val="003963E0"/>
    <w:rsid w:val="003A4C80"/>
    <w:rsid w:val="003C0958"/>
    <w:rsid w:val="003D0381"/>
    <w:rsid w:val="003E42FC"/>
    <w:rsid w:val="003E49F7"/>
    <w:rsid w:val="003E5991"/>
    <w:rsid w:val="003F344A"/>
    <w:rsid w:val="00403FF0"/>
    <w:rsid w:val="0042046D"/>
    <w:rsid w:val="0042116E"/>
    <w:rsid w:val="004218D1"/>
    <w:rsid w:val="00423C07"/>
    <w:rsid w:val="00425AEF"/>
    <w:rsid w:val="00426518"/>
    <w:rsid w:val="00427B06"/>
    <w:rsid w:val="00441F59"/>
    <w:rsid w:val="00444E07"/>
    <w:rsid w:val="00444FA9"/>
    <w:rsid w:val="0045042C"/>
    <w:rsid w:val="00453C91"/>
    <w:rsid w:val="00473E9C"/>
    <w:rsid w:val="00480099"/>
    <w:rsid w:val="0048452E"/>
    <w:rsid w:val="004926F2"/>
    <w:rsid w:val="004941A2"/>
    <w:rsid w:val="00497858"/>
    <w:rsid w:val="004A729A"/>
    <w:rsid w:val="004B1783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5E78"/>
    <w:rsid w:val="00545DAE"/>
    <w:rsid w:val="005579B0"/>
    <w:rsid w:val="00571B83"/>
    <w:rsid w:val="00575A00"/>
    <w:rsid w:val="00583D8A"/>
    <w:rsid w:val="00586417"/>
    <w:rsid w:val="0058673C"/>
    <w:rsid w:val="00587208"/>
    <w:rsid w:val="005978F3"/>
    <w:rsid w:val="005A7972"/>
    <w:rsid w:val="005B17E7"/>
    <w:rsid w:val="005B2643"/>
    <w:rsid w:val="005C1878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6002"/>
    <w:rsid w:val="0063016B"/>
    <w:rsid w:val="0064118B"/>
    <w:rsid w:val="006415B4"/>
    <w:rsid w:val="00644E3D"/>
    <w:rsid w:val="00651B9E"/>
    <w:rsid w:val="00652019"/>
    <w:rsid w:val="006528D5"/>
    <w:rsid w:val="00655DFD"/>
    <w:rsid w:val="006567C5"/>
    <w:rsid w:val="00657EC9"/>
    <w:rsid w:val="00665633"/>
    <w:rsid w:val="0066581A"/>
    <w:rsid w:val="00674C86"/>
    <w:rsid w:val="0068015E"/>
    <w:rsid w:val="006861AB"/>
    <w:rsid w:val="00686B89"/>
    <w:rsid w:val="00693FCA"/>
    <w:rsid w:val="0069420F"/>
    <w:rsid w:val="006A0B71"/>
    <w:rsid w:val="006A2FC5"/>
    <w:rsid w:val="006A73C8"/>
    <w:rsid w:val="006A7D75"/>
    <w:rsid w:val="006B0A70"/>
    <w:rsid w:val="006B606A"/>
    <w:rsid w:val="006B6BA4"/>
    <w:rsid w:val="006C2E26"/>
    <w:rsid w:val="006C33AF"/>
    <w:rsid w:val="006D4F64"/>
    <w:rsid w:val="006D5D22"/>
    <w:rsid w:val="006D7A36"/>
    <w:rsid w:val="006E0237"/>
    <w:rsid w:val="006E0324"/>
    <w:rsid w:val="006E2767"/>
    <w:rsid w:val="006E4A76"/>
    <w:rsid w:val="006F1DBD"/>
    <w:rsid w:val="006F26F5"/>
    <w:rsid w:val="00700556"/>
    <w:rsid w:val="00702FAD"/>
    <w:rsid w:val="0070589A"/>
    <w:rsid w:val="007112FC"/>
    <w:rsid w:val="007167DD"/>
    <w:rsid w:val="0072478B"/>
    <w:rsid w:val="00726C12"/>
    <w:rsid w:val="0073414D"/>
    <w:rsid w:val="0074094B"/>
    <w:rsid w:val="007475A1"/>
    <w:rsid w:val="0075235E"/>
    <w:rsid w:val="007528A5"/>
    <w:rsid w:val="007732CC"/>
    <w:rsid w:val="00774079"/>
    <w:rsid w:val="0077752B"/>
    <w:rsid w:val="00793D6F"/>
    <w:rsid w:val="00794090"/>
    <w:rsid w:val="007A2CC2"/>
    <w:rsid w:val="007A44F8"/>
    <w:rsid w:val="007D21BF"/>
    <w:rsid w:val="007E5CA7"/>
    <w:rsid w:val="007F0A08"/>
    <w:rsid w:val="007F3C12"/>
    <w:rsid w:val="007F5205"/>
    <w:rsid w:val="00802A12"/>
    <w:rsid w:val="0080486B"/>
    <w:rsid w:val="00804B0B"/>
    <w:rsid w:val="00810D1B"/>
    <w:rsid w:val="008215E7"/>
    <w:rsid w:val="00830FC6"/>
    <w:rsid w:val="00850E26"/>
    <w:rsid w:val="00865EAA"/>
    <w:rsid w:val="00866F06"/>
    <w:rsid w:val="008728F5"/>
    <w:rsid w:val="008824C2"/>
    <w:rsid w:val="00884885"/>
    <w:rsid w:val="008960E4"/>
    <w:rsid w:val="008A3940"/>
    <w:rsid w:val="008B13C9"/>
    <w:rsid w:val="008B31D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16F"/>
    <w:rsid w:val="0090402B"/>
    <w:rsid w:val="00910CBF"/>
    <w:rsid w:val="0093373C"/>
    <w:rsid w:val="00951B0B"/>
    <w:rsid w:val="009548B4"/>
    <w:rsid w:val="00961620"/>
    <w:rsid w:val="009734B6"/>
    <w:rsid w:val="0098096F"/>
    <w:rsid w:val="0098437A"/>
    <w:rsid w:val="00986C92"/>
    <w:rsid w:val="00993C47"/>
    <w:rsid w:val="009972BC"/>
    <w:rsid w:val="009B4B16"/>
    <w:rsid w:val="009B7A95"/>
    <w:rsid w:val="009C0E03"/>
    <w:rsid w:val="009C3E63"/>
    <w:rsid w:val="009C7662"/>
    <w:rsid w:val="009E4BFF"/>
    <w:rsid w:val="009E54A1"/>
    <w:rsid w:val="009F2671"/>
    <w:rsid w:val="009F4E25"/>
    <w:rsid w:val="009F5B1F"/>
    <w:rsid w:val="00A225A9"/>
    <w:rsid w:val="00A3308E"/>
    <w:rsid w:val="00A35DFD"/>
    <w:rsid w:val="00A5757C"/>
    <w:rsid w:val="00A702DF"/>
    <w:rsid w:val="00A775A3"/>
    <w:rsid w:val="00A81700"/>
    <w:rsid w:val="00A81B5B"/>
    <w:rsid w:val="00A82FAD"/>
    <w:rsid w:val="00A86C95"/>
    <w:rsid w:val="00A9673A"/>
    <w:rsid w:val="00A96EF2"/>
    <w:rsid w:val="00AA5C35"/>
    <w:rsid w:val="00AA5ED9"/>
    <w:rsid w:val="00AB65A0"/>
    <w:rsid w:val="00AC0A38"/>
    <w:rsid w:val="00AC213D"/>
    <w:rsid w:val="00AC4E0E"/>
    <w:rsid w:val="00AC517B"/>
    <w:rsid w:val="00AC66AE"/>
    <w:rsid w:val="00AD0D19"/>
    <w:rsid w:val="00AD4184"/>
    <w:rsid w:val="00AE3E35"/>
    <w:rsid w:val="00AF051B"/>
    <w:rsid w:val="00B037A2"/>
    <w:rsid w:val="00B27B24"/>
    <w:rsid w:val="00B31870"/>
    <w:rsid w:val="00B320B8"/>
    <w:rsid w:val="00B35EE2"/>
    <w:rsid w:val="00B36DEF"/>
    <w:rsid w:val="00B46426"/>
    <w:rsid w:val="00B57131"/>
    <w:rsid w:val="00B600DD"/>
    <w:rsid w:val="00B62A0C"/>
    <w:rsid w:val="00B62F2C"/>
    <w:rsid w:val="00B669FF"/>
    <w:rsid w:val="00B72217"/>
    <w:rsid w:val="00B72763"/>
    <w:rsid w:val="00B727C9"/>
    <w:rsid w:val="00B735C8"/>
    <w:rsid w:val="00B758C0"/>
    <w:rsid w:val="00B76A63"/>
    <w:rsid w:val="00BA6350"/>
    <w:rsid w:val="00BB2925"/>
    <w:rsid w:val="00BB4E29"/>
    <w:rsid w:val="00BB74C9"/>
    <w:rsid w:val="00BC2020"/>
    <w:rsid w:val="00BC3AB6"/>
    <w:rsid w:val="00BD19E8"/>
    <w:rsid w:val="00BD4273"/>
    <w:rsid w:val="00BE2A8F"/>
    <w:rsid w:val="00C1764E"/>
    <w:rsid w:val="00C24A76"/>
    <w:rsid w:val="00C31ED8"/>
    <w:rsid w:val="00C432E4"/>
    <w:rsid w:val="00C70C26"/>
    <w:rsid w:val="00C72001"/>
    <w:rsid w:val="00C772B7"/>
    <w:rsid w:val="00C80347"/>
    <w:rsid w:val="00CA4D38"/>
    <w:rsid w:val="00CB1BA3"/>
    <w:rsid w:val="00CB24D2"/>
    <w:rsid w:val="00CB7C1A"/>
    <w:rsid w:val="00CC5E08"/>
    <w:rsid w:val="00CE14FD"/>
    <w:rsid w:val="00CE3527"/>
    <w:rsid w:val="00CF3B4C"/>
    <w:rsid w:val="00CF6860"/>
    <w:rsid w:val="00CF7E9F"/>
    <w:rsid w:val="00D02AC6"/>
    <w:rsid w:val="00D03F0C"/>
    <w:rsid w:val="00D04312"/>
    <w:rsid w:val="00D1359F"/>
    <w:rsid w:val="00D16A7F"/>
    <w:rsid w:val="00D16AD2"/>
    <w:rsid w:val="00D22596"/>
    <w:rsid w:val="00D22691"/>
    <w:rsid w:val="00D24C3D"/>
    <w:rsid w:val="00D46CB1"/>
    <w:rsid w:val="00D55A04"/>
    <w:rsid w:val="00D562BF"/>
    <w:rsid w:val="00D5722E"/>
    <w:rsid w:val="00D723F0"/>
    <w:rsid w:val="00D740D5"/>
    <w:rsid w:val="00D80F78"/>
    <w:rsid w:val="00D8133F"/>
    <w:rsid w:val="00D861EE"/>
    <w:rsid w:val="00D922C8"/>
    <w:rsid w:val="00D958D1"/>
    <w:rsid w:val="00D95B05"/>
    <w:rsid w:val="00D97E2D"/>
    <w:rsid w:val="00DA103D"/>
    <w:rsid w:val="00DA45D3"/>
    <w:rsid w:val="00DA4772"/>
    <w:rsid w:val="00DA7B44"/>
    <w:rsid w:val="00DB2667"/>
    <w:rsid w:val="00DB67B7"/>
    <w:rsid w:val="00DC10A2"/>
    <w:rsid w:val="00DC15A9"/>
    <w:rsid w:val="00DC40AA"/>
    <w:rsid w:val="00DD1750"/>
    <w:rsid w:val="00DD6B40"/>
    <w:rsid w:val="00DE4E2A"/>
    <w:rsid w:val="00DF146E"/>
    <w:rsid w:val="00DF1867"/>
    <w:rsid w:val="00E153F0"/>
    <w:rsid w:val="00E25DE9"/>
    <w:rsid w:val="00E332B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5001"/>
    <w:rsid w:val="00EA1A76"/>
    <w:rsid w:val="00EA23F4"/>
    <w:rsid w:val="00EA290B"/>
    <w:rsid w:val="00EC0760"/>
    <w:rsid w:val="00EE0E90"/>
    <w:rsid w:val="00EE3C3A"/>
    <w:rsid w:val="00EF3BCA"/>
    <w:rsid w:val="00EF729B"/>
    <w:rsid w:val="00F01B0D"/>
    <w:rsid w:val="00F1238F"/>
    <w:rsid w:val="00F16485"/>
    <w:rsid w:val="00F17065"/>
    <w:rsid w:val="00F20053"/>
    <w:rsid w:val="00F228ED"/>
    <w:rsid w:val="00F24D49"/>
    <w:rsid w:val="00F26E31"/>
    <w:rsid w:val="00F27C6C"/>
    <w:rsid w:val="00F31D57"/>
    <w:rsid w:val="00F34A8D"/>
    <w:rsid w:val="00F3596D"/>
    <w:rsid w:val="00F50D25"/>
    <w:rsid w:val="00F535D8"/>
    <w:rsid w:val="00F61155"/>
    <w:rsid w:val="00F6521D"/>
    <w:rsid w:val="00F708E3"/>
    <w:rsid w:val="00F76561"/>
    <w:rsid w:val="00F84736"/>
    <w:rsid w:val="00FC6C29"/>
    <w:rsid w:val="00FD58E0"/>
    <w:rsid w:val="00FD71AE"/>
    <w:rsid w:val="00FE0198"/>
    <w:rsid w:val="00FE2B56"/>
    <w:rsid w:val="00FE3A7C"/>
    <w:rsid w:val="00FE5F4D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F1AD1CE-8901-4C3D-A01E-C2347E2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B3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B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B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B24"/>
    <w:rPr>
      <w:b/>
      <w:bCs/>
    </w:rPr>
  </w:style>
  <w:style w:type="paragraph" w:customStyle="1" w:styleId="xmsonormal">
    <w:name w:val="x_msonormal"/>
    <w:basedOn w:val="Normal"/>
    <w:rsid w:val="0005662D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https://docs.fcc.gov/public/attachments/DOC-362190A1.pdf" TargetMode="External" /><Relationship Id="rId7" Type="http://schemas.openxmlformats.org/officeDocument/2006/relationships/hyperlink" Target="https://docs.fcc.gov/public/attachments/DOC-362248A1.pdf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