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5E8C1A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89C914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4246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7DA8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4B83B0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64F8C0C3" w14:textId="30CFE2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Pelkey, (202) 418-0536</w:t>
            </w:r>
          </w:p>
          <w:p w:rsidR="009C201E" w:rsidRPr="008A3940" w:rsidP="00BB4E29" w14:paraId="43A1D8F6" w14:textId="26D394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tina.pelkey@fcc.gov</w:t>
            </w:r>
          </w:p>
          <w:p w:rsidR="007A44F8" w:rsidRPr="008A3940" w:rsidP="00BB4E29" w14:paraId="3607D26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1EAF6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53BC5E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78FD" w:rsidP="00C422F2" w14:paraId="032C0C44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B036B">
              <w:rPr>
                <w:b/>
                <w:bCs/>
                <w:sz w:val="26"/>
                <w:szCs w:val="26"/>
              </w:rPr>
              <w:t xml:space="preserve">BEGINS </w:t>
            </w:r>
            <w:r w:rsidR="00251DB8">
              <w:rPr>
                <w:b/>
                <w:bCs/>
                <w:sz w:val="26"/>
                <w:szCs w:val="26"/>
              </w:rPr>
              <w:t xml:space="preserve">COLLECTING </w:t>
            </w:r>
            <w:r w:rsidR="005A356C">
              <w:rPr>
                <w:b/>
                <w:bCs/>
                <w:sz w:val="26"/>
                <w:szCs w:val="26"/>
              </w:rPr>
              <w:t xml:space="preserve">DATA ON </w:t>
            </w:r>
          </w:p>
          <w:p w:rsidR="00C378FD" w:rsidP="00C422F2" w14:paraId="4C832F58" w14:textId="62A3641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HUAWEI </w:t>
            </w:r>
            <w:r>
              <w:rPr>
                <w:b/>
                <w:bCs/>
                <w:sz w:val="26"/>
                <w:szCs w:val="26"/>
              </w:rPr>
              <w:t>AND</w:t>
            </w:r>
            <w:r>
              <w:rPr>
                <w:b/>
                <w:bCs/>
                <w:sz w:val="26"/>
                <w:szCs w:val="26"/>
              </w:rPr>
              <w:t xml:space="preserve"> ZTE EQUIPMENT </w:t>
            </w:r>
            <w:r w:rsidR="005A356C">
              <w:rPr>
                <w:b/>
                <w:bCs/>
                <w:sz w:val="26"/>
                <w:szCs w:val="26"/>
              </w:rPr>
              <w:t xml:space="preserve">AND SERVICES </w:t>
            </w:r>
          </w:p>
          <w:p w:rsidR="000E049E" w:rsidP="00D861EE" w14:paraId="41250830" w14:textId="4BDF31B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 U.S. TEL</w:t>
            </w:r>
            <w:r w:rsidR="00DB68AA">
              <w:rPr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6"/>
                <w:szCs w:val="26"/>
              </w:rPr>
              <w:t>COMMUNICATIONS NETWORKS</w:t>
            </w:r>
          </w:p>
          <w:p w:rsidR="009A3356" w:rsidP="00040127" w14:paraId="1F341D11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Participants</w:t>
            </w:r>
            <w:r w:rsidR="00BD2E0F">
              <w:rPr>
                <w:b/>
                <w:bCs/>
                <w:i/>
              </w:rPr>
              <w:t xml:space="preserve"> in</w:t>
            </w:r>
            <w:r>
              <w:rPr>
                <w:b/>
                <w:bCs/>
                <w:i/>
              </w:rPr>
              <w:t xml:space="preserve"> the FCC’s</w:t>
            </w:r>
            <w:r w:rsidR="00BD2E0F">
              <w:rPr>
                <w:b/>
                <w:bCs/>
                <w:i/>
              </w:rPr>
              <w:t xml:space="preserve"> Universal Service Fund Programs Must Report on </w:t>
            </w:r>
          </w:p>
          <w:p w:rsidR="00CC5E08" w:rsidRPr="008A3940" w:rsidP="00040127" w14:paraId="44B7F347" w14:textId="2C143B4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Use of Equipment</w:t>
            </w:r>
            <w:r w:rsidR="005A356C">
              <w:rPr>
                <w:b/>
                <w:bCs/>
                <w:i/>
              </w:rPr>
              <w:t xml:space="preserve"> and Services</w:t>
            </w:r>
            <w:r>
              <w:rPr>
                <w:b/>
                <w:bCs/>
                <w:i/>
              </w:rPr>
              <w:t xml:space="preserve"> and Costs of Replacement</w:t>
            </w:r>
          </w:p>
          <w:p w:rsidR="00F07307" w:rsidRPr="00752AF8" w:rsidP="00F07307" w14:paraId="411A9C46" w14:textId="77777777">
            <w:pPr>
              <w:tabs>
                <w:tab w:val="left" w:pos="8625"/>
              </w:tabs>
              <w:rPr>
                <w:b/>
                <w:bCs/>
                <w:i/>
                <w:sz w:val="22"/>
                <w:szCs w:val="22"/>
              </w:rPr>
            </w:pPr>
            <w:r w:rsidRPr="00752AF8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EF754B" w:rsidP="00F07307" w14:paraId="2797B5A8" w14:textId="78D7EE36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2B036B" w:rsidR="002B036B">
              <w:rPr>
                <w:sz w:val="22"/>
                <w:szCs w:val="22"/>
              </w:rPr>
              <w:t>February</w:t>
            </w:r>
            <w:r w:rsidR="00D759B1">
              <w:rPr>
                <w:sz w:val="22"/>
                <w:szCs w:val="22"/>
              </w:rPr>
              <w:t xml:space="preserve"> </w:t>
            </w:r>
            <w:r w:rsidR="00A77892">
              <w:rPr>
                <w:sz w:val="22"/>
                <w:szCs w:val="22"/>
              </w:rPr>
              <w:t>26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BD2E0F">
              <w:rPr>
                <w:sz w:val="22"/>
                <w:szCs w:val="22"/>
              </w:rPr>
              <w:t xml:space="preserve">began collecting </w:t>
            </w:r>
            <w:r w:rsidR="00B02059">
              <w:rPr>
                <w:sz w:val="22"/>
                <w:szCs w:val="22"/>
              </w:rPr>
              <w:t xml:space="preserve">information </w:t>
            </w:r>
            <w:r w:rsidR="00D7564F">
              <w:rPr>
                <w:sz w:val="22"/>
                <w:szCs w:val="22"/>
              </w:rPr>
              <w:t xml:space="preserve">from telecommunications carriers </w:t>
            </w:r>
            <w:r w:rsidR="00BD2E0F">
              <w:rPr>
                <w:sz w:val="22"/>
                <w:szCs w:val="22"/>
              </w:rPr>
              <w:t>on the use of Huawei and ZTE equipment</w:t>
            </w:r>
            <w:r w:rsidR="005A356C">
              <w:rPr>
                <w:sz w:val="22"/>
                <w:szCs w:val="22"/>
              </w:rPr>
              <w:t xml:space="preserve"> and services</w:t>
            </w:r>
            <w:r w:rsidR="00BD2E0F">
              <w:rPr>
                <w:sz w:val="22"/>
                <w:szCs w:val="22"/>
              </w:rPr>
              <w:t xml:space="preserve"> in the</w:t>
            </w:r>
            <w:r w:rsidR="003E08DA">
              <w:rPr>
                <w:sz w:val="22"/>
                <w:szCs w:val="22"/>
              </w:rPr>
              <w:t>ir</w:t>
            </w:r>
            <w:r w:rsidR="00BD2E0F">
              <w:rPr>
                <w:sz w:val="22"/>
                <w:szCs w:val="22"/>
              </w:rPr>
              <w:t xml:space="preserve"> networks</w:t>
            </w:r>
            <w:r w:rsidR="003E08DA">
              <w:rPr>
                <w:sz w:val="22"/>
                <w:szCs w:val="22"/>
              </w:rPr>
              <w:t>.</w:t>
            </w:r>
            <w:r w:rsidR="00BD2E0F">
              <w:rPr>
                <w:sz w:val="22"/>
                <w:szCs w:val="22"/>
              </w:rPr>
              <w:t xml:space="preserve"> </w:t>
            </w:r>
            <w:r w:rsidR="003E08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This follows the FCC’s adoption of </w:t>
            </w:r>
            <w:r w:rsidR="009A335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rule barring the use of </w:t>
            </w:r>
            <w:r w:rsidRPr="00910360">
              <w:rPr>
                <w:sz w:val="22"/>
                <w:szCs w:val="22"/>
              </w:rPr>
              <w:t xml:space="preserve">Universal Service </w:t>
            </w:r>
            <w:r>
              <w:rPr>
                <w:sz w:val="22"/>
                <w:szCs w:val="22"/>
              </w:rPr>
              <w:t xml:space="preserve">funds to purchase equipment and services from companies posing a national security threat.  The FCC </w:t>
            </w:r>
            <w:r w:rsidR="009A3356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 xml:space="preserve">proposed requiring carriers </w:t>
            </w:r>
            <w:r w:rsidR="009A3356">
              <w:rPr>
                <w:sz w:val="22"/>
                <w:szCs w:val="22"/>
              </w:rPr>
              <w:t xml:space="preserve">receiving </w:t>
            </w:r>
            <w:r>
              <w:rPr>
                <w:sz w:val="22"/>
                <w:szCs w:val="22"/>
              </w:rPr>
              <w:t>Universal Service funds to remove and replace existing equipment and services from such companies</w:t>
            </w:r>
            <w:r w:rsidR="009A33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A3356">
              <w:rPr>
                <w:sz w:val="22"/>
                <w:szCs w:val="22"/>
              </w:rPr>
              <w:t xml:space="preserve"> T</w:t>
            </w:r>
            <w:r w:rsidRPr="00910360">
              <w:rPr>
                <w:sz w:val="22"/>
                <w:szCs w:val="22"/>
              </w:rPr>
              <w:t xml:space="preserve">o mitigate the impact </w:t>
            </w:r>
            <w:r>
              <w:rPr>
                <w:sz w:val="22"/>
                <w:szCs w:val="22"/>
              </w:rPr>
              <w:t xml:space="preserve">of this proposal </w:t>
            </w:r>
            <w:r w:rsidRPr="00910360">
              <w:rPr>
                <w:sz w:val="22"/>
                <w:szCs w:val="22"/>
              </w:rPr>
              <w:t xml:space="preserve">on affected entities, and in particular small, rural carriers, the FCC </w:t>
            </w:r>
            <w:r>
              <w:rPr>
                <w:sz w:val="22"/>
                <w:szCs w:val="22"/>
              </w:rPr>
              <w:t>has</w:t>
            </w:r>
            <w:r w:rsidRPr="00910360">
              <w:rPr>
                <w:sz w:val="22"/>
                <w:szCs w:val="22"/>
              </w:rPr>
              <w:t xml:space="preserve"> </w:t>
            </w:r>
            <w:r w:rsidR="009A3356">
              <w:rPr>
                <w:sz w:val="22"/>
                <w:szCs w:val="22"/>
              </w:rPr>
              <w:t xml:space="preserve">also </w:t>
            </w:r>
            <w:r w:rsidRPr="00910360">
              <w:rPr>
                <w:sz w:val="22"/>
                <w:szCs w:val="22"/>
              </w:rPr>
              <w:t>propose</w:t>
            </w:r>
            <w:r>
              <w:rPr>
                <w:sz w:val="22"/>
                <w:szCs w:val="22"/>
              </w:rPr>
              <w:t>d</w:t>
            </w:r>
            <w:r w:rsidRPr="00910360">
              <w:rPr>
                <w:sz w:val="22"/>
                <w:szCs w:val="22"/>
              </w:rPr>
              <w:t xml:space="preserve"> a reimbursement program to offset the transition cost</w:t>
            </w:r>
            <w:r>
              <w:rPr>
                <w:sz w:val="22"/>
                <w:szCs w:val="22"/>
              </w:rPr>
              <w:t xml:space="preserve">s. </w:t>
            </w:r>
            <w:r w:rsidR="00D7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Today’s action initiates the process to collect information to </w:t>
            </w:r>
            <w:r w:rsidR="009A3356">
              <w:rPr>
                <w:sz w:val="22"/>
                <w:szCs w:val="22"/>
              </w:rPr>
              <w:t>aid in the design of a</w:t>
            </w:r>
            <w:r>
              <w:rPr>
                <w:sz w:val="22"/>
                <w:szCs w:val="22"/>
              </w:rPr>
              <w:t xml:space="preserve"> reimbursement program and </w:t>
            </w:r>
            <w:r w:rsidR="009A3356">
              <w:rPr>
                <w:sz w:val="22"/>
                <w:szCs w:val="22"/>
              </w:rPr>
              <w:t xml:space="preserve">inform any </w:t>
            </w:r>
            <w:r>
              <w:rPr>
                <w:sz w:val="22"/>
                <w:szCs w:val="22"/>
              </w:rPr>
              <w:t xml:space="preserve">other potential FCC </w:t>
            </w:r>
            <w:r w:rsidR="00166E2F">
              <w:rPr>
                <w:sz w:val="22"/>
                <w:szCs w:val="22"/>
              </w:rPr>
              <w:t>actions to protect the communications supply chain</w:t>
            </w:r>
            <w:r>
              <w:rPr>
                <w:sz w:val="22"/>
                <w:szCs w:val="22"/>
              </w:rPr>
              <w:t xml:space="preserve">.  </w:t>
            </w:r>
          </w:p>
          <w:p w:rsidR="005A356C" w:rsidP="00F07307" w14:paraId="47540EDC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DA60A4" w:rsidP="00DA60A4" w14:paraId="754A90BA" w14:textId="085CC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F12281" w:rsidR="00F12281">
              <w:rPr>
                <w:sz w:val="22"/>
                <w:szCs w:val="22"/>
              </w:rPr>
              <w:t xml:space="preserve">Huawei and ZTE </w:t>
            </w:r>
            <w:r w:rsidR="00D7564F">
              <w:rPr>
                <w:sz w:val="22"/>
                <w:szCs w:val="22"/>
              </w:rPr>
              <w:t>have been initially designated as threats to national security</w:t>
            </w:r>
            <w:r w:rsidR="00C378FD">
              <w:rPr>
                <w:sz w:val="22"/>
                <w:szCs w:val="22"/>
              </w:rPr>
              <w:t xml:space="preserve">. </w:t>
            </w:r>
            <w:r w:rsidR="00495DFA">
              <w:rPr>
                <w:sz w:val="22"/>
                <w:szCs w:val="22"/>
              </w:rPr>
              <w:t xml:space="preserve"> </w:t>
            </w:r>
            <w:r w:rsidR="00C378FD">
              <w:rPr>
                <w:sz w:val="22"/>
                <w:szCs w:val="22"/>
              </w:rPr>
              <w:t>Given</w:t>
            </w:r>
            <w:r w:rsidR="00D7564F">
              <w:rPr>
                <w:sz w:val="22"/>
                <w:szCs w:val="22"/>
              </w:rPr>
              <w:t xml:space="preserve"> </w:t>
            </w:r>
            <w:r w:rsidR="00010D2F">
              <w:rPr>
                <w:sz w:val="22"/>
                <w:szCs w:val="22"/>
              </w:rPr>
              <w:t xml:space="preserve">that </w:t>
            </w:r>
            <w:r w:rsidR="00D7564F">
              <w:rPr>
                <w:sz w:val="22"/>
                <w:szCs w:val="22"/>
              </w:rPr>
              <w:t>those designations</w:t>
            </w:r>
            <w:r w:rsidR="00166E2F">
              <w:rPr>
                <w:sz w:val="22"/>
                <w:szCs w:val="22"/>
              </w:rPr>
              <w:t xml:space="preserve"> </w:t>
            </w:r>
            <w:r w:rsidR="007E1EF1">
              <w:rPr>
                <w:sz w:val="22"/>
                <w:szCs w:val="22"/>
              </w:rPr>
              <w:t xml:space="preserve">may </w:t>
            </w:r>
            <w:r w:rsidR="00166E2F">
              <w:rPr>
                <w:sz w:val="22"/>
                <w:szCs w:val="22"/>
              </w:rPr>
              <w:t>become final this spring</w:t>
            </w:r>
            <w:r w:rsidRPr="00F12281" w:rsidR="00F12281">
              <w:rPr>
                <w:sz w:val="22"/>
                <w:szCs w:val="22"/>
              </w:rPr>
              <w:t xml:space="preserve">, we are moving forward quickly to </w:t>
            </w:r>
            <w:r w:rsidR="00010D2F">
              <w:rPr>
                <w:sz w:val="22"/>
                <w:szCs w:val="22"/>
              </w:rPr>
              <w:t xml:space="preserve">identify where </w:t>
            </w:r>
            <w:r w:rsidR="00B43164">
              <w:rPr>
                <w:sz w:val="22"/>
                <w:szCs w:val="22"/>
              </w:rPr>
              <w:t xml:space="preserve">equipment and services from </w:t>
            </w:r>
            <w:r w:rsidR="00010D2F">
              <w:rPr>
                <w:sz w:val="22"/>
                <w:szCs w:val="22"/>
              </w:rPr>
              <w:t xml:space="preserve">these suppliers are </w:t>
            </w:r>
            <w:r w:rsidRPr="00F12281" w:rsidR="00F12281">
              <w:rPr>
                <w:sz w:val="22"/>
                <w:szCs w:val="22"/>
              </w:rPr>
              <w:t xml:space="preserve">embedded in our communications networks and, where they do have a foothold, to </w:t>
            </w:r>
            <w:r w:rsidR="00166E2F">
              <w:rPr>
                <w:sz w:val="22"/>
                <w:szCs w:val="22"/>
              </w:rPr>
              <w:t xml:space="preserve">be in a position to </w:t>
            </w:r>
            <w:r w:rsidR="0087539B">
              <w:rPr>
                <w:sz w:val="22"/>
                <w:szCs w:val="22"/>
              </w:rPr>
              <w:t xml:space="preserve">help </w:t>
            </w:r>
            <w:r w:rsidRPr="00F12281" w:rsidR="00F12281">
              <w:rPr>
                <w:sz w:val="22"/>
                <w:szCs w:val="22"/>
              </w:rPr>
              <w:t>remove them,”</w:t>
            </w:r>
            <w:r w:rsidR="00F122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said FCC Chairman Ajit Pai.  “Today we’ve begun to collect the data we will need to protect our networks and protect the American people.”</w:t>
            </w:r>
          </w:p>
          <w:p w:rsidR="00E24FDE" w:rsidRPr="002E165B" w:rsidP="002E165B" w14:paraId="1EB62ECC" w14:textId="77777777">
            <w:pPr>
              <w:rPr>
                <w:sz w:val="22"/>
                <w:szCs w:val="22"/>
              </w:rPr>
            </w:pPr>
          </w:p>
          <w:p w:rsidR="00EF754B" w:rsidP="00EF754B" w14:paraId="32E84DCA" w14:textId="0BE36D08">
            <w:pPr>
              <w:tabs>
                <w:tab w:val="left" w:pos="8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the </w:t>
            </w:r>
            <w:r w:rsidR="00125E88">
              <w:rPr>
                <w:sz w:val="22"/>
                <w:szCs w:val="22"/>
              </w:rPr>
              <w:t xml:space="preserve">FCC </w:t>
            </w:r>
            <w:r>
              <w:rPr>
                <w:sz w:val="22"/>
                <w:szCs w:val="22"/>
              </w:rPr>
              <w:t xml:space="preserve">is collecting information from U.S. telecommunications </w:t>
            </w:r>
            <w:r w:rsidR="00125E88">
              <w:rPr>
                <w:sz w:val="22"/>
                <w:szCs w:val="22"/>
              </w:rPr>
              <w:t>carriers receiving</w:t>
            </w:r>
            <w:r>
              <w:rPr>
                <w:sz w:val="22"/>
                <w:szCs w:val="22"/>
              </w:rPr>
              <w:t xml:space="preserve"> Universal Service funds, </w:t>
            </w:r>
            <w:r w:rsidR="00125E88">
              <w:rPr>
                <w:sz w:val="22"/>
                <w:szCs w:val="22"/>
              </w:rPr>
              <w:t xml:space="preserve">known as eligible telecommunications carriers, </w:t>
            </w:r>
            <w:r>
              <w:rPr>
                <w:sz w:val="22"/>
                <w:szCs w:val="22"/>
              </w:rPr>
              <w:t>and their affiliates and subsidiaries</w:t>
            </w:r>
            <w:r w:rsidR="00125E88">
              <w:rPr>
                <w:sz w:val="22"/>
                <w:szCs w:val="22"/>
              </w:rPr>
              <w:t>.  This information includes</w:t>
            </w:r>
            <w:r>
              <w:rPr>
                <w:sz w:val="22"/>
                <w:szCs w:val="22"/>
              </w:rPr>
              <w:t xml:space="preserve"> whether </w:t>
            </w:r>
            <w:r w:rsidR="00125E88">
              <w:rPr>
                <w:sz w:val="22"/>
                <w:szCs w:val="22"/>
              </w:rPr>
              <w:t>carriers</w:t>
            </w:r>
            <w:r w:rsidRPr="00E24B82" w:rsidR="00125E88">
              <w:rPr>
                <w:sz w:val="22"/>
                <w:szCs w:val="22"/>
              </w:rPr>
              <w:t xml:space="preserve"> </w:t>
            </w:r>
            <w:r w:rsidRPr="00E24B82">
              <w:rPr>
                <w:sz w:val="22"/>
                <w:szCs w:val="22"/>
              </w:rPr>
              <w:t xml:space="preserve">own </w:t>
            </w:r>
            <w:r>
              <w:rPr>
                <w:sz w:val="22"/>
                <w:szCs w:val="22"/>
              </w:rPr>
              <w:t xml:space="preserve">or are using </w:t>
            </w:r>
            <w:r w:rsidRPr="00E24B82">
              <w:rPr>
                <w:sz w:val="22"/>
                <w:szCs w:val="22"/>
              </w:rPr>
              <w:t xml:space="preserve">equipment or services from Huawei </w:t>
            </w:r>
            <w:r>
              <w:rPr>
                <w:sz w:val="22"/>
                <w:szCs w:val="22"/>
              </w:rPr>
              <w:t xml:space="preserve">or </w:t>
            </w:r>
            <w:r w:rsidRPr="00E24B82">
              <w:rPr>
                <w:sz w:val="22"/>
                <w:szCs w:val="22"/>
              </w:rPr>
              <w:t xml:space="preserve">ZTE; </w:t>
            </w:r>
            <w:r>
              <w:rPr>
                <w:sz w:val="22"/>
                <w:szCs w:val="22"/>
              </w:rPr>
              <w:t xml:space="preserve">the type of </w:t>
            </w:r>
            <w:r w:rsidR="00125E88">
              <w:rPr>
                <w:sz w:val="22"/>
                <w:szCs w:val="22"/>
              </w:rPr>
              <w:t xml:space="preserve">such </w:t>
            </w:r>
            <w:r w:rsidRPr="00E24B82">
              <w:rPr>
                <w:sz w:val="22"/>
                <w:szCs w:val="22"/>
              </w:rPr>
              <w:t xml:space="preserve">equipment </w:t>
            </w:r>
            <w:r>
              <w:rPr>
                <w:sz w:val="22"/>
                <w:szCs w:val="22"/>
              </w:rPr>
              <w:t xml:space="preserve">or </w:t>
            </w:r>
            <w:r w:rsidRPr="00E24B82">
              <w:rPr>
                <w:sz w:val="22"/>
                <w:szCs w:val="22"/>
              </w:rPr>
              <w:t xml:space="preserve">services; the costs associated with purchasing and/or installing such equipment and services; and the costs associated with removing and replacing such equipment and services.  </w:t>
            </w:r>
            <w:r>
              <w:rPr>
                <w:sz w:val="22"/>
                <w:szCs w:val="22"/>
              </w:rPr>
              <w:t xml:space="preserve">  </w:t>
            </w:r>
          </w:p>
          <w:p w:rsidR="00EF754B" w:rsidP="00CD549B" w14:paraId="4D660B11" w14:textId="77777777">
            <w:pPr>
              <w:rPr>
                <w:sz w:val="22"/>
                <w:szCs w:val="22"/>
              </w:rPr>
            </w:pPr>
          </w:p>
          <w:p w:rsidR="00CD549B" w:rsidP="00CD549B" w14:paraId="667683A8" w14:textId="595D0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information collection is mandatory </w:t>
            </w:r>
            <w:r w:rsidR="00125E88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eligible telecommunications carriers</w:t>
            </w:r>
            <w:r w:rsidRPr="00E24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their subsidiaries and affiliates </w:t>
            </w:r>
            <w:r w:rsidR="00125E88">
              <w:rPr>
                <w:sz w:val="22"/>
                <w:szCs w:val="22"/>
              </w:rPr>
              <w:t xml:space="preserve">and data must be submitted </w:t>
            </w:r>
            <w:r>
              <w:rPr>
                <w:sz w:val="22"/>
                <w:szCs w:val="22"/>
              </w:rPr>
              <w:t xml:space="preserve">on or before </w:t>
            </w:r>
            <w:r w:rsidRPr="00875481">
              <w:rPr>
                <w:sz w:val="22"/>
                <w:szCs w:val="22"/>
              </w:rPr>
              <w:t xml:space="preserve">April </w:t>
            </w:r>
            <w:r w:rsidRPr="009630B7" w:rsidR="009630B7">
              <w:rPr>
                <w:sz w:val="22"/>
                <w:szCs w:val="22"/>
              </w:rPr>
              <w:t>22</w:t>
            </w:r>
            <w:r w:rsidRPr="00174682">
              <w:rPr>
                <w:sz w:val="22"/>
                <w:szCs w:val="22"/>
              </w:rPr>
              <w:t>,</w:t>
            </w:r>
            <w:r w:rsidRPr="00875481">
              <w:rPr>
                <w:sz w:val="22"/>
                <w:szCs w:val="22"/>
              </w:rPr>
              <w:t xml:space="preserve"> 2020.</w:t>
            </w:r>
            <w:r>
              <w:rPr>
                <w:sz w:val="22"/>
                <w:szCs w:val="22"/>
              </w:rPr>
              <w:t xml:space="preserve">  </w:t>
            </w:r>
            <w:r w:rsidR="00125E88">
              <w:rPr>
                <w:sz w:val="22"/>
                <w:szCs w:val="22"/>
              </w:rPr>
              <w:t xml:space="preserve">The information collection is voluntary for carriers that are not eligible telecommunications carriers.  </w:t>
            </w:r>
            <w:r>
              <w:rPr>
                <w:sz w:val="22"/>
                <w:szCs w:val="22"/>
              </w:rPr>
              <w:t xml:space="preserve">The Commission launched a portal through which this information will be submitted at: </w:t>
            </w:r>
            <w:hyperlink r:id="rId5" w:history="1">
              <w:r w:rsidRPr="00774AA4">
                <w:rPr>
                  <w:rStyle w:val="Hyperlink"/>
                  <w:sz w:val="22"/>
                  <w:szCs w:val="22"/>
                </w:rPr>
                <w:t>www.fcc.gov/supplychain</w:t>
              </w:r>
            </w:hyperlink>
            <w:r>
              <w:rPr>
                <w:rStyle w:val="Hyperlink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3E08DA" w:rsidP="003E08DA" w14:paraId="02BCC862" w14:textId="5F598C2D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910360">
              <w:rPr>
                <w:sz w:val="22"/>
                <w:szCs w:val="22"/>
              </w:rPr>
              <w:t xml:space="preserve"> </w:t>
            </w:r>
          </w:p>
          <w:p w:rsidR="004F0F1F" w:rsidRPr="007475A1" w:rsidP="00850E26" w14:paraId="4E2E087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707E4E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4E5F8D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588386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D58FAC8" w14:textId="77777777">
      <w:pPr>
        <w:rPr>
          <w:b/>
          <w:bCs/>
          <w:sz w:val="2"/>
          <w:szCs w:val="2"/>
        </w:rPr>
      </w:pPr>
    </w:p>
    <w:sectPr w:rsidSect="00174682">
      <w:pgSz w:w="12240" w:h="15840"/>
      <w:pgMar w:top="63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51"/>
    <w:rsid w:val="00006240"/>
    <w:rsid w:val="00010D2F"/>
    <w:rsid w:val="0002500C"/>
    <w:rsid w:val="000311FC"/>
    <w:rsid w:val="00040127"/>
    <w:rsid w:val="00065E2D"/>
    <w:rsid w:val="00070B18"/>
    <w:rsid w:val="00071BF9"/>
    <w:rsid w:val="00081232"/>
    <w:rsid w:val="00091E65"/>
    <w:rsid w:val="00096D4A"/>
    <w:rsid w:val="000A38EA"/>
    <w:rsid w:val="000B39AA"/>
    <w:rsid w:val="000C1E47"/>
    <w:rsid w:val="000C26F3"/>
    <w:rsid w:val="000E049E"/>
    <w:rsid w:val="0010799B"/>
    <w:rsid w:val="00117DB2"/>
    <w:rsid w:val="00123ED2"/>
    <w:rsid w:val="00125BE0"/>
    <w:rsid w:val="00125E88"/>
    <w:rsid w:val="00127685"/>
    <w:rsid w:val="00142C13"/>
    <w:rsid w:val="00152776"/>
    <w:rsid w:val="00153222"/>
    <w:rsid w:val="001577D3"/>
    <w:rsid w:val="00166E2F"/>
    <w:rsid w:val="001733A6"/>
    <w:rsid w:val="00174682"/>
    <w:rsid w:val="00185EFF"/>
    <w:rsid w:val="001865A9"/>
    <w:rsid w:val="00187DB2"/>
    <w:rsid w:val="001B20BB"/>
    <w:rsid w:val="001C4370"/>
    <w:rsid w:val="001D3779"/>
    <w:rsid w:val="001D627F"/>
    <w:rsid w:val="001F0469"/>
    <w:rsid w:val="0020183D"/>
    <w:rsid w:val="00203A98"/>
    <w:rsid w:val="00205C79"/>
    <w:rsid w:val="00206EDD"/>
    <w:rsid w:val="0021247E"/>
    <w:rsid w:val="002146F6"/>
    <w:rsid w:val="0022231A"/>
    <w:rsid w:val="00231C32"/>
    <w:rsid w:val="002343FE"/>
    <w:rsid w:val="0024017C"/>
    <w:rsid w:val="00240345"/>
    <w:rsid w:val="002421F0"/>
    <w:rsid w:val="00247274"/>
    <w:rsid w:val="002510CC"/>
    <w:rsid w:val="00251DB8"/>
    <w:rsid w:val="00266966"/>
    <w:rsid w:val="00285C36"/>
    <w:rsid w:val="00294C0C"/>
    <w:rsid w:val="002A0934"/>
    <w:rsid w:val="002B036B"/>
    <w:rsid w:val="002B1013"/>
    <w:rsid w:val="002B7B44"/>
    <w:rsid w:val="002D03E5"/>
    <w:rsid w:val="002E165B"/>
    <w:rsid w:val="002E3F1D"/>
    <w:rsid w:val="002F31D0"/>
    <w:rsid w:val="00300359"/>
    <w:rsid w:val="00313AB9"/>
    <w:rsid w:val="0031773E"/>
    <w:rsid w:val="00333871"/>
    <w:rsid w:val="00343594"/>
    <w:rsid w:val="00347716"/>
    <w:rsid w:val="003506E1"/>
    <w:rsid w:val="003727E3"/>
    <w:rsid w:val="00375FFB"/>
    <w:rsid w:val="00385A93"/>
    <w:rsid w:val="003910F1"/>
    <w:rsid w:val="00395037"/>
    <w:rsid w:val="003E08DA"/>
    <w:rsid w:val="003E42FC"/>
    <w:rsid w:val="003E5991"/>
    <w:rsid w:val="003F344A"/>
    <w:rsid w:val="00403FF0"/>
    <w:rsid w:val="0042046D"/>
    <w:rsid w:val="0042116E"/>
    <w:rsid w:val="00423DA9"/>
    <w:rsid w:val="00425AEF"/>
    <w:rsid w:val="00426518"/>
    <w:rsid w:val="00427B06"/>
    <w:rsid w:val="00441F59"/>
    <w:rsid w:val="00444E07"/>
    <w:rsid w:val="00444FA9"/>
    <w:rsid w:val="004529B2"/>
    <w:rsid w:val="00473E9C"/>
    <w:rsid w:val="00480099"/>
    <w:rsid w:val="004941A2"/>
    <w:rsid w:val="00495DFA"/>
    <w:rsid w:val="00497858"/>
    <w:rsid w:val="004A24ED"/>
    <w:rsid w:val="004A729A"/>
    <w:rsid w:val="004B4FEA"/>
    <w:rsid w:val="004C0ADA"/>
    <w:rsid w:val="004C433E"/>
    <w:rsid w:val="004C4512"/>
    <w:rsid w:val="004C4F36"/>
    <w:rsid w:val="004C6EB6"/>
    <w:rsid w:val="004C7163"/>
    <w:rsid w:val="004D3D85"/>
    <w:rsid w:val="004E2BD8"/>
    <w:rsid w:val="004F0F1F"/>
    <w:rsid w:val="005022AA"/>
    <w:rsid w:val="00504845"/>
    <w:rsid w:val="0050757F"/>
    <w:rsid w:val="00510C51"/>
    <w:rsid w:val="00516AD2"/>
    <w:rsid w:val="005363B8"/>
    <w:rsid w:val="00545DAE"/>
    <w:rsid w:val="00554E8F"/>
    <w:rsid w:val="00571B83"/>
    <w:rsid w:val="00575A00"/>
    <w:rsid w:val="00586417"/>
    <w:rsid w:val="0058673C"/>
    <w:rsid w:val="005A356C"/>
    <w:rsid w:val="005A4D63"/>
    <w:rsid w:val="005A7972"/>
    <w:rsid w:val="005B17E7"/>
    <w:rsid w:val="005B2643"/>
    <w:rsid w:val="005C11B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36F7"/>
    <w:rsid w:val="006415B4"/>
    <w:rsid w:val="00644E3D"/>
    <w:rsid w:val="00651B9E"/>
    <w:rsid w:val="00652019"/>
    <w:rsid w:val="006562F4"/>
    <w:rsid w:val="00657EC9"/>
    <w:rsid w:val="00665633"/>
    <w:rsid w:val="00674C86"/>
    <w:rsid w:val="00676320"/>
    <w:rsid w:val="0068015E"/>
    <w:rsid w:val="006861AB"/>
    <w:rsid w:val="00686B89"/>
    <w:rsid w:val="0069420F"/>
    <w:rsid w:val="006A0A22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2AF8"/>
    <w:rsid w:val="00767373"/>
    <w:rsid w:val="00771AAC"/>
    <w:rsid w:val="007732CC"/>
    <w:rsid w:val="00774079"/>
    <w:rsid w:val="00774AA4"/>
    <w:rsid w:val="0077752B"/>
    <w:rsid w:val="00791CBC"/>
    <w:rsid w:val="00793D6F"/>
    <w:rsid w:val="00794090"/>
    <w:rsid w:val="007A44F8"/>
    <w:rsid w:val="007C758A"/>
    <w:rsid w:val="007D1D2A"/>
    <w:rsid w:val="007D21BF"/>
    <w:rsid w:val="007E1EF1"/>
    <w:rsid w:val="007F3C12"/>
    <w:rsid w:val="007F5205"/>
    <w:rsid w:val="0080486B"/>
    <w:rsid w:val="008215E7"/>
    <w:rsid w:val="00826699"/>
    <w:rsid w:val="00830FC6"/>
    <w:rsid w:val="00850E26"/>
    <w:rsid w:val="00865EAA"/>
    <w:rsid w:val="00866F06"/>
    <w:rsid w:val="008728F5"/>
    <w:rsid w:val="0087539B"/>
    <w:rsid w:val="00875481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0360"/>
    <w:rsid w:val="0093373C"/>
    <w:rsid w:val="00961620"/>
    <w:rsid w:val="009630B7"/>
    <w:rsid w:val="009734B6"/>
    <w:rsid w:val="0098096F"/>
    <w:rsid w:val="0098437A"/>
    <w:rsid w:val="00986C92"/>
    <w:rsid w:val="00993C47"/>
    <w:rsid w:val="009972BC"/>
    <w:rsid w:val="009A3356"/>
    <w:rsid w:val="009A6C4C"/>
    <w:rsid w:val="009B4B16"/>
    <w:rsid w:val="009C201E"/>
    <w:rsid w:val="009D7B60"/>
    <w:rsid w:val="009E0EAE"/>
    <w:rsid w:val="009E54A1"/>
    <w:rsid w:val="009F4E25"/>
    <w:rsid w:val="009F5B1F"/>
    <w:rsid w:val="00A16505"/>
    <w:rsid w:val="00A225A9"/>
    <w:rsid w:val="00A3308E"/>
    <w:rsid w:val="00A35DFD"/>
    <w:rsid w:val="00A702DF"/>
    <w:rsid w:val="00A775A3"/>
    <w:rsid w:val="00A77892"/>
    <w:rsid w:val="00A81700"/>
    <w:rsid w:val="00A81B5B"/>
    <w:rsid w:val="00A82FAD"/>
    <w:rsid w:val="00A84C96"/>
    <w:rsid w:val="00A9673A"/>
    <w:rsid w:val="00A96EF2"/>
    <w:rsid w:val="00AA563F"/>
    <w:rsid w:val="00AA5C35"/>
    <w:rsid w:val="00AA5ED9"/>
    <w:rsid w:val="00AC0A38"/>
    <w:rsid w:val="00AC4E0E"/>
    <w:rsid w:val="00AC517B"/>
    <w:rsid w:val="00AD0D19"/>
    <w:rsid w:val="00AD4184"/>
    <w:rsid w:val="00AE7D49"/>
    <w:rsid w:val="00AF051B"/>
    <w:rsid w:val="00AF7FF8"/>
    <w:rsid w:val="00B02059"/>
    <w:rsid w:val="00B037A2"/>
    <w:rsid w:val="00B31870"/>
    <w:rsid w:val="00B320B8"/>
    <w:rsid w:val="00B35EE2"/>
    <w:rsid w:val="00B36DEF"/>
    <w:rsid w:val="00B43164"/>
    <w:rsid w:val="00B56E66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54C3"/>
    <w:rsid w:val="00BD19E8"/>
    <w:rsid w:val="00BD2E0F"/>
    <w:rsid w:val="00BD4273"/>
    <w:rsid w:val="00C31ED8"/>
    <w:rsid w:val="00C378FD"/>
    <w:rsid w:val="00C422F2"/>
    <w:rsid w:val="00C432E4"/>
    <w:rsid w:val="00C70C26"/>
    <w:rsid w:val="00C72001"/>
    <w:rsid w:val="00C772B7"/>
    <w:rsid w:val="00C80347"/>
    <w:rsid w:val="00C811BC"/>
    <w:rsid w:val="00CB24D2"/>
    <w:rsid w:val="00CB7C1A"/>
    <w:rsid w:val="00CC5E08"/>
    <w:rsid w:val="00CD549B"/>
    <w:rsid w:val="00CE14FD"/>
    <w:rsid w:val="00CE301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575"/>
    <w:rsid w:val="00D723F0"/>
    <w:rsid w:val="00D7564F"/>
    <w:rsid w:val="00D759B1"/>
    <w:rsid w:val="00D8133F"/>
    <w:rsid w:val="00D861EE"/>
    <w:rsid w:val="00D95B05"/>
    <w:rsid w:val="00D97E2D"/>
    <w:rsid w:val="00DA103D"/>
    <w:rsid w:val="00DA45D3"/>
    <w:rsid w:val="00DA4772"/>
    <w:rsid w:val="00DA60A4"/>
    <w:rsid w:val="00DA7B44"/>
    <w:rsid w:val="00DB2667"/>
    <w:rsid w:val="00DB67B7"/>
    <w:rsid w:val="00DB68AA"/>
    <w:rsid w:val="00DC15A9"/>
    <w:rsid w:val="00DC40AA"/>
    <w:rsid w:val="00DD1750"/>
    <w:rsid w:val="00DE23CE"/>
    <w:rsid w:val="00E24B82"/>
    <w:rsid w:val="00E24FD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1616"/>
    <w:rsid w:val="00E83DBF"/>
    <w:rsid w:val="00E87C13"/>
    <w:rsid w:val="00E90D5B"/>
    <w:rsid w:val="00E94CD9"/>
    <w:rsid w:val="00EA1A76"/>
    <w:rsid w:val="00EA290B"/>
    <w:rsid w:val="00EE0E90"/>
    <w:rsid w:val="00EF3BCA"/>
    <w:rsid w:val="00EF729B"/>
    <w:rsid w:val="00EF754B"/>
    <w:rsid w:val="00F01B0D"/>
    <w:rsid w:val="00F07307"/>
    <w:rsid w:val="00F12281"/>
    <w:rsid w:val="00F1238F"/>
    <w:rsid w:val="00F16485"/>
    <w:rsid w:val="00F228ED"/>
    <w:rsid w:val="00F26E31"/>
    <w:rsid w:val="00F27C6C"/>
    <w:rsid w:val="00F34A8D"/>
    <w:rsid w:val="00F503B8"/>
    <w:rsid w:val="00F50D25"/>
    <w:rsid w:val="00F50F29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5E2F52-0463-43D8-A481-4A2659A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7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7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supplychai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