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753BD146" w14:textId="36F96DA6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Released:  </w:t>
      </w:r>
      <w:r w:rsidR="0050056D">
        <w:rPr>
          <w:b/>
          <w:sz w:val="24"/>
        </w:rPr>
        <w:t>March 4, 2020</w:t>
      </w:r>
    </w:p>
    <w:p w:rsidR="00E218F5" w:rsidP="00FE63E3" w14:paraId="23C05AA2" w14:textId="77777777">
      <w:pPr>
        <w:spacing w:after="240"/>
        <w:rPr>
          <w:rFonts w:ascii="Times New Roman Bold" w:hAnsi="Times New Roman Bold"/>
          <w:b/>
          <w:caps/>
          <w:sz w:val="24"/>
        </w:rPr>
      </w:pPr>
    </w:p>
    <w:p w:rsidR="00DC5355" w:rsidRPr="00FE63E3" w:rsidP="00FE63E3" w14:paraId="477605EA" w14:textId="62FA332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fcc ANNOUNCES </w:t>
      </w:r>
      <w:r w:rsidR="00FE63E3">
        <w:rPr>
          <w:rFonts w:ascii="Times New Roman Bold" w:hAnsi="Times New Roman Bold"/>
          <w:b/>
          <w:caps/>
          <w:sz w:val="24"/>
        </w:rPr>
        <w:t>PREVENTIVE MEASURES RELATED TO CORONAVIRUS</w:t>
      </w:r>
    </w:p>
    <w:p w:rsidR="00E218F5" w:rsidRPr="008A173B" w:rsidP="00E218F5" w14:paraId="319C1989" w14:textId="537C33BA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Given the ongoing increase in COVID-19 cases, both internationally and in the United States, the FCC has put in place new measures to protect the health of its staff.  To begin with, </w:t>
      </w:r>
      <w:r w:rsidRPr="00FE63E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visitors who, during the most recent 14 days, have been in any country that is the subject of a COVID-19-related CDC Level 3 Travel Warning are not being allowed to enter FCC facilities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including its Washington, DC Headquarters</w:t>
      </w:r>
      <w:r w:rsidRPr="00FE63E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  <w:r w:rsidR="00D32E2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At the current time, these countries are </w:t>
      </w:r>
      <w:r w:rsidR="00292D0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China, Iran, Italy, and South Korea.</w:t>
      </w:r>
      <w:r w:rsidR="00057DF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292D0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8A173B">
        <w:rPr>
          <w:rFonts w:ascii="Times New Roman" w:hAnsi="Times New Roman" w:cs="Times New Roman"/>
          <w:color w:val="201F1E"/>
          <w:sz w:val="24"/>
          <w:szCs w:val="24"/>
        </w:rPr>
        <w:t xml:space="preserve">Similarly, employees and contractors who, during the most recent 14 days, have been in any of these countries are being asked not to enter FCC facilities.  </w:t>
      </w:r>
    </w:p>
    <w:p w:rsidR="00E218F5" w:rsidRPr="008A173B" w:rsidP="00E218F5" w14:paraId="4C8C7509" w14:textId="77777777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</w:p>
    <w:p w:rsidR="00E218F5" w:rsidRPr="008A173B" w:rsidP="00E218F5" w14:paraId="5EE6D863" w14:textId="2AB6BE77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Moreover, t</w:t>
      </w:r>
      <w:r w:rsidRPr="008A173B">
        <w:rPr>
          <w:rFonts w:ascii="Times New Roman" w:hAnsi="Times New Roman" w:cs="Times New Roman"/>
          <w:color w:val="201F1E"/>
          <w:sz w:val="24"/>
          <w:szCs w:val="24"/>
        </w:rPr>
        <w:t xml:space="preserve">he FCC is suspending until further notice non-critical FCC domestic and international travel.  </w:t>
      </w:r>
      <w:r w:rsidRPr="008A173B" w:rsidR="00DC5355">
        <w:rPr>
          <w:rFonts w:ascii="Times New Roman" w:hAnsi="Times New Roman" w:cs="Times New Roman"/>
          <w:color w:val="201F1E"/>
          <w:sz w:val="24"/>
          <w:szCs w:val="24"/>
        </w:rPr>
        <w:t xml:space="preserve">In addition, the Commission is </w:t>
      </w:r>
      <w:r w:rsidRPr="008A173B">
        <w:rPr>
          <w:rFonts w:ascii="Times New Roman" w:hAnsi="Times New Roman" w:cs="Times New Roman"/>
          <w:color w:val="201F1E"/>
          <w:sz w:val="24"/>
          <w:szCs w:val="24"/>
        </w:rPr>
        <w:t xml:space="preserve">suspending until further notice any FCC involvement in non-critical large </w:t>
      </w:r>
      <w:r w:rsidR="00292D0B">
        <w:rPr>
          <w:rFonts w:ascii="Times New Roman" w:hAnsi="Times New Roman" w:cs="Times New Roman"/>
          <w:color w:val="201F1E"/>
          <w:sz w:val="24"/>
          <w:szCs w:val="24"/>
        </w:rPr>
        <w:t xml:space="preserve">gatherings </w:t>
      </w:r>
      <w:r w:rsidRPr="008A173B">
        <w:rPr>
          <w:rFonts w:ascii="Times New Roman" w:hAnsi="Times New Roman" w:cs="Times New Roman"/>
          <w:color w:val="201F1E"/>
          <w:sz w:val="24"/>
          <w:szCs w:val="24"/>
        </w:rPr>
        <w:t xml:space="preserve">that involve participants from across the country and/or around the world.  </w:t>
      </w:r>
    </w:p>
    <w:p w:rsidR="00E218F5" w:rsidRPr="008A173B" w:rsidP="00E218F5" w14:paraId="59083D4F" w14:textId="77777777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</w:p>
    <w:p w:rsidR="0039375F" w:rsidRPr="0039375F" w:rsidP="0039375F" w14:paraId="12462F11" w14:textId="77777777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  <w:r w:rsidRPr="008A173B">
        <w:rPr>
          <w:rFonts w:ascii="Times New Roman" w:hAnsi="Times New Roman" w:cs="Times New Roman"/>
          <w:color w:val="201F1E"/>
          <w:sz w:val="24"/>
          <w:szCs w:val="24"/>
        </w:rPr>
        <w:t>The Chairman</w:t>
      </w:r>
      <w:r w:rsidR="00FE63E3">
        <w:rPr>
          <w:rFonts w:ascii="Times New Roman" w:hAnsi="Times New Roman" w:cs="Times New Roman"/>
          <w:color w:val="201F1E"/>
          <w:sz w:val="24"/>
          <w:szCs w:val="24"/>
        </w:rPr>
        <w:t>’s Office, in consultation with the Public Safety and Homeland Security Bureau, the Office of Managing Director, and Office of General Counsel,</w:t>
      </w:r>
      <w:r w:rsidRPr="008A173B">
        <w:rPr>
          <w:rFonts w:ascii="Times New Roman" w:hAnsi="Times New Roman" w:cs="Times New Roman"/>
          <w:color w:val="201F1E"/>
          <w:sz w:val="24"/>
          <w:szCs w:val="24"/>
        </w:rPr>
        <w:t xml:space="preserve"> will </w:t>
      </w:r>
      <w:r w:rsidRPr="008A173B" w:rsidR="00E218F5">
        <w:rPr>
          <w:rFonts w:ascii="Times New Roman" w:hAnsi="Times New Roman" w:cs="Times New Roman"/>
          <w:color w:val="201F1E"/>
          <w:sz w:val="24"/>
          <w:szCs w:val="24"/>
        </w:rPr>
        <w:t xml:space="preserve">continue to </w:t>
      </w:r>
      <w:r w:rsidR="00FE63E3">
        <w:rPr>
          <w:rFonts w:ascii="Times New Roman" w:hAnsi="Times New Roman" w:cs="Times New Roman"/>
          <w:color w:val="201F1E"/>
          <w:sz w:val="24"/>
          <w:szCs w:val="24"/>
        </w:rPr>
        <w:t xml:space="preserve">monitor </w:t>
      </w:r>
      <w:r w:rsidRPr="0039375F" w:rsidR="00FE63E3">
        <w:rPr>
          <w:rFonts w:ascii="Times New Roman" w:hAnsi="Times New Roman" w:cs="Times New Roman"/>
          <w:color w:val="201F1E"/>
          <w:sz w:val="24"/>
          <w:szCs w:val="24"/>
        </w:rPr>
        <w:t>developments</w:t>
      </w:r>
      <w:r w:rsidRPr="0039375F" w:rsidR="00E218F5">
        <w:rPr>
          <w:rFonts w:ascii="Times New Roman" w:hAnsi="Times New Roman" w:cs="Times New Roman"/>
          <w:color w:val="201F1E"/>
          <w:sz w:val="24"/>
          <w:szCs w:val="24"/>
        </w:rPr>
        <w:t xml:space="preserve"> and will implement additional precautions (or relax current precautions) should circumstances warrant.</w:t>
      </w:r>
    </w:p>
    <w:p w:rsidR="0039375F" w:rsidRPr="0039375F" w:rsidP="0039375F" w14:paraId="6E9559CD" w14:textId="77777777">
      <w:pPr>
        <w:pStyle w:val="NormalWeb"/>
        <w:rPr>
          <w:rFonts w:ascii="Times New Roman" w:hAnsi="Times New Roman" w:cs="Times New Roman"/>
          <w:color w:val="201F1E"/>
          <w:sz w:val="24"/>
          <w:szCs w:val="24"/>
        </w:rPr>
      </w:pPr>
    </w:p>
    <w:p w:rsidR="00290E27" w:rsidRPr="0039375F" w:rsidP="0039375F" w14:paraId="13B628B3" w14:textId="2988579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39375F">
        <w:rPr>
          <w:rFonts w:ascii="Times New Roman" w:hAnsi="Times New Roman" w:cs="Times New Roman"/>
          <w:snapToGrid w:val="0"/>
          <w:color w:val="201F1E"/>
          <w:sz w:val="24"/>
          <w:szCs w:val="24"/>
        </w:rPr>
        <w:t>For further information, please contact Mark Stephens of the Office of the Managing Director, at (202) 418-0817 or</w:t>
      </w:r>
      <w:r w:rsidRPr="0039375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9375F">
          <w:rPr>
            <w:rStyle w:val="Hyperlink"/>
            <w:rFonts w:ascii="Times New Roman" w:hAnsi="Times New Roman" w:cs="Times New Roman"/>
            <w:sz w:val="24"/>
            <w:szCs w:val="24"/>
          </w:rPr>
          <w:t>Mark.Stephens@fcc.gov</w:t>
        </w:r>
      </w:hyperlink>
      <w:r w:rsidRPr="0039375F">
        <w:rPr>
          <w:rFonts w:ascii="Times New Roman" w:hAnsi="Times New Roman" w:cs="Times New Roman"/>
          <w:sz w:val="24"/>
          <w:szCs w:val="24"/>
        </w:rPr>
        <w:t xml:space="preserve">. </w:t>
      </w:r>
      <w:r w:rsidRPr="0039375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39375F" w:rsidP="00290E27" w14:paraId="2D095891" w14:textId="77777777">
      <w:pPr>
        <w:spacing w:before="120"/>
        <w:ind w:left="720"/>
        <w:jc w:val="center"/>
        <w:rPr>
          <w:b/>
          <w:sz w:val="24"/>
        </w:rPr>
      </w:pPr>
    </w:p>
    <w:p w:rsidR="00290E27" w:rsidP="00290E27" w14:paraId="4E4420C9" w14:textId="74C462A5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>-FCC-</w:t>
      </w:r>
    </w:p>
    <w:p w:rsidR="00930ECF" w:rsidRPr="00930ECF" w:rsidP="00F96F63" w14:paraId="26AA9CFB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E5E026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78EDC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7AF638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BEDA65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E3F188E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59DD94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v:path arrowok="t"/>
              <w10:wrap anchorx="margin"/>
            </v:rect>
          </w:pict>
        </mc:Fallback>
      </mc:AlternateContent>
    </w:r>
  </w:p>
  <w:p w:rsidR="009838BC" w:rsidRPr="009838BC" w:rsidP="009838BC" w14:paraId="73A53C8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DEE91B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path arrowok="t" textboxrect="0,0,21600,21600"/>
              <v:textbox>
                <w:txbxContent>
                  <w:p w:rsidR="009838BC" w:rsidP="009838BC" w14:paraId="493A84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4EF441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A1407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2" name="Picture 11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273256" name="Picture 11" descr="fcc_logo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4580CD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left:9pt;mso-wrap-distance-right:9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path arrowok="t" textboxrect="0,0,21600,21600"/>
              <v:textbox inset=",0,,0">
                <w:txbxContent>
                  <w:p w:rsidR="009838BC" w:rsidP="009838BC" w14:paraId="5309CEF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A56415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A15450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0F1705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271D90"/>
    <w:multiLevelType w:val="multilevel"/>
    <w:tmpl w:val="945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F"/>
    <w:rsid w:val="000072CE"/>
    <w:rsid w:val="00013A8B"/>
    <w:rsid w:val="00021445"/>
    <w:rsid w:val="00036039"/>
    <w:rsid w:val="00037F90"/>
    <w:rsid w:val="00057DF8"/>
    <w:rsid w:val="00061D47"/>
    <w:rsid w:val="000830A0"/>
    <w:rsid w:val="000875BF"/>
    <w:rsid w:val="00096D8C"/>
    <w:rsid w:val="000C0B65"/>
    <w:rsid w:val="000E3D42"/>
    <w:rsid w:val="000E5884"/>
    <w:rsid w:val="00122BD5"/>
    <w:rsid w:val="001642D6"/>
    <w:rsid w:val="001979D9"/>
    <w:rsid w:val="001D6BCF"/>
    <w:rsid w:val="001E01CA"/>
    <w:rsid w:val="001F155F"/>
    <w:rsid w:val="001F4DA9"/>
    <w:rsid w:val="002060D9"/>
    <w:rsid w:val="002203C9"/>
    <w:rsid w:val="00226822"/>
    <w:rsid w:val="002501CA"/>
    <w:rsid w:val="00260594"/>
    <w:rsid w:val="00285017"/>
    <w:rsid w:val="00290E27"/>
    <w:rsid w:val="00292D0B"/>
    <w:rsid w:val="002A2D2E"/>
    <w:rsid w:val="00343749"/>
    <w:rsid w:val="00357D50"/>
    <w:rsid w:val="003925DC"/>
    <w:rsid w:val="0039375F"/>
    <w:rsid w:val="003B0550"/>
    <w:rsid w:val="003B694F"/>
    <w:rsid w:val="003F171C"/>
    <w:rsid w:val="00412FC5"/>
    <w:rsid w:val="00422276"/>
    <w:rsid w:val="004242F1"/>
    <w:rsid w:val="004347E7"/>
    <w:rsid w:val="004373E7"/>
    <w:rsid w:val="00445A00"/>
    <w:rsid w:val="00451B0F"/>
    <w:rsid w:val="0046125F"/>
    <w:rsid w:val="00487524"/>
    <w:rsid w:val="00496106"/>
    <w:rsid w:val="004C12D0"/>
    <w:rsid w:val="004C2EE3"/>
    <w:rsid w:val="004E4A22"/>
    <w:rsid w:val="004F02F8"/>
    <w:rsid w:val="0050056D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85DC5"/>
    <w:rsid w:val="008A173B"/>
    <w:rsid w:val="008A619B"/>
    <w:rsid w:val="008C22FD"/>
    <w:rsid w:val="008C430D"/>
    <w:rsid w:val="008E2041"/>
    <w:rsid w:val="00910F12"/>
    <w:rsid w:val="00926503"/>
    <w:rsid w:val="00930ECF"/>
    <w:rsid w:val="009838BC"/>
    <w:rsid w:val="00A45F4F"/>
    <w:rsid w:val="00A600A9"/>
    <w:rsid w:val="00A82E9B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82395"/>
    <w:rsid w:val="00BA5DC6"/>
    <w:rsid w:val="00BA6196"/>
    <w:rsid w:val="00BC6D8C"/>
    <w:rsid w:val="00BF42A6"/>
    <w:rsid w:val="00C16AF2"/>
    <w:rsid w:val="00C22177"/>
    <w:rsid w:val="00C31E32"/>
    <w:rsid w:val="00C34006"/>
    <w:rsid w:val="00C426B1"/>
    <w:rsid w:val="00C82B6B"/>
    <w:rsid w:val="00C90D6A"/>
    <w:rsid w:val="00C92888"/>
    <w:rsid w:val="00CA25BC"/>
    <w:rsid w:val="00CC72B6"/>
    <w:rsid w:val="00D0218D"/>
    <w:rsid w:val="00D216CD"/>
    <w:rsid w:val="00D32E2E"/>
    <w:rsid w:val="00D81979"/>
    <w:rsid w:val="00D827B2"/>
    <w:rsid w:val="00DA2529"/>
    <w:rsid w:val="00DB130A"/>
    <w:rsid w:val="00DC10A1"/>
    <w:rsid w:val="00DC5355"/>
    <w:rsid w:val="00DC655F"/>
    <w:rsid w:val="00DD7EBD"/>
    <w:rsid w:val="00DF62B6"/>
    <w:rsid w:val="00E07225"/>
    <w:rsid w:val="00E155B7"/>
    <w:rsid w:val="00E218F5"/>
    <w:rsid w:val="00E5409F"/>
    <w:rsid w:val="00E964BF"/>
    <w:rsid w:val="00EB7481"/>
    <w:rsid w:val="00EC0185"/>
    <w:rsid w:val="00F021FA"/>
    <w:rsid w:val="00F30883"/>
    <w:rsid w:val="00F57ACA"/>
    <w:rsid w:val="00F62E97"/>
    <w:rsid w:val="00F64209"/>
    <w:rsid w:val="00F84E71"/>
    <w:rsid w:val="00F93BF5"/>
    <w:rsid w:val="00F96F63"/>
    <w:rsid w:val="00FD59DD"/>
    <w:rsid w:val="00FE63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08A76F-E542-CA4C-9264-EDA0316F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F"/>
    <w:rPr>
      <w:snapToGrid w:val="0"/>
      <w:kern w:val="28"/>
      <w:sz w:val="18"/>
      <w:szCs w:val="18"/>
    </w:rPr>
  </w:style>
  <w:style w:type="character" w:customStyle="1" w:styleId="apple-converted-space">
    <w:name w:val="apple-converted-space"/>
    <w:rsid w:val="001F155F"/>
  </w:style>
  <w:style w:type="character" w:customStyle="1" w:styleId="mark6bfzdg218">
    <w:name w:val="mark6bfzdg218"/>
    <w:rsid w:val="001F155F"/>
  </w:style>
  <w:style w:type="character" w:styleId="CommentReference">
    <w:name w:val="annotation reference"/>
    <w:basedOn w:val="DefaultParagraphFont"/>
    <w:uiPriority w:val="99"/>
    <w:semiHidden/>
    <w:unhideWhenUsed/>
    <w:rsid w:val="008A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9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9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4F02F8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E218F5"/>
    <w:pPr>
      <w:widowControl/>
    </w:pPr>
    <w:rPr>
      <w:rFonts w:ascii="Calibri" w:hAnsi="Calibri" w:eastAsiaTheme="minorHAns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k.Stephens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