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346799E" w14:textId="77777777" w:rsidTr="006D5D22">
        <w:tblPrEx>
          <w:tblW w:w="0" w:type="auto"/>
          <w:tblLook w:val="0000"/>
        </w:tblPrEx>
        <w:trPr>
          <w:trHeight w:val="2181"/>
        </w:trPr>
        <w:tc>
          <w:tcPr>
            <w:tcW w:w="8856" w:type="dxa"/>
          </w:tcPr>
          <w:p w:rsidR="00FF232D" w:rsidP="00641CD8" w14:paraId="74D2D1CC" w14:textId="77777777">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773296"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56C77EF0" w14:textId="77777777">
            <w:pPr>
              <w:rPr>
                <w:b/>
                <w:bCs/>
                <w:sz w:val="22"/>
                <w:szCs w:val="22"/>
              </w:rPr>
            </w:pPr>
            <w:r w:rsidRPr="008A3940">
              <w:rPr>
                <w:b/>
                <w:bCs/>
                <w:sz w:val="22"/>
                <w:szCs w:val="22"/>
              </w:rPr>
              <w:t xml:space="preserve">Media Contact: </w:t>
            </w:r>
          </w:p>
          <w:p w:rsidR="007A44F8" w:rsidRPr="008A3940" w:rsidP="00BB4E29" w14:paraId="3E5D9288" w14:textId="77777777">
            <w:pPr>
              <w:rPr>
                <w:bCs/>
                <w:sz w:val="22"/>
                <w:szCs w:val="22"/>
              </w:rPr>
            </w:pPr>
            <w:r>
              <w:rPr>
                <w:bCs/>
                <w:sz w:val="22"/>
                <w:szCs w:val="22"/>
              </w:rPr>
              <w:t>Will Wiquist, 202-418-0509</w:t>
            </w:r>
          </w:p>
          <w:p w:rsidR="007A44F8" w:rsidP="00BB4E29" w14:paraId="26CB40FA"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5E887AEE" w14:textId="77777777">
            <w:pPr>
              <w:rPr>
                <w:bCs/>
                <w:sz w:val="22"/>
                <w:szCs w:val="22"/>
              </w:rPr>
            </w:pPr>
          </w:p>
          <w:p w:rsidR="007A44F8" w:rsidP="00BB4E29" w14:paraId="34E0DA92" w14:textId="77777777">
            <w:pPr>
              <w:rPr>
                <w:b/>
                <w:sz w:val="22"/>
                <w:szCs w:val="22"/>
              </w:rPr>
            </w:pPr>
            <w:r w:rsidRPr="008A3940">
              <w:rPr>
                <w:b/>
                <w:sz w:val="22"/>
                <w:szCs w:val="22"/>
              </w:rPr>
              <w:t>For Immediate Release</w:t>
            </w:r>
          </w:p>
          <w:p w:rsidR="007A44F8" w:rsidRPr="00641CD8" w:rsidP="00BB4E29" w14:paraId="312DF246" w14:textId="77777777">
            <w:pPr>
              <w:jc w:val="center"/>
              <w:rPr>
                <w:b/>
                <w:bCs/>
                <w:sz w:val="22"/>
                <w:szCs w:val="22"/>
              </w:rPr>
            </w:pPr>
          </w:p>
          <w:p w:rsidR="00E34E3F" w:rsidRPr="00B47F70" w:rsidP="00A41840" w14:paraId="4AB43C19"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934D79">
              <w:rPr>
                <w:b/>
                <w:bCs/>
                <w:caps/>
              </w:rPr>
              <w:t>MARCH</w:t>
            </w:r>
            <w:r w:rsidRPr="00B47F70" w:rsidR="00A41840">
              <w:rPr>
                <w:b/>
                <w:bCs/>
                <w:caps/>
              </w:rPr>
              <w:t xml:space="preserve"> OPEN MEETING</w:t>
            </w:r>
          </w:p>
          <w:p w:rsidR="00F61155" w:rsidRPr="006B0A70" w:rsidP="00BB4E29" w14:paraId="7F726EA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04F4E" w:rsidP="00A04F4E" w14:paraId="640C3298" w14:textId="77777777">
            <w:pPr>
              <w:tabs>
                <w:tab w:val="left" w:pos="8640"/>
              </w:tabs>
              <w:rPr>
                <w:sz w:val="22"/>
                <w:szCs w:val="22"/>
              </w:rPr>
            </w:pPr>
            <w:r w:rsidRPr="008A3940">
              <w:rPr>
                <w:sz w:val="22"/>
                <w:szCs w:val="22"/>
              </w:rPr>
              <w:t xml:space="preserve">WASHINGTON, </w:t>
            </w:r>
            <w:r w:rsidR="00934D79">
              <w:rPr>
                <w:sz w:val="22"/>
                <w:szCs w:val="22"/>
              </w:rPr>
              <w:t>March 10</w:t>
            </w:r>
            <w:r w:rsidR="00D148D6">
              <w:rPr>
                <w:sz w:val="22"/>
                <w:szCs w:val="22"/>
              </w:rPr>
              <w:t>, 20</w:t>
            </w:r>
            <w:r w:rsidR="00B20477">
              <w:rPr>
                <w:sz w:val="22"/>
                <w:szCs w:val="22"/>
              </w:rPr>
              <w:t>20</w:t>
            </w:r>
            <w:r w:rsidR="00641CD8">
              <w:rPr>
                <w:sz w:val="22"/>
                <w:szCs w:val="22"/>
              </w:rPr>
              <w:t>—</w:t>
            </w:r>
            <w:r w:rsidRPr="00A41840" w:rsidR="00A41840">
              <w:rPr>
                <w:sz w:val="22"/>
                <w:szCs w:val="22"/>
              </w:rPr>
              <w:t xml:space="preserve">Federal Communications Commission Chairman </w:t>
            </w:r>
            <w:r w:rsidR="00A27E96">
              <w:rPr>
                <w:sz w:val="22"/>
                <w:szCs w:val="22"/>
              </w:rPr>
              <w:t xml:space="preserve">Ajit Pai </w:t>
            </w:r>
            <w:r w:rsidRPr="00A41840" w:rsidR="00A41840">
              <w:rPr>
                <w:sz w:val="22"/>
                <w:szCs w:val="22"/>
              </w:rPr>
              <w:t xml:space="preserve">announced that the items </w:t>
            </w:r>
            <w:r w:rsidR="000D7889">
              <w:rPr>
                <w:sz w:val="22"/>
                <w:szCs w:val="22"/>
              </w:rPr>
              <w:t xml:space="preserve">below </w:t>
            </w:r>
            <w:r w:rsidRPr="00A41840" w:rsidR="00A41840">
              <w:rPr>
                <w:sz w:val="22"/>
                <w:szCs w:val="22"/>
              </w:rPr>
              <w:t xml:space="preserve">are tentatively on the agenda for the </w:t>
            </w:r>
            <w:r w:rsidR="00934D79">
              <w:rPr>
                <w:sz w:val="22"/>
                <w:szCs w:val="22"/>
              </w:rPr>
              <w:t>March</w:t>
            </w:r>
            <w:r w:rsidRPr="00A41840" w:rsidR="00A41840">
              <w:rPr>
                <w:sz w:val="22"/>
                <w:szCs w:val="22"/>
              </w:rPr>
              <w:t xml:space="preserve"> Open Commission Meeting scheduled </w:t>
            </w:r>
            <w:r w:rsidRPr="00963680" w:rsidR="00A41840">
              <w:rPr>
                <w:sz w:val="22"/>
                <w:szCs w:val="22"/>
              </w:rPr>
              <w:t xml:space="preserve">for </w:t>
            </w:r>
            <w:r w:rsidRPr="00963680" w:rsidR="00934D79">
              <w:rPr>
                <w:sz w:val="22"/>
                <w:szCs w:val="22"/>
              </w:rPr>
              <w:t>Tuesday</w:t>
            </w:r>
            <w:r w:rsidRPr="00963680" w:rsidR="00D148D6">
              <w:rPr>
                <w:sz w:val="22"/>
                <w:szCs w:val="22"/>
              </w:rPr>
              <w:t xml:space="preserve">, </w:t>
            </w:r>
            <w:r w:rsidRPr="00963680" w:rsidR="00934D79">
              <w:rPr>
                <w:sz w:val="22"/>
                <w:szCs w:val="22"/>
              </w:rPr>
              <w:t>March 31</w:t>
            </w:r>
            <w:r w:rsidRPr="00963680" w:rsidR="00D148D6">
              <w:rPr>
                <w:sz w:val="22"/>
                <w:szCs w:val="22"/>
              </w:rPr>
              <w:t>, 20</w:t>
            </w:r>
            <w:r w:rsidRPr="00963680" w:rsidR="00B20477">
              <w:rPr>
                <w:sz w:val="22"/>
                <w:szCs w:val="22"/>
              </w:rPr>
              <w:t>20</w:t>
            </w:r>
            <w:r w:rsidRPr="00A41840" w:rsidR="00A41840">
              <w:rPr>
                <w:sz w:val="22"/>
                <w:szCs w:val="22"/>
              </w:rPr>
              <w:t>:</w:t>
            </w:r>
            <w:bookmarkStart w:id="0" w:name="_Hlk34732579"/>
            <w:bookmarkStart w:id="1" w:name="_Hlk34731230"/>
          </w:p>
          <w:p w:rsidR="00F878AF" w:rsidP="00A04F4E" w14:paraId="42FDCBF5" w14:textId="77777777">
            <w:pPr>
              <w:tabs>
                <w:tab w:val="left" w:pos="8640"/>
              </w:tabs>
              <w:rPr>
                <w:sz w:val="22"/>
                <w:szCs w:val="22"/>
              </w:rPr>
            </w:pPr>
          </w:p>
          <w:p w:rsidR="00F878AF" w:rsidRPr="00F878AF" w:rsidP="00F878AF" w14:paraId="1D864E92" w14:textId="77777777">
            <w:pPr>
              <w:tabs>
                <w:tab w:val="left" w:pos="8640"/>
              </w:tabs>
              <w:rPr>
                <w:sz w:val="22"/>
                <w:szCs w:val="22"/>
              </w:rPr>
            </w:pPr>
            <w:r w:rsidRPr="00F878AF">
              <w:rPr>
                <w:b/>
                <w:bCs/>
                <w:sz w:val="22"/>
                <w:szCs w:val="22"/>
              </w:rPr>
              <w:t>Mandating STIR/SHAKEN to Combat Spoofed Robocalls</w:t>
            </w:r>
            <w:r w:rsidRPr="00F878AF">
              <w:rPr>
                <w:sz w:val="22"/>
                <w:szCs w:val="22"/>
              </w:rPr>
              <w:t xml:space="preserve"> – The Commission will consider a Report and Order and Further Notice of Proposed Rulemaking that would (1) adopt rules requiring originating and terminating voice service providers to implement the STIR/SHAKEN caller ID authentication framework in the Internet Protocol portions of their networks; and (2) propose additional measures to combat illegal spoofing, including measures to implement portions of the TRACED Act.  (WC Dockets Nos. 17-97, 20-67)</w:t>
            </w:r>
          </w:p>
          <w:p w:rsidR="00F878AF" w:rsidRPr="00F878AF" w:rsidP="00F878AF" w14:paraId="44810557" w14:textId="77777777">
            <w:pPr>
              <w:tabs>
                <w:tab w:val="left" w:pos="8640"/>
              </w:tabs>
              <w:rPr>
                <w:sz w:val="22"/>
                <w:szCs w:val="22"/>
              </w:rPr>
            </w:pPr>
          </w:p>
          <w:p w:rsidR="00F878AF" w:rsidP="00F878AF" w14:paraId="24B6AD54" w14:textId="77777777">
            <w:pPr>
              <w:tabs>
                <w:tab w:val="left" w:pos="8640"/>
              </w:tabs>
              <w:rPr>
                <w:sz w:val="22"/>
                <w:szCs w:val="22"/>
              </w:rPr>
            </w:pPr>
            <w:r w:rsidRPr="00F878AF">
              <w:rPr>
                <w:b/>
                <w:bCs/>
                <w:sz w:val="22"/>
                <w:szCs w:val="22"/>
              </w:rPr>
              <w:t xml:space="preserve">Amending Distributed Transmission System Rules to </w:t>
            </w:r>
            <w:r w:rsidR="00A87A79">
              <w:rPr>
                <w:b/>
                <w:bCs/>
                <w:sz w:val="22"/>
                <w:szCs w:val="22"/>
              </w:rPr>
              <w:t>Facilitate</w:t>
            </w:r>
            <w:r w:rsidRPr="00F878AF">
              <w:rPr>
                <w:b/>
                <w:bCs/>
                <w:sz w:val="22"/>
                <w:szCs w:val="22"/>
              </w:rPr>
              <w:t xml:space="preserve"> Next Generation TV</w:t>
            </w:r>
            <w:r w:rsidRPr="00F878AF">
              <w:rPr>
                <w:sz w:val="22"/>
                <w:szCs w:val="22"/>
              </w:rPr>
              <w:t xml:space="preserve"> – The Commission will consider a Notice of Proposed Rulemaking that would seek comment </w:t>
            </w:r>
            <w:r w:rsidR="00A87A79">
              <w:rPr>
                <w:sz w:val="22"/>
                <w:szCs w:val="22"/>
              </w:rPr>
              <w:t xml:space="preserve">on </w:t>
            </w:r>
            <w:r w:rsidRPr="00F878AF">
              <w:rPr>
                <w:sz w:val="22"/>
                <w:szCs w:val="22"/>
              </w:rPr>
              <w:t>whether to modify the Commission’s rules governing the use of distributed transmission system</w:t>
            </w:r>
            <w:r w:rsidR="00A87A79">
              <w:rPr>
                <w:sz w:val="22"/>
                <w:szCs w:val="22"/>
              </w:rPr>
              <w:t>s</w:t>
            </w:r>
            <w:r w:rsidRPr="00F878AF">
              <w:rPr>
                <w:sz w:val="22"/>
                <w:szCs w:val="22"/>
              </w:rPr>
              <w:t xml:space="preserve"> by broadcast television station</w:t>
            </w:r>
            <w:r w:rsidR="00A87A79">
              <w:rPr>
                <w:sz w:val="22"/>
                <w:szCs w:val="22"/>
              </w:rPr>
              <w:t>s</w:t>
            </w:r>
            <w:r w:rsidRPr="00F878AF">
              <w:rPr>
                <w:sz w:val="22"/>
                <w:szCs w:val="22"/>
              </w:rPr>
              <w:t>.  (MB Docket No. 20-74; GN Docket No. 16-142)</w:t>
            </w:r>
          </w:p>
          <w:p w:rsidR="00304DC4" w:rsidRPr="00384F5F" w:rsidP="00304DC4" w14:paraId="3BDF7B8D" w14:textId="77777777">
            <w:pPr>
              <w:tabs>
                <w:tab w:val="left" w:pos="8640"/>
              </w:tabs>
              <w:rPr>
                <w:sz w:val="22"/>
                <w:szCs w:val="22"/>
              </w:rPr>
            </w:pPr>
          </w:p>
          <w:p w:rsidR="00304DC4" w:rsidRPr="00384F5F" w:rsidP="00304DC4" w14:paraId="07939E87" w14:textId="53CA08C2">
            <w:pPr>
              <w:tabs>
                <w:tab w:val="left" w:pos="8640"/>
              </w:tabs>
              <w:rPr>
                <w:sz w:val="22"/>
                <w:szCs w:val="22"/>
              </w:rPr>
            </w:pPr>
            <w:r>
              <w:rPr>
                <w:b/>
                <w:bCs/>
                <w:sz w:val="22"/>
                <w:szCs w:val="22"/>
              </w:rPr>
              <w:t xml:space="preserve">Defining </w:t>
            </w:r>
            <w:r w:rsidRPr="00963680">
              <w:rPr>
                <w:b/>
                <w:bCs/>
                <w:sz w:val="22"/>
                <w:szCs w:val="22"/>
              </w:rPr>
              <w:t xml:space="preserve">Significantly Viewed </w:t>
            </w:r>
            <w:r>
              <w:rPr>
                <w:b/>
                <w:bCs/>
                <w:sz w:val="22"/>
                <w:szCs w:val="22"/>
              </w:rPr>
              <w:t xml:space="preserve">Local TV </w:t>
            </w:r>
            <w:r w:rsidRPr="00963680">
              <w:rPr>
                <w:b/>
                <w:bCs/>
                <w:sz w:val="22"/>
                <w:szCs w:val="22"/>
              </w:rPr>
              <w:t>Stations</w:t>
            </w:r>
            <w:r>
              <w:rPr>
                <w:b/>
                <w:bCs/>
                <w:sz w:val="22"/>
                <w:szCs w:val="22"/>
              </w:rPr>
              <w:t xml:space="preserve"> </w:t>
            </w:r>
            <w:r>
              <w:rPr>
                <w:sz w:val="22"/>
                <w:szCs w:val="22"/>
              </w:rPr>
              <w:t xml:space="preserve">– </w:t>
            </w:r>
            <w:r w:rsidRPr="00963680">
              <w:rPr>
                <w:sz w:val="22"/>
                <w:szCs w:val="22"/>
              </w:rPr>
              <w:t xml:space="preserve">The Commission will consider a Notice of Proposed Rulemaking that would seek comment </w:t>
            </w:r>
            <w:r>
              <w:rPr>
                <w:sz w:val="22"/>
                <w:szCs w:val="22"/>
              </w:rPr>
              <w:t xml:space="preserve">on </w:t>
            </w:r>
            <w:r w:rsidRPr="00963680">
              <w:rPr>
                <w:sz w:val="22"/>
                <w:szCs w:val="22"/>
              </w:rPr>
              <w:t xml:space="preserve">whether to update the methodology for </w:t>
            </w:r>
            <w:r>
              <w:rPr>
                <w:sz w:val="22"/>
                <w:szCs w:val="22"/>
              </w:rPr>
              <w:t>determining whether a television broadcast station</w:t>
            </w:r>
            <w:r w:rsidRPr="00963680">
              <w:rPr>
                <w:sz w:val="22"/>
                <w:szCs w:val="22"/>
              </w:rPr>
              <w:t xml:space="preserve"> is “significantly viewed” in a community outside of its local market.</w:t>
            </w:r>
            <w:r>
              <w:rPr>
                <w:sz w:val="22"/>
                <w:szCs w:val="22"/>
              </w:rPr>
              <w:t xml:space="preserve">  (</w:t>
            </w:r>
            <w:r w:rsidRPr="00963680">
              <w:rPr>
                <w:sz w:val="22"/>
                <w:szCs w:val="22"/>
              </w:rPr>
              <w:t>MB Docket No</w:t>
            </w:r>
            <w:r w:rsidR="001D76CD">
              <w:rPr>
                <w:sz w:val="22"/>
                <w:szCs w:val="22"/>
              </w:rPr>
              <w:t>s</w:t>
            </w:r>
            <w:bookmarkStart w:id="2" w:name="_GoBack"/>
            <w:bookmarkEnd w:id="2"/>
            <w:r w:rsidRPr="00963680">
              <w:rPr>
                <w:sz w:val="22"/>
                <w:szCs w:val="22"/>
              </w:rPr>
              <w:t>. 20-</w:t>
            </w:r>
            <w:r>
              <w:rPr>
                <w:sz w:val="22"/>
                <w:szCs w:val="22"/>
              </w:rPr>
              <w:t xml:space="preserve">73, </w:t>
            </w:r>
            <w:r w:rsidRPr="00963680">
              <w:rPr>
                <w:sz w:val="22"/>
                <w:szCs w:val="22"/>
              </w:rPr>
              <w:t>17-105</w:t>
            </w:r>
            <w:r>
              <w:rPr>
                <w:sz w:val="22"/>
                <w:szCs w:val="22"/>
              </w:rPr>
              <w:t>)</w:t>
            </w:r>
          </w:p>
          <w:p w:rsidR="00F878AF" w:rsidRPr="00384F5F" w:rsidP="00A04F4E" w14:paraId="0F243760" w14:textId="77777777">
            <w:pPr>
              <w:tabs>
                <w:tab w:val="left" w:pos="8640"/>
              </w:tabs>
              <w:rPr>
                <w:sz w:val="22"/>
                <w:szCs w:val="22"/>
              </w:rPr>
            </w:pPr>
          </w:p>
          <w:p w:rsidR="00A04F4E" w:rsidP="00963680" w14:paraId="7B6D18C4" w14:textId="77777777">
            <w:pPr>
              <w:tabs>
                <w:tab w:val="left" w:pos="8640"/>
              </w:tabs>
              <w:rPr>
                <w:sz w:val="22"/>
                <w:szCs w:val="22"/>
              </w:rPr>
            </w:pPr>
            <w:r w:rsidRPr="00F448F4">
              <w:rPr>
                <w:b/>
                <w:bCs/>
                <w:sz w:val="22"/>
                <w:szCs w:val="22"/>
              </w:rPr>
              <w:t xml:space="preserve">Revising Program Carriage Rules and Part 76 Review Procedures </w:t>
            </w:r>
            <w:r w:rsidR="00963680">
              <w:rPr>
                <w:sz w:val="22"/>
                <w:szCs w:val="22"/>
              </w:rPr>
              <w:t xml:space="preserve">– </w:t>
            </w:r>
            <w:r w:rsidRPr="00963680" w:rsidR="00963680">
              <w:rPr>
                <w:sz w:val="22"/>
                <w:szCs w:val="22"/>
              </w:rPr>
              <w:t xml:space="preserve">The Commission will consider a Further Notice of Proposed Rulemaking and Notice of Proposed Rulemaking that would seek comment </w:t>
            </w:r>
            <w:r w:rsidR="00A87A79">
              <w:rPr>
                <w:sz w:val="22"/>
                <w:szCs w:val="22"/>
              </w:rPr>
              <w:t xml:space="preserve">on </w:t>
            </w:r>
            <w:r w:rsidRPr="00963680" w:rsidR="00963680">
              <w:rPr>
                <w:sz w:val="22"/>
                <w:szCs w:val="22"/>
              </w:rPr>
              <w:t>whether to modify the Commission’s rules governing the resolution of program carriage disputes between video programming vendors and multichannel video programming distributors.</w:t>
            </w:r>
            <w:r w:rsidR="00963680">
              <w:rPr>
                <w:sz w:val="22"/>
                <w:szCs w:val="22"/>
              </w:rPr>
              <w:t xml:space="preserve">  (</w:t>
            </w:r>
            <w:r w:rsidRPr="00963680" w:rsidR="00963680">
              <w:rPr>
                <w:sz w:val="22"/>
                <w:szCs w:val="22"/>
              </w:rPr>
              <w:t>MB Docket No</w:t>
            </w:r>
            <w:r w:rsidR="00963680">
              <w:rPr>
                <w:sz w:val="22"/>
                <w:szCs w:val="22"/>
              </w:rPr>
              <w:t>s</w:t>
            </w:r>
            <w:r w:rsidRPr="00963680" w:rsidR="00963680">
              <w:rPr>
                <w:sz w:val="22"/>
                <w:szCs w:val="22"/>
              </w:rPr>
              <w:t>. 20-</w:t>
            </w:r>
            <w:r w:rsidR="00697D86">
              <w:rPr>
                <w:sz w:val="22"/>
                <w:szCs w:val="22"/>
              </w:rPr>
              <w:t>70</w:t>
            </w:r>
            <w:r w:rsidR="00963680">
              <w:rPr>
                <w:sz w:val="22"/>
                <w:szCs w:val="22"/>
              </w:rPr>
              <w:t xml:space="preserve">, </w:t>
            </w:r>
            <w:r w:rsidRPr="00963680" w:rsidR="00963680">
              <w:rPr>
                <w:sz w:val="22"/>
                <w:szCs w:val="22"/>
              </w:rPr>
              <w:t>11-131</w:t>
            </w:r>
            <w:r w:rsidR="00963680">
              <w:rPr>
                <w:sz w:val="22"/>
                <w:szCs w:val="22"/>
              </w:rPr>
              <w:t>,</w:t>
            </w:r>
            <w:r w:rsidRPr="00963680" w:rsidR="00963680">
              <w:rPr>
                <w:sz w:val="22"/>
                <w:szCs w:val="22"/>
              </w:rPr>
              <w:t xml:space="preserve"> 17-105</w:t>
            </w:r>
            <w:r w:rsidR="00963680">
              <w:rPr>
                <w:sz w:val="22"/>
                <w:szCs w:val="22"/>
              </w:rPr>
              <w:t>)</w:t>
            </w:r>
          </w:p>
          <w:bookmarkEnd w:id="0"/>
          <w:p w:rsidR="00A04F4E" w:rsidP="00A41840" w14:paraId="4090C64E" w14:textId="77777777">
            <w:pPr>
              <w:tabs>
                <w:tab w:val="left" w:pos="8640"/>
              </w:tabs>
              <w:rPr>
                <w:sz w:val="22"/>
                <w:szCs w:val="22"/>
              </w:rPr>
            </w:pPr>
          </w:p>
          <w:p w:rsidR="0088565C" w:rsidP="00A41840" w14:paraId="0D146299" w14:textId="77777777">
            <w:pPr>
              <w:tabs>
                <w:tab w:val="left" w:pos="8640"/>
              </w:tabs>
              <w:rPr>
                <w:sz w:val="22"/>
                <w:szCs w:val="22"/>
              </w:rPr>
            </w:pPr>
            <w:r w:rsidRPr="001C4F79">
              <w:rPr>
                <w:b/>
                <w:bCs/>
                <w:sz w:val="22"/>
                <w:szCs w:val="22"/>
              </w:rPr>
              <w:t>De</w:t>
            </w:r>
            <w:r>
              <w:rPr>
                <w:b/>
                <w:bCs/>
                <w:sz w:val="22"/>
                <w:szCs w:val="22"/>
              </w:rPr>
              <w:t>tariffing</w:t>
            </w:r>
            <w:r w:rsidRPr="001C4F79">
              <w:rPr>
                <w:b/>
                <w:bCs/>
                <w:sz w:val="22"/>
                <w:szCs w:val="22"/>
              </w:rPr>
              <w:t xml:space="preserve"> </w:t>
            </w:r>
            <w:r w:rsidRPr="001C4F79" w:rsidR="001C4F79">
              <w:rPr>
                <w:b/>
                <w:bCs/>
                <w:sz w:val="22"/>
                <w:szCs w:val="22"/>
              </w:rPr>
              <w:t xml:space="preserve">Telephone Access Charges </w:t>
            </w:r>
            <w:r>
              <w:rPr>
                <w:b/>
                <w:bCs/>
                <w:sz w:val="22"/>
                <w:szCs w:val="22"/>
              </w:rPr>
              <w:t>and Simplifying</w:t>
            </w:r>
            <w:r w:rsidRPr="001C4F79" w:rsidR="001C4F79">
              <w:rPr>
                <w:b/>
                <w:bCs/>
                <w:sz w:val="22"/>
                <w:szCs w:val="22"/>
              </w:rPr>
              <w:t xml:space="preserve"> Consumer Bills</w:t>
            </w:r>
            <w:bookmarkStart w:id="3" w:name="_Hlk34731354"/>
            <w:bookmarkEnd w:id="1"/>
            <w:r w:rsidR="001C4F79">
              <w:rPr>
                <w:b/>
                <w:bCs/>
                <w:sz w:val="22"/>
                <w:szCs w:val="22"/>
              </w:rPr>
              <w:t xml:space="preserve"> </w:t>
            </w:r>
            <w:r w:rsidRPr="0088565C">
              <w:rPr>
                <w:sz w:val="22"/>
                <w:szCs w:val="22"/>
              </w:rPr>
              <w:t xml:space="preserve">– The Commission will consider a Notice of Proposed Rulemaking that would propose to (1) eliminate </w:t>
            </w:r>
            <w:r w:rsidRPr="0088565C">
              <w:rPr>
                <w:i/>
                <w:iCs/>
                <w:sz w:val="22"/>
                <w:szCs w:val="22"/>
              </w:rPr>
              <w:t>ex ante</w:t>
            </w:r>
            <w:r w:rsidRPr="0088565C">
              <w:rPr>
                <w:sz w:val="22"/>
                <w:szCs w:val="22"/>
              </w:rPr>
              <w:t xml:space="preserve"> pricing regulation and require detariffing of various end-user charges associated with interstate access service, and (2) prohibit carriers from separately listing these charges on customers’ telephone bills.  (WC Docket No. 20-71)</w:t>
            </w:r>
          </w:p>
          <w:bookmarkEnd w:id="3"/>
          <w:p w:rsidR="0088565C" w:rsidRPr="00A41840" w:rsidP="00A41840" w14:paraId="62174D43" w14:textId="77777777">
            <w:pPr>
              <w:tabs>
                <w:tab w:val="left" w:pos="8640"/>
              </w:tabs>
              <w:rPr>
                <w:sz w:val="22"/>
                <w:szCs w:val="22"/>
              </w:rPr>
            </w:pPr>
          </w:p>
          <w:p w:rsidR="00D569AA" w:rsidRPr="00D569AA" w:rsidP="00D569AA" w14:paraId="32FC00B2"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14:paraId="08B38216" w14:textId="77777777">
            <w:pPr>
              <w:tabs>
                <w:tab w:val="left" w:pos="8640"/>
              </w:tabs>
              <w:rPr>
                <w:bCs/>
                <w:sz w:val="22"/>
                <w:szCs w:val="22"/>
              </w:rPr>
            </w:pPr>
          </w:p>
          <w:p w:rsidR="00D569AA" w:rsidRPr="00D569AA" w:rsidP="00D569AA" w14:paraId="69923C2A" w14:textId="77777777">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t>
            </w:r>
            <w:r w:rsidRPr="00D569AA">
              <w:rPr>
                <w:bCs/>
                <w:sz w:val="22"/>
                <w:szCs w:val="22"/>
              </w:rPr>
              <w:t xml:space="preserve">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14:paraId="2A1AFD9D" w14:textId="77777777">
            <w:pPr>
              <w:tabs>
                <w:tab w:val="left" w:pos="8640"/>
              </w:tabs>
              <w:rPr>
                <w:bCs/>
                <w:sz w:val="22"/>
                <w:szCs w:val="22"/>
              </w:rPr>
            </w:pPr>
          </w:p>
          <w:p w:rsidR="00323539" w:rsidRPr="00D569AA" w:rsidP="00D569AA" w14:paraId="68802828" w14:textId="77777777">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14:paraId="1791623F" w14:textId="77777777">
            <w:pPr>
              <w:jc w:val="both"/>
              <w:rPr>
                <w:rStyle w:val="Hyperlink"/>
                <w:sz w:val="22"/>
                <w:szCs w:val="22"/>
              </w:rPr>
            </w:pPr>
          </w:p>
          <w:p w:rsidR="004F0F1F" w:rsidRPr="00641CD8" w:rsidP="00B47F70" w14:paraId="3F72CAF3" w14:textId="77777777">
            <w:pPr>
              <w:ind w:right="72"/>
              <w:jc w:val="center"/>
              <w:rPr>
                <w:sz w:val="22"/>
                <w:szCs w:val="22"/>
              </w:rPr>
            </w:pPr>
            <w:r w:rsidRPr="00641CD8">
              <w:rPr>
                <w:sz w:val="22"/>
                <w:szCs w:val="22"/>
              </w:rPr>
              <w:t>###</w:t>
            </w:r>
          </w:p>
          <w:p w:rsidR="00473441" w:rsidRPr="0080486B" w:rsidP="00473441" w14:paraId="31E0B1BB"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140F2A87" w14:textId="77777777">
            <w:pPr>
              <w:ind w:right="72"/>
              <w:jc w:val="center"/>
              <w:rPr>
                <w:b/>
                <w:bCs/>
                <w:sz w:val="18"/>
                <w:szCs w:val="18"/>
              </w:rPr>
            </w:pPr>
          </w:p>
          <w:p w:rsidR="00EE0E90" w:rsidRPr="00E644FE" w:rsidP="00473441" w14:paraId="24DF3D7C"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61B46562" w14:textId="77777777">
      <w:pPr>
        <w:rPr>
          <w:b/>
          <w:bCs/>
          <w:sz w:val="32"/>
          <w:szCs w:val="32"/>
        </w:rPr>
      </w:pPr>
    </w:p>
    <w:p w:rsidR="00D24C3D" w14:paraId="60A24946"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A5"/>
    <w:rsid w:val="0002500C"/>
    <w:rsid w:val="000311FC"/>
    <w:rsid w:val="00081232"/>
    <w:rsid w:val="00091E65"/>
    <w:rsid w:val="00096D4A"/>
    <w:rsid w:val="000A38EA"/>
    <w:rsid w:val="000A56AE"/>
    <w:rsid w:val="000B4CA4"/>
    <w:rsid w:val="000C1E47"/>
    <w:rsid w:val="000C26F3"/>
    <w:rsid w:val="000D7889"/>
    <w:rsid w:val="000E21F3"/>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C4F79"/>
    <w:rsid w:val="001D3779"/>
    <w:rsid w:val="001D76CD"/>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04DC4"/>
    <w:rsid w:val="0031773E"/>
    <w:rsid w:val="00323539"/>
    <w:rsid w:val="00347716"/>
    <w:rsid w:val="003506E1"/>
    <w:rsid w:val="00384F5F"/>
    <w:rsid w:val="00385A93"/>
    <w:rsid w:val="003910F1"/>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97D86"/>
    <w:rsid w:val="006A2FC5"/>
    <w:rsid w:val="006A7D75"/>
    <w:rsid w:val="006B0A70"/>
    <w:rsid w:val="006B606A"/>
    <w:rsid w:val="006C2893"/>
    <w:rsid w:val="006C33AF"/>
    <w:rsid w:val="006D5D22"/>
    <w:rsid w:val="006E0324"/>
    <w:rsid w:val="006E25CC"/>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215E7"/>
    <w:rsid w:val="00830FC6"/>
    <w:rsid w:val="00865EAA"/>
    <w:rsid w:val="008728F5"/>
    <w:rsid w:val="008824C2"/>
    <w:rsid w:val="0088565C"/>
    <w:rsid w:val="008960E4"/>
    <w:rsid w:val="008A3940"/>
    <w:rsid w:val="008B13C9"/>
    <w:rsid w:val="008C225C"/>
    <w:rsid w:val="008C248C"/>
    <w:rsid w:val="008C5432"/>
    <w:rsid w:val="008C58C6"/>
    <w:rsid w:val="008C7BF1"/>
    <w:rsid w:val="008D00D6"/>
    <w:rsid w:val="008D4D00"/>
    <w:rsid w:val="008D4E5E"/>
    <w:rsid w:val="008D7ABD"/>
    <w:rsid w:val="008E55A2"/>
    <w:rsid w:val="008F1609"/>
    <w:rsid w:val="008F78D8"/>
    <w:rsid w:val="00902B59"/>
    <w:rsid w:val="00922D85"/>
    <w:rsid w:val="00934D79"/>
    <w:rsid w:val="00961620"/>
    <w:rsid w:val="00963680"/>
    <w:rsid w:val="009734B6"/>
    <w:rsid w:val="0098096F"/>
    <w:rsid w:val="0098437A"/>
    <w:rsid w:val="00986C92"/>
    <w:rsid w:val="00993C47"/>
    <w:rsid w:val="009A5E3A"/>
    <w:rsid w:val="009A70A5"/>
    <w:rsid w:val="009B4B16"/>
    <w:rsid w:val="009E54A1"/>
    <w:rsid w:val="009F4E25"/>
    <w:rsid w:val="009F5B1F"/>
    <w:rsid w:val="00A04F4E"/>
    <w:rsid w:val="00A27E96"/>
    <w:rsid w:val="00A35DFD"/>
    <w:rsid w:val="00A41840"/>
    <w:rsid w:val="00A702DF"/>
    <w:rsid w:val="00A775A3"/>
    <w:rsid w:val="00A81B5B"/>
    <w:rsid w:val="00A82FAD"/>
    <w:rsid w:val="00A87A79"/>
    <w:rsid w:val="00A9673A"/>
    <w:rsid w:val="00A96EF2"/>
    <w:rsid w:val="00AA3AB9"/>
    <w:rsid w:val="00AA5C35"/>
    <w:rsid w:val="00AA5ED9"/>
    <w:rsid w:val="00AC4E0E"/>
    <w:rsid w:val="00AC517B"/>
    <w:rsid w:val="00AE4A3A"/>
    <w:rsid w:val="00AF051B"/>
    <w:rsid w:val="00B03497"/>
    <w:rsid w:val="00B037A2"/>
    <w:rsid w:val="00B03974"/>
    <w:rsid w:val="00B20477"/>
    <w:rsid w:val="00B31870"/>
    <w:rsid w:val="00B35EE2"/>
    <w:rsid w:val="00B36DEF"/>
    <w:rsid w:val="00B47F70"/>
    <w:rsid w:val="00B57131"/>
    <w:rsid w:val="00B62F2C"/>
    <w:rsid w:val="00B727C9"/>
    <w:rsid w:val="00B735C8"/>
    <w:rsid w:val="00B767E1"/>
    <w:rsid w:val="00B76A63"/>
    <w:rsid w:val="00B8007E"/>
    <w:rsid w:val="00BA6350"/>
    <w:rsid w:val="00BB4E29"/>
    <w:rsid w:val="00BB74C9"/>
    <w:rsid w:val="00BC3AB6"/>
    <w:rsid w:val="00BD19E8"/>
    <w:rsid w:val="00BD4273"/>
    <w:rsid w:val="00C26DBB"/>
    <w:rsid w:val="00C432E4"/>
    <w:rsid w:val="00C517A6"/>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6473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48F4"/>
    <w:rsid w:val="00F50D25"/>
    <w:rsid w:val="00F535D8"/>
    <w:rsid w:val="00F61155"/>
    <w:rsid w:val="00F708E3"/>
    <w:rsid w:val="00F76561"/>
    <w:rsid w:val="00F84736"/>
    <w:rsid w:val="00F878AF"/>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8B252CF-2801-46B5-B79D-62355B5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B20477"/>
    <w:rPr>
      <w:rFonts w:ascii="Segoe UI" w:hAnsi="Segoe UI" w:cs="Segoe UI"/>
      <w:sz w:val="18"/>
      <w:szCs w:val="18"/>
    </w:rPr>
  </w:style>
  <w:style w:type="character" w:customStyle="1" w:styleId="BalloonTextChar">
    <w:name w:val="Balloon Text Char"/>
    <w:basedOn w:val="DefaultParagraphFont"/>
    <w:link w:val="BalloonText"/>
    <w:semiHidden/>
    <w:rsid w:val="00B2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