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231FD9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EC6F009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22327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0F3696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51F6FF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217C8AD" w14:textId="63B605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557A5C2E" w14:textId="01ADC1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22F278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60D3A1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47982F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0E049E" w:rsidP="00D861EE" w14:paraId="74A1B051" w14:textId="0481EA2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1043CA">
              <w:rPr>
                <w:b/>
                <w:bCs/>
                <w:sz w:val="26"/>
                <w:szCs w:val="26"/>
              </w:rPr>
              <w:t xml:space="preserve">ADOPTS </w:t>
            </w:r>
            <w:r w:rsidR="001560D0">
              <w:rPr>
                <w:b/>
                <w:bCs/>
                <w:sz w:val="26"/>
                <w:szCs w:val="26"/>
              </w:rPr>
              <w:t>$200 MILLION COVID-19 TELEH</w:t>
            </w:r>
            <w:r w:rsidR="006A30DC">
              <w:rPr>
                <w:b/>
                <w:bCs/>
                <w:sz w:val="26"/>
                <w:szCs w:val="26"/>
              </w:rPr>
              <w:t>E</w:t>
            </w:r>
            <w:r w:rsidR="001560D0">
              <w:rPr>
                <w:b/>
                <w:bCs/>
                <w:sz w:val="26"/>
                <w:szCs w:val="26"/>
              </w:rPr>
              <w:t xml:space="preserve">ALTH PROGRAM </w:t>
            </w:r>
          </w:p>
          <w:p w:rsidR="00F61155" w:rsidP="00F17D07" w14:paraId="6D6ABB1E" w14:textId="0701331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 w:rsidRPr="001560D0">
              <w:rPr>
                <w:b/>
                <w:bCs/>
                <w:i/>
                <w:iCs/>
              </w:rPr>
              <w:t xml:space="preserve">New Program </w:t>
            </w:r>
            <w:r w:rsidR="00D50A03">
              <w:rPr>
                <w:b/>
                <w:bCs/>
                <w:i/>
                <w:iCs/>
              </w:rPr>
              <w:t>Will</w:t>
            </w:r>
            <w:r w:rsidRPr="001560D0" w:rsidR="00D76D8D">
              <w:rPr>
                <w:b/>
                <w:bCs/>
                <w:i/>
                <w:iCs/>
              </w:rPr>
              <w:t xml:space="preserve"> </w:t>
            </w:r>
            <w:r w:rsidRPr="001560D0">
              <w:rPr>
                <w:b/>
                <w:bCs/>
                <w:i/>
                <w:iCs/>
              </w:rPr>
              <w:t xml:space="preserve">Provide Immediate Support to Health Care </w:t>
            </w:r>
            <w:r w:rsidR="002E58AE">
              <w:rPr>
                <w:b/>
                <w:bCs/>
                <w:i/>
                <w:iCs/>
              </w:rPr>
              <w:t>Providers</w:t>
            </w:r>
            <w:r w:rsidRPr="001560D0">
              <w:rPr>
                <w:b/>
                <w:bCs/>
                <w:i/>
                <w:iCs/>
              </w:rPr>
              <w:t xml:space="preserve"> and Patients Across the Country; Separate Connected Care Pilot Program </w:t>
            </w:r>
            <w:r w:rsidR="00D50A03">
              <w:rPr>
                <w:b/>
                <w:bCs/>
                <w:i/>
                <w:iCs/>
              </w:rPr>
              <w:t>Will</w:t>
            </w:r>
            <w:r w:rsidRPr="001560D0" w:rsidR="00D50A03">
              <w:rPr>
                <w:b/>
                <w:bCs/>
                <w:i/>
                <w:iCs/>
              </w:rPr>
              <w:t xml:space="preserve"> </w:t>
            </w:r>
            <w:r w:rsidRPr="001560D0">
              <w:rPr>
                <w:b/>
                <w:bCs/>
                <w:i/>
                <w:iCs/>
              </w:rPr>
              <w:t>Study Long-Term Role of Telehealth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D65F4" w:rsidRPr="006B0A70" w:rsidP="00BB4E29" w14:paraId="04656F1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:rsidR="00EF4C76" w:rsidP="00497495" w14:paraId="2AC93720" w14:textId="5E0B542E">
            <w:pPr>
              <w:rPr>
                <w:sz w:val="22"/>
                <w:szCs w:val="22"/>
              </w:rPr>
            </w:pPr>
            <w:r w:rsidRPr="0020483A">
              <w:rPr>
                <w:sz w:val="22"/>
                <w:szCs w:val="22"/>
              </w:rPr>
              <w:t>WASHINGTON,</w:t>
            </w:r>
            <w:r w:rsidRPr="0020483A" w:rsidR="001560D0">
              <w:rPr>
                <w:sz w:val="22"/>
                <w:szCs w:val="22"/>
              </w:rPr>
              <w:t xml:space="preserve"> April 2, 2020</w:t>
            </w:r>
            <w:r w:rsidRPr="0020483A" w:rsidR="00497495">
              <w:rPr>
                <w:sz w:val="22"/>
                <w:szCs w:val="22"/>
              </w:rPr>
              <w:t>—</w:t>
            </w:r>
            <w:r w:rsidRPr="0020483A" w:rsidR="001560D0">
              <w:rPr>
                <w:sz w:val="22"/>
                <w:szCs w:val="22"/>
              </w:rPr>
              <w:t xml:space="preserve">This week, the </w:t>
            </w:r>
            <w:r w:rsidRPr="0020483A" w:rsidR="00497495">
              <w:rPr>
                <w:sz w:val="22"/>
                <w:szCs w:val="22"/>
              </w:rPr>
              <w:t xml:space="preserve">Federal Communications Commission </w:t>
            </w:r>
            <w:r w:rsidRPr="0020483A" w:rsidR="001560D0">
              <w:rPr>
                <w:sz w:val="22"/>
                <w:szCs w:val="22"/>
              </w:rPr>
              <w:t xml:space="preserve">voted to adopt a $200 million telehealth program to support healthcare providers responding to the ongoing </w:t>
            </w:r>
            <w:r w:rsidR="000F5D34">
              <w:rPr>
                <w:sz w:val="22"/>
                <w:szCs w:val="22"/>
              </w:rPr>
              <w:t xml:space="preserve">coronavirus </w:t>
            </w:r>
            <w:r w:rsidRPr="0020483A" w:rsidR="001560D0">
              <w:rPr>
                <w:sz w:val="22"/>
                <w:szCs w:val="22"/>
              </w:rPr>
              <w:t xml:space="preserve">pandemic. </w:t>
            </w:r>
            <w:r w:rsidR="00971159">
              <w:rPr>
                <w:sz w:val="22"/>
                <w:szCs w:val="22"/>
              </w:rPr>
              <w:t xml:space="preserve"> </w:t>
            </w:r>
            <w:r w:rsidRPr="0020483A" w:rsidR="001560D0">
              <w:rPr>
                <w:sz w:val="22"/>
                <w:szCs w:val="22"/>
              </w:rPr>
              <w:t xml:space="preserve">Congress appropriated the funds as part of the CARES Act. </w:t>
            </w:r>
            <w:r w:rsidR="007D65F4">
              <w:rPr>
                <w:sz w:val="22"/>
                <w:szCs w:val="22"/>
              </w:rPr>
              <w:t xml:space="preserve"> </w:t>
            </w:r>
            <w:r w:rsidR="00CD3C30">
              <w:rPr>
                <w:sz w:val="22"/>
                <w:szCs w:val="22"/>
              </w:rPr>
              <w:t>T</w:t>
            </w:r>
            <w:r w:rsidR="0082611A">
              <w:rPr>
                <w:sz w:val="22"/>
                <w:szCs w:val="22"/>
              </w:rPr>
              <w:t>hrough the COVID-19 Telehealth Program, the FCC will</w:t>
            </w:r>
            <w:r w:rsidRPr="0020483A" w:rsidR="001560D0">
              <w:rPr>
                <w:sz w:val="22"/>
                <w:szCs w:val="22"/>
              </w:rPr>
              <w:t xml:space="preserve"> help healthcare providers purchase </w:t>
            </w:r>
            <w:r w:rsidRPr="007D65F4" w:rsidR="001560D0">
              <w:rPr>
                <w:sz w:val="22"/>
                <w:szCs w:val="22"/>
              </w:rPr>
              <w:t>telecommunications, broadband connectivity, and devices necessary for providing telehealth services.</w:t>
            </w:r>
            <w:r w:rsidR="00F45BE6">
              <w:rPr>
                <w:sz w:val="22"/>
                <w:szCs w:val="22"/>
              </w:rPr>
              <w:t xml:space="preserve">  </w:t>
            </w:r>
            <w:r w:rsidR="006265A0">
              <w:rPr>
                <w:sz w:val="22"/>
                <w:szCs w:val="22"/>
              </w:rPr>
              <w:t xml:space="preserve">Funding applications </w:t>
            </w:r>
            <w:r w:rsidR="007935C3">
              <w:rPr>
                <w:sz w:val="22"/>
                <w:szCs w:val="22"/>
              </w:rPr>
              <w:t xml:space="preserve">from healthcare providers will be </w:t>
            </w:r>
            <w:r w:rsidR="0020497E">
              <w:rPr>
                <w:sz w:val="22"/>
                <w:szCs w:val="22"/>
              </w:rPr>
              <w:t>processed on a rolling basis.</w:t>
            </w:r>
            <w:r w:rsidR="007935C3">
              <w:rPr>
                <w:sz w:val="22"/>
                <w:szCs w:val="22"/>
              </w:rPr>
              <w:t xml:space="preserve"> </w:t>
            </w:r>
          </w:p>
          <w:p w:rsidR="00EF4C76" w:rsidP="00497495" w14:paraId="39FF308C" w14:textId="77777777">
            <w:pPr>
              <w:rPr>
                <w:sz w:val="22"/>
                <w:szCs w:val="22"/>
              </w:rPr>
            </w:pPr>
          </w:p>
          <w:p w:rsidR="00497495" w:rsidRPr="007D65F4" w:rsidP="00497495" w14:paraId="329953E1" w14:textId="3F65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D65F4" w:rsidR="001560D0">
              <w:rPr>
                <w:sz w:val="22"/>
                <w:szCs w:val="22"/>
              </w:rPr>
              <w:t xml:space="preserve">he </w:t>
            </w:r>
            <w:r w:rsidRPr="007D65F4" w:rsidR="0020483A">
              <w:rPr>
                <w:sz w:val="22"/>
                <w:szCs w:val="22"/>
              </w:rPr>
              <w:t>FCC als</w:t>
            </w:r>
            <w:r w:rsidRPr="007D65F4" w:rsidR="007D65F4">
              <w:rPr>
                <w:sz w:val="22"/>
                <w:szCs w:val="22"/>
              </w:rPr>
              <w:t xml:space="preserve">o </w:t>
            </w:r>
            <w:r w:rsidRPr="007D65F4" w:rsidR="0020483A">
              <w:rPr>
                <w:sz w:val="22"/>
                <w:szCs w:val="22"/>
              </w:rPr>
              <w:t>adopt</w:t>
            </w:r>
            <w:r w:rsidRPr="007D65F4" w:rsidR="007D65F4">
              <w:rPr>
                <w:sz w:val="22"/>
                <w:szCs w:val="22"/>
              </w:rPr>
              <w:t>ed</w:t>
            </w:r>
            <w:r w:rsidRPr="007D65F4" w:rsidR="0020483A">
              <w:rPr>
                <w:sz w:val="22"/>
                <w:szCs w:val="22"/>
              </w:rPr>
              <w:t xml:space="preserve"> </w:t>
            </w:r>
            <w:r w:rsidRPr="007D65F4" w:rsidR="001560D0">
              <w:rPr>
                <w:sz w:val="22"/>
                <w:szCs w:val="22"/>
              </w:rPr>
              <w:t xml:space="preserve">final rules to stand up a Connected Care Pilot Program. </w:t>
            </w:r>
            <w:r w:rsidR="00D52F4A">
              <w:rPr>
                <w:sz w:val="22"/>
                <w:szCs w:val="22"/>
              </w:rPr>
              <w:t xml:space="preserve"> </w:t>
            </w:r>
            <w:r w:rsidRPr="007D65F4" w:rsidR="007D65F4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separate </w:t>
            </w:r>
            <w:r w:rsidRPr="007D65F4" w:rsidR="007D65F4">
              <w:rPr>
                <w:sz w:val="22"/>
                <w:szCs w:val="22"/>
              </w:rPr>
              <w:t xml:space="preserve">three-year Pilot Program will provide up to $100 million of support </w:t>
            </w:r>
            <w:r w:rsidR="00B409A8">
              <w:rPr>
                <w:sz w:val="22"/>
                <w:szCs w:val="22"/>
              </w:rPr>
              <w:t xml:space="preserve">from the Universal Service Fund </w:t>
            </w:r>
            <w:r w:rsidR="00B65189">
              <w:rPr>
                <w:sz w:val="22"/>
                <w:szCs w:val="22"/>
              </w:rPr>
              <w:t xml:space="preserve">(USF) </w:t>
            </w:r>
            <w:r w:rsidRPr="007D65F4" w:rsidR="007D65F4">
              <w:rPr>
                <w:sz w:val="22"/>
                <w:szCs w:val="22"/>
              </w:rPr>
              <w:t>to help defray health care providers’ costs of providing connected care services</w:t>
            </w:r>
            <w:r w:rsidR="00B65189">
              <w:rPr>
                <w:sz w:val="22"/>
                <w:szCs w:val="22"/>
              </w:rPr>
              <w:t xml:space="preserve"> and to </w:t>
            </w:r>
            <w:r w:rsidR="00092797">
              <w:rPr>
                <w:sz w:val="22"/>
                <w:szCs w:val="22"/>
              </w:rPr>
              <w:t xml:space="preserve">help </w:t>
            </w:r>
            <w:r w:rsidR="00B65189">
              <w:rPr>
                <w:sz w:val="22"/>
                <w:szCs w:val="22"/>
              </w:rPr>
              <w:t xml:space="preserve">assess how the USF can be used </w:t>
            </w:r>
            <w:r w:rsidR="00484F68">
              <w:rPr>
                <w:sz w:val="22"/>
                <w:szCs w:val="22"/>
              </w:rPr>
              <w:t>in the long-term to support telehealth</w:t>
            </w:r>
            <w:r w:rsidRPr="007D65F4" w:rsidR="007D65F4">
              <w:rPr>
                <w:sz w:val="22"/>
                <w:szCs w:val="22"/>
              </w:rPr>
              <w:t xml:space="preserve">. </w:t>
            </w:r>
          </w:p>
          <w:p w:rsidR="001560D0" w:rsidP="00497495" w14:paraId="5A35DC74" w14:textId="5F572AC0">
            <w:pPr>
              <w:rPr>
                <w:sz w:val="22"/>
                <w:szCs w:val="22"/>
              </w:rPr>
            </w:pPr>
          </w:p>
          <w:p w:rsidR="001560D0" w:rsidP="00497495" w14:paraId="7C540FA9" w14:textId="44180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</w:t>
            </w:r>
            <w:r w:rsidRPr="00497495">
              <w:rPr>
                <w:sz w:val="22"/>
                <w:szCs w:val="22"/>
              </w:rPr>
              <w:t>Ajit Pai issued the following statement today on</w:t>
            </w:r>
            <w:r>
              <w:rPr>
                <w:sz w:val="22"/>
                <w:szCs w:val="22"/>
              </w:rPr>
              <w:t xml:space="preserve"> the adoption of </w:t>
            </w:r>
            <w:r w:rsidR="00C1167F">
              <w:rPr>
                <w:sz w:val="22"/>
                <w:szCs w:val="22"/>
              </w:rPr>
              <w:t>the order</w:t>
            </w:r>
            <w:r w:rsidR="007D65F4">
              <w:rPr>
                <w:sz w:val="22"/>
                <w:szCs w:val="22"/>
              </w:rPr>
              <w:t>:</w:t>
            </w:r>
          </w:p>
          <w:p w:rsidR="007D65F4" w:rsidP="00497495" w14:paraId="0E2360AC" w14:textId="77777777">
            <w:pPr>
              <w:rPr>
                <w:sz w:val="22"/>
                <w:szCs w:val="22"/>
              </w:rPr>
            </w:pPr>
          </w:p>
          <w:p w:rsidR="0074709B" w:rsidP="00497495" w14:paraId="70F89364" w14:textId="18D20DE2">
            <w:pPr>
              <w:rPr>
                <w:sz w:val="22"/>
                <w:szCs w:val="22"/>
              </w:rPr>
            </w:pPr>
            <w:r w:rsidRPr="00A9691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Our nation’s healthcare providers need us </w:t>
            </w:r>
            <w:r w:rsidR="00842A1E">
              <w:rPr>
                <w:sz w:val="22"/>
                <w:szCs w:val="22"/>
              </w:rPr>
              <w:t>more than ever</w:t>
            </w:r>
            <w:r w:rsidR="00880906">
              <w:rPr>
                <w:sz w:val="22"/>
                <w:szCs w:val="22"/>
              </w:rPr>
              <w:t>,</w:t>
            </w:r>
            <w:r w:rsidR="00842A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we at the FCC are </w:t>
            </w:r>
            <w:r w:rsidR="00880906">
              <w:rPr>
                <w:sz w:val="22"/>
                <w:szCs w:val="22"/>
              </w:rPr>
              <w:t>answering</w:t>
            </w:r>
            <w:r>
              <w:rPr>
                <w:sz w:val="22"/>
                <w:szCs w:val="22"/>
              </w:rPr>
              <w:t xml:space="preserve"> the call. </w:t>
            </w:r>
            <w:r w:rsidR="00842A1E">
              <w:rPr>
                <w:sz w:val="22"/>
                <w:szCs w:val="22"/>
              </w:rPr>
              <w:t xml:space="preserve"> </w:t>
            </w:r>
            <w:r w:rsidR="00A96917">
              <w:rPr>
                <w:sz w:val="22"/>
                <w:szCs w:val="22"/>
              </w:rPr>
              <w:t xml:space="preserve">With the adoption of the </w:t>
            </w:r>
            <w:r w:rsidR="00066D8D">
              <w:rPr>
                <w:sz w:val="22"/>
                <w:szCs w:val="22"/>
              </w:rPr>
              <w:t xml:space="preserve">$200 million </w:t>
            </w:r>
            <w:r w:rsidRPr="00A96917" w:rsidR="00A96917">
              <w:rPr>
                <w:sz w:val="22"/>
                <w:szCs w:val="22"/>
              </w:rPr>
              <w:t>COVID-19 Telehealth Program</w:t>
            </w:r>
            <w:r w:rsidR="00A96917">
              <w:rPr>
                <w:sz w:val="22"/>
                <w:szCs w:val="22"/>
              </w:rPr>
              <w:t xml:space="preserve">, the FCC can now take immediate steps to provide </w:t>
            </w:r>
            <w:r w:rsidR="00BB46D6">
              <w:rPr>
                <w:sz w:val="22"/>
                <w:szCs w:val="22"/>
              </w:rPr>
              <w:t xml:space="preserve">funding </w:t>
            </w:r>
            <w:r w:rsidR="004F4453">
              <w:rPr>
                <w:sz w:val="22"/>
                <w:szCs w:val="22"/>
              </w:rPr>
              <w:t xml:space="preserve">so that more patients can be treated at home, </w:t>
            </w:r>
            <w:r w:rsidR="00C35120">
              <w:rPr>
                <w:sz w:val="22"/>
                <w:szCs w:val="22"/>
              </w:rPr>
              <w:t xml:space="preserve">freeing up valuable hospital beds for those who most need them and reducing </w:t>
            </w:r>
            <w:r w:rsidR="007E4800">
              <w:rPr>
                <w:sz w:val="22"/>
                <w:szCs w:val="22"/>
              </w:rPr>
              <w:t>the risk</w:t>
            </w:r>
            <w:r w:rsidR="002106E3">
              <w:rPr>
                <w:sz w:val="22"/>
                <w:szCs w:val="22"/>
              </w:rPr>
              <w:t xml:space="preserve"> </w:t>
            </w:r>
            <w:r w:rsidR="00032A3B">
              <w:rPr>
                <w:sz w:val="22"/>
                <w:szCs w:val="22"/>
              </w:rPr>
              <w:t>of exposure</w:t>
            </w:r>
            <w:r w:rsidR="002106E3">
              <w:rPr>
                <w:sz w:val="22"/>
                <w:szCs w:val="22"/>
              </w:rPr>
              <w:t xml:space="preserve"> to the virus.”  </w:t>
            </w:r>
            <w:r w:rsidR="00A11C98">
              <w:rPr>
                <w:sz w:val="22"/>
                <w:szCs w:val="22"/>
              </w:rPr>
              <w:t xml:space="preserve"> </w:t>
            </w:r>
          </w:p>
          <w:p w:rsidR="0074709B" w:rsidP="00497495" w14:paraId="7FAE326D" w14:textId="77777777">
            <w:pPr>
              <w:rPr>
                <w:sz w:val="22"/>
                <w:szCs w:val="22"/>
              </w:rPr>
            </w:pPr>
          </w:p>
          <w:p w:rsidR="001560D0" w:rsidRPr="00A96917" w:rsidP="00497495" w14:paraId="2E0FF512" w14:textId="297D5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“In addition, the new Connected Care Pilot Program will help us to look to the future and determine how universal service support can shepherd telehealth services into a new era of </w:t>
            </w:r>
            <w:r w:rsidR="002106E3">
              <w:rPr>
                <w:sz w:val="22"/>
                <w:szCs w:val="22"/>
              </w:rPr>
              <w:t xml:space="preserve">healthcare </w:t>
            </w:r>
            <w:r>
              <w:rPr>
                <w:sz w:val="22"/>
                <w:szCs w:val="22"/>
              </w:rPr>
              <w:t>delivery.</w:t>
            </w:r>
            <w:r w:rsidR="00C50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6917">
              <w:rPr>
                <w:sz w:val="22"/>
                <w:szCs w:val="22"/>
              </w:rPr>
              <w:t xml:space="preserve">I’d like to thank </w:t>
            </w:r>
            <w:r w:rsidRPr="00A96917" w:rsidR="007D65F4">
              <w:rPr>
                <w:sz w:val="22"/>
                <w:szCs w:val="22"/>
              </w:rPr>
              <w:t xml:space="preserve">my colleagues at the FCC for voting expeditiously to adopt these two programs. </w:t>
            </w:r>
            <w:r w:rsidR="00C50598">
              <w:rPr>
                <w:sz w:val="22"/>
                <w:szCs w:val="22"/>
              </w:rPr>
              <w:t xml:space="preserve"> </w:t>
            </w:r>
            <w:r w:rsidRPr="00A96917" w:rsidR="007D65F4">
              <w:rPr>
                <w:sz w:val="22"/>
                <w:szCs w:val="22"/>
              </w:rPr>
              <w:t xml:space="preserve">More than ever, we need to work together to address the needs of </w:t>
            </w:r>
            <w:r w:rsidR="002106E3">
              <w:rPr>
                <w:sz w:val="22"/>
                <w:szCs w:val="22"/>
              </w:rPr>
              <w:t xml:space="preserve">the </w:t>
            </w:r>
            <w:r w:rsidRPr="00A96917" w:rsidR="007D65F4">
              <w:rPr>
                <w:sz w:val="22"/>
                <w:szCs w:val="22"/>
              </w:rPr>
              <w:t>American</w:t>
            </w:r>
            <w:r w:rsidR="002106E3">
              <w:rPr>
                <w:sz w:val="22"/>
                <w:szCs w:val="22"/>
              </w:rPr>
              <w:t xml:space="preserve"> people</w:t>
            </w:r>
            <w:r w:rsidRPr="00A96917" w:rsidR="007D65F4">
              <w:rPr>
                <w:sz w:val="22"/>
                <w:szCs w:val="22"/>
              </w:rPr>
              <w:t xml:space="preserve"> in the face of this increasingly challenging time</w:t>
            </w:r>
            <w:r w:rsidRPr="00A96917">
              <w:rPr>
                <w:sz w:val="22"/>
                <w:szCs w:val="22"/>
              </w:rPr>
              <w:t>.”</w:t>
            </w:r>
          </w:p>
          <w:p w:rsidR="00497495" w:rsidRPr="00A96917" w:rsidP="00497495" w14:paraId="3F339A75" w14:textId="77777777">
            <w:pPr>
              <w:rPr>
                <w:sz w:val="22"/>
                <w:szCs w:val="22"/>
              </w:rPr>
            </w:pPr>
          </w:p>
          <w:p w:rsidR="00040127" w:rsidRPr="00A96917" w:rsidP="007D65F4" w14:paraId="5E8984FA" w14:textId="651D7F0A">
            <w:pPr>
              <w:rPr>
                <w:sz w:val="22"/>
                <w:szCs w:val="22"/>
              </w:rPr>
            </w:pPr>
            <w:r w:rsidRPr="00A96917">
              <w:rPr>
                <w:sz w:val="22"/>
                <w:szCs w:val="22"/>
              </w:rPr>
              <w:t>For more information on the</w:t>
            </w:r>
            <w:r w:rsidRPr="00A96917" w:rsidR="00A96917">
              <w:rPr>
                <w:sz w:val="22"/>
                <w:szCs w:val="22"/>
              </w:rPr>
              <w:t xml:space="preserve">se programs </w:t>
            </w:r>
            <w:r w:rsidR="00D52F4A">
              <w:rPr>
                <w:sz w:val="22"/>
                <w:szCs w:val="22"/>
              </w:rPr>
              <w:t>and</w:t>
            </w:r>
            <w:r w:rsidRPr="00A96917" w:rsidR="00A96917">
              <w:rPr>
                <w:sz w:val="22"/>
                <w:szCs w:val="22"/>
              </w:rPr>
              <w:t xml:space="preserve"> </w:t>
            </w:r>
            <w:r w:rsidR="00D52F4A">
              <w:rPr>
                <w:sz w:val="22"/>
                <w:szCs w:val="22"/>
              </w:rPr>
              <w:t xml:space="preserve">additional </w:t>
            </w:r>
            <w:r w:rsidRPr="00A96917" w:rsidR="00A96917">
              <w:rPr>
                <w:sz w:val="22"/>
                <w:szCs w:val="22"/>
              </w:rPr>
              <w:t>FCC efforts to keep Americans connected,</w:t>
            </w:r>
            <w:r w:rsidRPr="00A96917">
              <w:rPr>
                <w:sz w:val="22"/>
                <w:szCs w:val="22"/>
              </w:rPr>
              <w:t xml:space="preserve"> visit</w:t>
            </w:r>
            <w:r w:rsidR="00F01AD2">
              <w:rPr>
                <w:sz w:val="22"/>
                <w:szCs w:val="22"/>
              </w:rPr>
              <w:t xml:space="preserve"> </w:t>
            </w:r>
            <w:hyperlink r:id="rId5" w:history="1">
              <w:r w:rsidRPr="00F01AD2">
                <w:rPr>
                  <w:rStyle w:val="Hyperlink"/>
                  <w:sz w:val="22"/>
                  <w:szCs w:val="22"/>
                </w:rPr>
                <w:t>fcc.gov/keep-</w:t>
              </w:r>
              <w:r w:rsidRPr="00F01AD2">
                <w:rPr>
                  <w:rStyle w:val="Hyperlink"/>
                  <w:sz w:val="22"/>
                  <w:szCs w:val="22"/>
                </w:rPr>
                <w:t>americans</w:t>
              </w:r>
              <w:r w:rsidRPr="00F01AD2">
                <w:rPr>
                  <w:rStyle w:val="Hyperlink"/>
                  <w:sz w:val="22"/>
                  <w:szCs w:val="22"/>
                </w:rPr>
                <w:t>-connected</w:t>
              </w:r>
            </w:hyperlink>
            <w:r w:rsidRPr="00A96917" w:rsidR="00A96917">
              <w:rPr>
                <w:sz w:val="22"/>
                <w:szCs w:val="22"/>
              </w:rPr>
              <w:t>.</w:t>
            </w:r>
          </w:p>
          <w:p w:rsidR="00BD19E8" w:rsidRPr="002E165B" w:rsidP="002E165B" w14:paraId="5CBF593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3CD75A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C26909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1E86727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6E1DEE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2D98AD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D0"/>
    <w:rsid w:val="0002500C"/>
    <w:rsid w:val="000311FC"/>
    <w:rsid w:val="00032A3B"/>
    <w:rsid w:val="00040127"/>
    <w:rsid w:val="00053C6F"/>
    <w:rsid w:val="00065E2D"/>
    <w:rsid w:val="00066D8D"/>
    <w:rsid w:val="00081232"/>
    <w:rsid w:val="00091E65"/>
    <w:rsid w:val="00092797"/>
    <w:rsid w:val="00096D4A"/>
    <w:rsid w:val="0009711A"/>
    <w:rsid w:val="000A38EA"/>
    <w:rsid w:val="000C1E47"/>
    <w:rsid w:val="000C26F3"/>
    <w:rsid w:val="000E049E"/>
    <w:rsid w:val="000F5D34"/>
    <w:rsid w:val="001043CA"/>
    <w:rsid w:val="0010799B"/>
    <w:rsid w:val="00117DB2"/>
    <w:rsid w:val="00123ED2"/>
    <w:rsid w:val="00125BE0"/>
    <w:rsid w:val="00142C13"/>
    <w:rsid w:val="00152776"/>
    <w:rsid w:val="00153222"/>
    <w:rsid w:val="001560D0"/>
    <w:rsid w:val="001577D3"/>
    <w:rsid w:val="00163EF5"/>
    <w:rsid w:val="001733A6"/>
    <w:rsid w:val="00177881"/>
    <w:rsid w:val="001865A9"/>
    <w:rsid w:val="00187DB2"/>
    <w:rsid w:val="001B20BB"/>
    <w:rsid w:val="001C4370"/>
    <w:rsid w:val="001D01C4"/>
    <w:rsid w:val="001D3779"/>
    <w:rsid w:val="001F0469"/>
    <w:rsid w:val="00203A98"/>
    <w:rsid w:val="0020483A"/>
    <w:rsid w:val="0020497E"/>
    <w:rsid w:val="00206EDD"/>
    <w:rsid w:val="002106E3"/>
    <w:rsid w:val="0021247E"/>
    <w:rsid w:val="002146F6"/>
    <w:rsid w:val="00231C32"/>
    <w:rsid w:val="00240345"/>
    <w:rsid w:val="002421F0"/>
    <w:rsid w:val="00247274"/>
    <w:rsid w:val="00266966"/>
    <w:rsid w:val="00270367"/>
    <w:rsid w:val="00285C36"/>
    <w:rsid w:val="00287BF6"/>
    <w:rsid w:val="00294C0C"/>
    <w:rsid w:val="002A0934"/>
    <w:rsid w:val="002B1013"/>
    <w:rsid w:val="002D03E5"/>
    <w:rsid w:val="002E165B"/>
    <w:rsid w:val="002E3F1D"/>
    <w:rsid w:val="002E58AE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4F68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4453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99B"/>
    <w:rsid w:val="00603A30"/>
    <w:rsid w:val="00604211"/>
    <w:rsid w:val="00613498"/>
    <w:rsid w:val="00617B94"/>
    <w:rsid w:val="00620BED"/>
    <w:rsid w:val="006265A0"/>
    <w:rsid w:val="0064086B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30DC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09B"/>
    <w:rsid w:val="007475A1"/>
    <w:rsid w:val="0075235E"/>
    <w:rsid w:val="007528A5"/>
    <w:rsid w:val="007732CC"/>
    <w:rsid w:val="00774079"/>
    <w:rsid w:val="0077752B"/>
    <w:rsid w:val="00783E7A"/>
    <w:rsid w:val="007935C3"/>
    <w:rsid w:val="00793D6F"/>
    <w:rsid w:val="00794090"/>
    <w:rsid w:val="007A44F8"/>
    <w:rsid w:val="007D21BF"/>
    <w:rsid w:val="007D65F4"/>
    <w:rsid w:val="007E4800"/>
    <w:rsid w:val="007F3C12"/>
    <w:rsid w:val="007F5205"/>
    <w:rsid w:val="0080486B"/>
    <w:rsid w:val="008215E7"/>
    <w:rsid w:val="0082611A"/>
    <w:rsid w:val="00830FC6"/>
    <w:rsid w:val="00842A1E"/>
    <w:rsid w:val="00850E26"/>
    <w:rsid w:val="0086342A"/>
    <w:rsid w:val="00865EAA"/>
    <w:rsid w:val="00866F06"/>
    <w:rsid w:val="008728F5"/>
    <w:rsid w:val="00880906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1159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1C98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917"/>
    <w:rsid w:val="00A96EF2"/>
    <w:rsid w:val="00AA5C35"/>
    <w:rsid w:val="00AA5ED9"/>
    <w:rsid w:val="00AC0A38"/>
    <w:rsid w:val="00AC4E0E"/>
    <w:rsid w:val="00AC517B"/>
    <w:rsid w:val="00AD0D19"/>
    <w:rsid w:val="00AD1C00"/>
    <w:rsid w:val="00AD4184"/>
    <w:rsid w:val="00AF051B"/>
    <w:rsid w:val="00B037A2"/>
    <w:rsid w:val="00B31870"/>
    <w:rsid w:val="00B320B8"/>
    <w:rsid w:val="00B35EE2"/>
    <w:rsid w:val="00B36DEF"/>
    <w:rsid w:val="00B409A8"/>
    <w:rsid w:val="00B57131"/>
    <w:rsid w:val="00B62F2C"/>
    <w:rsid w:val="00B65189"/>
    <w:rsid w:val="00B727C9"/>
    <w:rsid w:val="00B735C8"/>
    <w:rsid w:val="00B76A63"/>
    <w:rsid w:val="00B91932"/>
    <w:rsid w:val="00BA6350"/>
    <w:rsid w:val="00BB150A"/>
    <w:rsid w:val="00BB46D6"/>
    <w:rsid w:val="00BB4E29"/>
    <w:rsid w:val="00BB74C9"/>
    <w:rsid w:val="00BC3AB6"/>
    <w:rsid w:val="00BD19E8"/>
    <w:rsid w:val="00BD4273"/>
    <w:rsid w:val="00C0748F"/>
    <w:rsid w:val="00C1167F"/>
    <w:rsid w:val="00C31ED8"/>
    <w:rsid w:val="00C35120"/>
    <w:rsid w:val="00C432E4"/>
    <w:rsid w:val="00C50598"/>
    <w:rsid w:val="00C70C26"/>
    <w:rsid w:val="00C72001"/>
    <w:rsid w:val="00C772B7"/>
    <w:rsid w:val="00C80347"/>
    <w:rsid w:val="00CB24D2"/>
    <w:rsid w:val="00CB7C1A"/>
    <w:rsid w:val="00CC5E08"/>
    <w:rsid w:val="00CD3C30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0A03"/>
    <w:rsid w:val="00D52F4A"/>
    <w:rsid w:val="00D723F0"/>
    <w:rsid w:val="00D76D8D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4C76"/>
    <w:rsid w:val="00EF729B"/>
    <w:rsid w:val="00F01AD2"/>
    <w:rsid w:val="00F01B0D"/>
    <w:rsid w:val="00F1238F"/>
    <w:rsid w:val="00F16485"/>
    <w:rsid w:val="00F17D07"/>
    <w:rsid w:val="00F228ED"/>
    <w:rsid w:val="00F26E31"/>
    <w:rsid w:val="00F27C6C"/>
    <w:rsid w:val="00F34A8D"/>
    <w:rsid w:val="00F45BE6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909E21D-38BE-4AFF-97D5-83019C5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D0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1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0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keep-americans-connec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Final%20Rollout%20Documents\Templates\Template%20-%20Statement_OCH%20boiler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Statement_OCH boilerplate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