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59062569" w14:textId="77777777" w:rsidTr="006D5D22">
        <w:tblPrEx>
          <w:tblW w:w="0" w:type="auto"/>
          <w:tblLook w:val="0000"/>
        </w:tblPrEx>
        <w:trPr>
          <w:trHeight w:val="2181"/>
        </w:trPr>
        <w:tc>
          <w:tcPr>
            <w:tcW w:w="8856" w:type="dxa"/>
          </w:tcPr>
          <w:p w:rsidR="00FF232D" w:rsidP="006A7D75" w14:paraId="62018E04"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249127"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0B20DB6" w14:textId="77777777">
            <w:pPr>
              <w:rPr>
                <w:b/>
                <w:bCs/>
                <w:sz w:val="12"/>
                <w:szCs w:val="12"/>
              </w:rPr>
            </w:pPr>
          </w:p>
          <w:p w:rsidR="007A44F8" w:rsidRPr="008A3940" w:rsidP="00BB4E29" w14:paraId="79C4EC49" w14:textId="77777777">
            <w:pPr>
              <w:rPr>
                <w:b/>
                <w:bCs/>
                <w:sz w:val="22"/>
                <w:szCs w:val="22"/>
              </w:rPr>
            </w:pPr>
            <w:r w:rsidRPr="008A3940">
              <w:rPr>
                <w:b/>
                <w:bCs/>
                <w:sz w:val="22"/>
                <w:szCs w:val="22"/>
              </w:rPr>
              <w:t xml:space="preserve">Media Contact: </w:t>
            </w:r>
          </w:p>
          <w:p w:rsidR="007A44F8" w:rsidRPr="008A3940" w:rsidP="00BB4E29" w14:paraId="12A99F63" w14:textId="5BEF301A">
            <w:pPr>
              <w:rPr>
                <w:bCs/>
                <w:sz w:val="22"/>
                <w:szCs w:val="22"/>
              </w:rPr>
            </w:pPr>
            <w:r>
              <w:rPr>
                <w:bCs/>
                <w:sz w:val="22"/>
                <w:szCs w:val="22"/>
              </w:rPr>
              <w:t>Tina Pelkey</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w:t>
            </w:r>
            <w:r>
              <w:rPr>
                <w:bCs/>
                <w:sz w:val="22"/>
                <w:szCs w:val="22"/>
              </w:rPr>
              <w:t>36</w:t>
            </w:r>
          </w:p>
          <w:p w:rsidR="00FF232D" w:rsidRPr="008A3940" w:rsidP="00BB4E29" w14:paraId="10545DFA" w14:textId="509BEC5A">
            <w:pPr>
              <w:rPr>
                <w:bCs/>
                <w:sz w:val="22"/>
                <w:szCs w:val="22"/>
              </w:rPr>
            </w:pPr>
            <w:r>
              <w:rPr>
                <w:bCs/>
                <w:sz w:val="22"/>
                <w:szCs w:val="22"/>
              </w:rPr>
              <w:t>tina</w:t>
            </w:r>
            <w:r w:rsidRPr="008A3940" w:rsidR="007A44F8">
              <w:rPr>
                <w:bCs/>
                <w:sz w:val="22"/>
                <w:szCs w:val="22"/>
              </w:rPr>
              <w:t>.</w:t>
            </w:r>
            <w:r>
              <w:rPr>
                <w:bCs/>
                <w:sz w:val="22"/>
                <w:szCs w:val="22"/>
              </w:rPr>
              <w:t>pelkey</w:t>
            </w:r>
            <w:r w:rsidRPr="008A3940" w:rsidR="007A44F8">
              <w:rPr>
                <w:bCs/>
                <w:sz w:val="22"/>
                <w:szCs w:val="22"/>
              </w:rPr>
              <w:t>@fcc.gov</w:t>
            </w:r>
          </w:p>
          <w:p w:rsidR="00E71F91" w:rsidRPr="008A3940" w:rsidP="00BB4E29" w14:paraId="1FA90CA9" w14:textId="77777777">
            <w:pPr>
              <w:rPr>
                <w:bCs/>
                <w:sz w:val="22"/>
                <w:szCs w:val="22"/>
              </w:rPr>
            </w:pPr>
          </w:p>
          <w:p w:rsidR="007A44F8" w:rsidRPr="008A3940" w:rsidP="00BB4E29" w14:paraId="6E1FC902" w14:textId="77777777">
            <w:pPr>
              <w:rPr>
                <w:b/>
                <w:sz w:val="22"/>
                <w:szCs w:val="22"/>
              </w:rPr>
            </w:pPr>
            <w:r w:rsidRPr="008A3940">
              <w:rPr>
                <w:b/>
                <w:sz w:val="22"/>
                <w:szCs w:val="22"/>
              </w:rPr>
              <w:t>For Immediate Release</w:t>
            </w:r>
          </w:p>
          <w:p w:rsidR="007A44F8" w:rsidRPr="004A729A" w:rsidP="00BB4E29" w14:paraId="546F5141" w14:textId="77777777">
            <w:pPr>
              <w:jc w:val="center"/>
              <w:rPr>
                <w:b/>
                <w:bCs/>
                <w:sz w:val="22"/>
                <w:szCs w:val="22"/>
              </w:rPr>
            </w:pPr>
          </w:p>
          <w:p w:rsidR="002072EA" w:rsidP="002072EA" w14:paraId="7AAF2643" w14:textId="77777777">
            <w:pPr>
              <w:tabs>
                <w:tab w:val="left" w:pos="8625"/>
              </w:tabs>
              <w:jc w:val="center"/>
              <w:rPr>
                <w:b/>
                <w:bCs/>
                <w:sz w:val="26"/>
                <w:szCs w:val="26"/>
              </w:rPr>
            </w:pPr>
            <w:bookmarkStart w:id="1" w:name="_Hlk37778722"/>
            <w:r>
              <w:rPr>
                <w:b/>
                <w:bCs/>
                <w:sz w:val="26"/>
                <w:szCs w:val="26"/>
              </w:rPr>
              <w:t xml:space="preserve">FCC </w:t>
            </w:r>
            <w:r w:rsidR="004C0399">
              <w:rPr>
                <w:b/>
                <w:bCs/>
                <w:sz w:val="26"/>
                <w:szCs w:val="26"/>
              </w:rPr>
              <w:t>APPROVES</w:t>
            </w:r>
            <w:r w:rsidR="00C977B8">
              <w:rPr>
                <w:b/>
                <w:bCs/>
                <w:sz w:val="26"/>
                <w:szCs w:val="26"/>
              </w:rPr>
              <w:t xml:space="preserve"> FIRST </w:t>
            </w:r>
            <w:r w:rsidR="00F25AA8">
              <w:rPr>
                <w:b/>
                <w:bCs/>
                <w:sz w:val="26"/>
                <w:szCs w:val="26"/>
              </w:rPr>
              <w:t>SET OF</w:t>
            </w:r>
            <w:r>
              <w:rPr>
                <w:b/>
                <w:bCs/>
                <w:sz w:val="26"/>
                <w:szCs w:val="26"/>
              </w:rPr>
              <w:t xml:space="preserve"> </w:t>
            </w:r>
          </w:p>
          <w:p w:rsidR="00CB146D" w:rsidRPr="00400ED2" w:rsidP="002072EA" w14:paraId="6296A5BB" w14:textId="29429732">
            <w:pPr>
              <w:tabs>
                <w:tab w:val="left" w:pos="8625"/>
              </w:tabs>
              <w:spacing w:after="240"/>
              <w:jc w:val="center"/>
              <w:rPr>
                <w:b/>
                <w:bCs/>
                <w:sz w:val="26"/>
                <w:szCs w:val="26"/>
              </w:rPr>
            </w:pPr>
            <w:r>
              <w:rPr>
                <w:b/>
                <w:bCs/>
                <w:sz w:val="26"/>
                <w:szCs w:val="26"/>
              </w:rPr>
              <w:t xml:space="preserve">COVID-19 TELEHEALTH PROGRAM </w:t>
            </w:r>
            <w:r w:rsidR="0063634C">
              <w:rPr>
                <w:b/>
                <w:bCs/>
                <w:sz w:val="26"/>
                <w:szCs w:val="26"/>
              </w:rPr>
              <w:t>APPLICA</w:t>
            </w:r>
            <w:r w:rsidR="004C0399">
              <w:rPr>
                <w:b/>
                <w:bCs/>
                <w:sz w:val="26"/>
                <w:szCs w:val="26"/>
              </w:rPr>
              <w:t xml:space="preserve">TIONS </w:t>
            </w:r>
          </w:p>
          <w:bookmarkEnd w:id="1"/>
          <w:p w:rsidR="00C24106" w:rsidRPr="00C24106" w:rsidP="00A07D3C" w14:paraId="05A42EEC" w14:textId="44DD5DCF">
            <w:pPr>
              <w:jc w:val="center"/>
              <w:rPr>
                <w:b/>
                <w:bCs/>
                <w:i/>
                <w:iCs/>
                <w:sz w:val="22"/>
                <w:szCs w:val="22"/>
              </w:rPr>
            </w:pPr>
            <w:r>
              <w:rPr>
                <w:b/>
                <w:bCs/>
                <w:i/>
                <w:iCs/>
                <w:sz w:val="22"/>
                <w:szCs w:val="22"/>
              </w:rPr>
              <w:t xml:space="preserve">Commission Begins Approving </w:t>
            </w:r>
            <w:r w:rsidR="00B95D8B">
              <w:rPr>
                <w:b/>
                <w:bCs/>
                <w:i/>
                <w:iCs/>
                <w:sz w:val="22"/>
                <w:szCs w:val="22"/>
              </w:rPr>
              <w:t xml:space="preserve">Funding To Boost Telehealth During Coronavirus </w:t>
            </w:r>
            <w:r w:rsidR="00D8553C">
              <w:rPr>
                <w:b/>
                <w:bCs/>
                <w:i/>
                <w:iCs/>
                <w:sz w:val="22"/>
                <w:szCs w:val="22"/>
              </w:rPr>
              <w:t xml:space="preserve">Pandemic </w:t>
            </w:r>
            <w:r w:rsidR="00B95D8B">
              <w:rPr>
                <w:b/>
                <w:bCs/>
                <w:i/>
                <w:iCs/>
                <w:sz w:val="22"/>
                <w:szCs w:val="22"/>
              </w:rPr>
              <w:t>Just Three Days After Opening of Application Window</w:t>
            </w:r>
          </w:p>
          <w:p w:rsidR="00C24106" w:rsidP="00F77DCE" w14:paraId="11659185" w14:textId="77777777">
            <w:pPr>
              <w:rPr>
                <w:sz w:val="22"/>
                <w:szCs w:val="22"/>
              </w:rPr>
            </w:pPr>
          </w:p>
          <w:p w:rsidR="00066F33" w:rsidP="00066F33" w14:paraId="3545C629" w14:textId="66213BE9">
            <w:pPr>
              <w:rPr>
                <w:sz w:val="22"/>
                <w:szCs w:val="22"/>
              </w:rPr>
            </w:pPr>
            <w:r w:rsidRPr="00F5346D">
              <w:rPr>
                <w:sz w:val="22"/>
                <w:szCs w:val="22"/>
              </w:rPr>
              <w:t xml:space="preserve">WASHINGTON, </w:t>
            </w:r>
            <w:r w:rsidRPr="00F5346D" w:rsidR="003C5C9F">
              <w:rPr>
                <w:sz w:val="22"/>
                <w:szCs w:val="22"/>
              </w:rPr>
              <w:t>April</w:t>
            </w:r>
            <w:r w:rsidRPr="00F5346D" w:rsidR="00855A92">
              <w:rPr>
                <w:sz w:val="22"/>
                <w:szCs w:val="22"/>
              </w:rPr>
              <w:t xml:space="preserve"> </w:t>
            </w:r>
            <w:r w:rsidRPr="00F5346D" w:rsidR="005925CE">
              <w:rPr>
                <w:sz w:val="22"/>
                <w:szCs w:val="22"/>
              </w:rPr>
              <w:t>1</w:t>
            </w:r>
            <w:r w:rsidR="00215AC2">
              <w:rPr>
                <w:sz w:val="22"/>
                <w:szCs w:val="22"/>
              </w:rPr>
              <w:t>6</w:t>
            </w:r>
            <w:r w:rsidRPr="00F5346D" w:rsidR="00065E2D">
              <w:rPr>
                <w:sz w:val="22"/>
                <w:szCs w:val="22"/>
              </w:rPr>
              <w:t>, 20</w:t>
            </w:r>
            <w:r w:rsidRPr="00F5346D" w:rsidR="006D16EF">
              <w:rPr>
                <w:sz w:val="22"/>
                <w:szCs w:val="22"/>
              </w:rPr>
              <w:t>20</w:t>
            </w:r>
            <w:r w:rsidRPr="00F5346D" w:rsidR="00D861EE">
              <w:rPr>
                <w:sz w:val="22"/>
                <w:szCs w:val="22"/>
              </w:rPr>
              <w:t>—</w:t>
            </w:r>
            <w:r w:rsidR="00BF2F0A">
              <w:rPr>
                <w:sz w:val="22"/>
                <w:szCs w:val="22"/>
              </w:rPr>
              <w:t>The Federal Communications Commission</w:t>
            </w:r>
            <w:r w:rsidR="000B0B89">
              <w:rPr>
                <w:sz w:val="22"/>
                <w:szCs w:val="22"/>
              </w:rPr>
              <w:t xml:space="preserve">’s Wireline Competition Bureau today approved </w:t>
            </w:r>
            <w:r w:rsidR="005D29A6">
              <w:rPr>
                <w:sz w:val="22"/>
                <w:szCs w:val="22"/>
              </w:rPr>
              <w:t>six</w:t>
            </w:r>
            <w:r w:rsidR="00A710E0">
              <w:rPr>
                <w:sz w:val="22"/>
                <w:szCs w:val="22"/>
              </w:rPr>
              <w:t xml:space="preserve"> </w:t>
            </w:r>
            <w:r w:rsidR="000B0B89">
              <w:rPr>
                <w:sz w:val="22"/>
                <w:szCs w:val="22"/>
              </w:rPr>
              <w:t xml:space="preserve">funding applications for the </w:t>
            </w:r>
            <w:r w:rsidR="004513CD">
              <w:rPr>
                <w:sz w:val="22"/>
                <w:szCs w:val="22"/>
              </w:rPr>
              <w:t xml:space="preserve">COVID-19 Telehealth Program.  </w:t>
            </w:r>
            <w:r w:rsidR="00BA6258">
              <w:rPr>
                <w:sz w:val="22"/>
                <w:szCs w:val="22"/>
              </w:rPr>
              <w:t xml:space="preserve">Health care providers </w:t>
            </w:r>
            <w:r w:rsidR="002B5E8F">
              <w:rPr>
                <w:sz w:val="22"/>
                <w:szCs w:val="22"/>
              </w:rPr>
              <w:t xml:space="preserve">in some of the hardest hit areas </w:t>
            </w:r>
            <w:r w:rsidR="00296481">
              <w:rPr>
                <w:sz w:val="22"/>
                <w:szCs w:val="22"/>
              </w:rPr>
              <w:t>like</w:t>
            </w:r>
            <w:r w:rsidR="002B5E8F">
              <w:rPr>
                <w:sz w:val="22"/>
                <w:szCs w:val="22"/>
              </w:rPr>
              <w:t xml:space="preserve"> New York</w:t>
            </w:r>
            <w:r w:rsidR="004A2C8C">
              <w:rPr>
                <w:sz w:val="22"/>
                <w:szCs w:val="22"/>
              </w:rPr>
              <w:t xml:space="preserve"> </w:t>
            </w:r>
            <w:r w:rsidR="00E47989">
              <w:rPr>
                <w:sz w:val="22"/>
                <w:szCs w:val="22"/>
              </w:rPr>
              <w:t xml:space="preserve">will use </w:t>
            </w:r>
            <w:r w:rsidR="007B2AB6">
              <w:rPr>
                <w:sz w:val="22"/>
                <w:szCs w:val="22"/>
              </w:rPr>
              <w:t xml:space="preserve">this </w:t>
            </w:r>
            <w:r w:rsidR="005D29A6">
              <w:rPr>
                <w:sz w:val="22"/>
                <w:szCs w:val="22"/>
              </w:rPr>
              <w:t xml:space="preserve">$3.23 million </w:t>
            </w:r>
            <w:r w:rsidR="0072126C">
              <w:rPr>
                <w:sz w:val="22"/>
                <w:szCs w:val="22"/>
              </w:rPr>
              <w:t xml:space="preserve">in </w:t>
            </w:r>
            <w:r w:rsidR="007B2AB6">
              <w:rPr>
                <w:sz w:val="22"/>
                <w:szCs w:val="22"/>
              </w:rPr>
              <w:t>funding</w:t>
            </w:r>
            <w:r w:rsidR="00164EA7">
              <w:rPr>
                <w:sz w:val="22"/>
                <w:szCs w:val="22"/>
              </w:rPr>
              <w:t xml:space="preserve"> to </w:t>
            </w:r>
            <w:r w:rsidR="0072126C">
              <w:rPr>
                <w:sz w:val="22"/>
                <w:szCs w:val="22"/>
              </w:rPr>
              <w:t xml:space="preserve">provide </w:t>
            </w:r>
            <w:r w:rsidR="00164EA7">
              <w:rPr>
                <w:sz w:val="22"/>
                <w:szCs w:val="22"/>
              </w:rPr>
              <w:t xml:space="preserve">telehealth </w:t>
            </w:r>
            <w:r w:rsidR="0072126C">
              <w:rPr>
                <w:sz w:val="22"/>
                <w:szCs w:val="22"/>
              </w:rPr>
              <w:t xml:space="preserve">services </w:t>
            </w:r>
            <w:r w:rsidR="00164EA7">
              <w:rPr>
                <w:sz w:val="22"/>
                <w:szCs w:val="22"/>
              </w:rPr>
              <w:t xml:space="preserve">during the </w:t>
            </w:r>
            <w:r w:rsidR="008941B7">
              <w:rPr>
                <w:sz w:val="22"/>
                <w:szCs w:val="22"/>
              </w:rPr>
              <w:t xml:space="preserve">coronavirus pandemic.  </w:t>
            </w:r>
            <w:r w:rsidRPr="00995F92" w:rsidR="00995F92">
              <w:rPr>
                <w:sz w:val="22"/>
                <w:szCs w:val="22"/>
              </w:rPr>
              <w:t xml:space="preserve">As part of the </w:t>
            </w:r>
            <w:r w:rsidR="0072126C">
              <w:rPr>
                <w:sz w:val="22"/>
                <w:szCs w:val="22"/>
              </w:rPr>
              <w:t xml:space="preserve">recently-enacted </w:t>
            </w:r>
            <w:r w:rsidRPr="00995F92" w:rsidR="00995F92">
              <w:rPr>
                <w:sz w:val="22"/>
                <w:szCs w:val="22"/>
              </w:rPr>
              <w:t>CARES Act, Congress</w:t>
            </w:r>
            <w:r w:rsidR="00A91D78">
              <w:rPr>
                <w:sz w:val="22"/>
                <w:szCs w:val="22"/>
              </w:rPr>
              <w:t xml:space="preserve"> </w:t>
            </w:r>
            <w:r w:rsidRPr="00995F92" w:rsidR="00995F92">
              <w:rPr>
                <w:sz w:val="22"/>
                <w:szCs w:val="22"/>
              </w:rPr>
              <w:t>appropriated $200 million</w:t>
            </w:r>
            <w:r w:rsidR="008941B7">
              <w:rPr>
                <w:sz w:val="22"/>
                <w:szCs w:val="22"/>
              </w:rPr>
              <w:t xml:space="preserve"> for</w:t>
            </w:r>
            <w:r w:rsidRPr="00995F92" w:rsidR="00995F92">
              <w:rPr>
                <w:sz w:val="22"/>
                <w:szCs w:val="22"/>
              </w:rPr>
              <w:t xml:space="preserve"> the FCC to support health care providers’ use of telehealth</w:t>
            </w:r>
            <w:r w:rsidR="00A91D78">
              <w:rPr>
                <w:sz w:val="22"/>
                <w:szCs w:val="22"/>
              </w:rPr>
              <w:t xml:space="preserve"> </w:t>
            </w:r>
            <w:r w:rsidRPr="00995F92" w:rsidR="00995F92">
              <w:rPr>
                <w:sz w:val="22"/>
                <w:szCs w:val="22"/>
              </w:rPr>
              <w:t xml:space="preserve">services </w:t>
            </w:r>
            <w:r w:rsidR="008941B7">
              <w:rPr>
                <w:sz w:val="22"/>
                <w:szCs w:val="22"/>
              </w:rPr>
              <w:t>during this national emergency</w:t>
            </w:r>
            <w:r w:rsidR="002705B3">
              <w:rPr>
                <w:sz w:val="22"/>
                <w:szCs w:val="22"/>
              </w:rPr>
              <w:t xml:space="preserve">.  And in </w:t>
            </w:r>
            <w:r w:rsidR="00657CAA">
              <w:rPr>
                <w:sz w:val="22"/>
                <w:szCs w:val="22"/>
              </w:rPr>
              <w:t>less</w:t>
            </w:r>
            <w:r w:rsidR="002705B3">
              <w:rPr>
                <w:sz w:val="22"/>
                <w:szCs w:val="22"/>
              </w:rPr>
              <w:t xml:space="preserve"> than three weeks, the Commission </w:t>
            </w:r>
            <w:r w:rsidR="003E045C">
              <w:rPr>
                <w:sz w:val="22"/>
                <w:szCs w:val="22"/>
              </w:rPr>
              <w:t>has adopted new rules for this new program,</w:t>
            </w:r>
            <w:r w:rsidR="007D2A20">
              <w:rPr>
                <w:sz w:val="22"/>
                <w:szCs w:val="22"/>
              </w:rPr>
              <w:t xml:space="preserve"> created the application process, opened the application window, and approved the first set of funding requests.</w:t>
            </w:r>
            <w:r w:rsidR="003E045C">
              <w:rPr>
                <w:sz w:val="22"/>
                <w:szCs w:val="22"/>
              </w:rPr>
              <w:t xml:space="preserve"> </w:t>
            </w:r>
            <w:r w:rsidR="007D2A20">
              <w:rPr>
                <w:sz w:val="22"/>
                <w:szCs w:val="22"/>
              </w:rPr>
              <w:t xml:space="preserve"> </w:t>
            </w:r>
            <w:r>
              <w:rPr>
                <w:sz w:val="22"/>
                <w:szCs w:val="22"/>
              </w:rPr>
              <w:t>The FCC began accepting applications on Monday, April 13</w:t>
            </w:r>
            <w:r w:rsidR="006957D9">
              <w:rPr>
                <w:sz w:val="22"/>
                <w:szCs w:val="22"/>
              </w:rPr>
              <w:t xml:space="preserve">.  It is </w:t>
            </w:r>
            <w:r>
              <w:rPr>
                <w:sz w:val="22"/>
                <w:szCs w:val="22"/>
              </w:rPr>
              <w:t>continuing to evaluate applications and will distribute additional funding on a rolling basis.</w:t>
            </w:r>
          </w:p>
          <w:p w:rsidR="0079105D" w:rsidP="00F77DCE" w14:paraId="76C0BFFD" w14:textId="43D31643">
            <w:pPr>
              <w:rPr>
                <w:sz w:val="22"/>
                <w:szCs w:val="22"/>
              </w:rPr>
            </w:pPr>
          </w:p>
          <w:p w:rsidR="00A876EC" w:rsidP="00F77DCE" w14:paraId="1409E8ED" w14:textId="2752BFA7">
            <w:pPr>
              <w:rPr>
                <w:sz w:val="22"/>
                <w:szCs w:val="22"/>
              </w:rPr>
            </w:pPr>
            <w:r>
              <w:rPr>
                <w:sz w:val="22"/>
                <w:szCs w:val="22"/>
              </w:rPr>
              <w:t>“</w:t>
            </w:r>
            <w:r w:rsidR="00E5769F">
              <w:rPr>
                <w:sz w:val="22"/>
                <w:szCs w:val="22"/>
              </w:rPr>
              <w:t xml:space="preserve">Telehealth has emerged as </w:t>
            </w:r>
            <w:r w:rsidR="00613268">
              <w:rPr>
                <w:sz w:val="22"/>
                <w:szCs w:val="22"/>
              </w:rPr>
              <w:t>a critical service</w:t>
            </w:r>
            <w:r w:rsidR="00E5769F">
              <w:rPr>
                <w:sz w:val="22"/>
                <w:szCs w:val="22"/>
              </w:rPr>
              <w:t xml:space="preserve"> for health care providers and patients </w:t>
            </w:r>
            <w:r w:rsidR="0072126C">
              <w:rPr>
                <w:sz w:val="22"/>
                <w:szCs w:val="22"/>
              </w:rPr>
              <w:t xml:space="preserve">alike </w:t>
            </w:r>
            <w:r w:rsidR="00E5769F">
              <w:rPr>
                <w:sz w:val="22"/>
                <w:szCs w:val="22"/>
              </w:rPr>
              <w:t xml:space="preserve">during the coronavirus </w:t>
            </w:r>
            <w:r w:rsidR="0072126C">
              <w:rPr>
                <w:sz w:val="22"/>
                <w:szCs w:val="22"/>
              </w:rPr>
              <w:t>pandemic</w:t>
            </w:r>
            <w:r w:rsidR="00E5769F">
              <w:rPr>
                <w:sz w:val="22"/>
                <w:szCs w:val="22"/>
              </w:rPr>
              <w:t>,” said FCC Chairman Pai.  “</w:t>
            </w:r>
            <w:r w:rsidR="00613268">
              <w:rPr>
                <w:sz w:val="22"/>
                <w:szCs w:val="22"/>
              </w:rPr>
              <w:t xml:space="preserve">It </w:t>
            </w:r>
            <w:r w:rsidR="00BA2CF4">
              <w:rPr>
                <w:sz w:val="22"/>
                <w:szCs w:val="22"/>
              </w:rPr>
              <w:t xml:space="preserve">promotes social distancing, protects the </w:t>
            </w:r>
            <w:r w:rsidR="001A53D3">
              <w:rPr>
                <w:sz w:val="22"/>
                <w:szCs w:val="22"/>
              </w:rPr>
              <w:t>safety</w:t>
            </w:r>
            <w:r w:rsidR="00BA2CF4">
              <w:rPr>
                <w:sz w:val="22"/>
                <w:szCs w:val="22"/>
              </w:rPr>
              <w:t xml:space="preserve"> of health care professionals and patients, and frees up </w:t>
            </w:r>
            <w:r w:rsidR="0040569F">
              <w:rPr>
                <w:sz w:val="22"/>
                <w:szCs w:val="22"/>
              </w:rPr>
              <w:t xml:space="preserve">space in health care facilities for those who </w:t>
            </w:r>
            <w:r w:rsidR="0072126C">
              <w:rPr>
                <w:sz w:val="22"/>
                <w:szCs w:val="22"/>
              </w:rPr>
              <w:t xml:space="preserve">now </w:t>
            </w:r>
            <w:r w:rsidR="0040569F">
              <w:rPr>
                <w:sz w:val="22"/>
                <w:szCs w:val="22"/>
              </w:rPr>
              <w:t xml:space="preserve">need it most.  I am </w:t>
            </w:r>
            <w:r w:rsidR="00302AAF">
              <w:rPr>
                <w:sz w:val="22"/>
                <w:szCs w:val="22"/>
              </w:rPr>
              <w:t>confident</w:t>
            </w:r>
            <w:r w:rsidR="0040569F">
              <w:rPr>
                <w:sz w:val="22"/>
                <w:szCs w:val="22"/>
              </w:rPr>
              <w:t xml:space="preserve"> </w:t>
            </w:r>
            <w:r w:rsidR="00E5769F">
              <w:rPr>
                <w:sz w:val="22"/>
                <w:szCs w:val="22"/>
              </w:rPr>
              <w:t xml:space="preserve">that </w:t>
            </w:r>
            <w:r w:rsidR="0040569F">
              <w:rPr>
                <w:sz w:val="22"/>
                <w:szCs w:val="22"/>
              </w:rPr>
              <w:t xml:space="preserve">the funding </w:t>
            </w:r>
            <w:r w:rsidR="001A53D3">
              <w:rPr>
                <w:sz w:val="22"/>
                <w:szCs w:val="22"/>
              </w:rPr>
              <w:t xml:space="preserve">we </w:t>
            </w:r>
            <w:r w:rsidR="00B3585E">
              <w:rPr>
                <w:sz w:val="22"/>
                <w:szCs w:val="22"/>
              </w:rPr>
              <w:t xml:space="preserve">approved today will </w:t>
            </w:r>
            <w:r w:rsidR="00302AAF">
              <w:rPr>
                <w:sz w:val="22"/>
                <w:szCs w:val="22"/>
              </w:rPr>
              <w:t xml:space="preserve">allow </w:t>
            </w:r>
            <w:r w:rsidR="001A53D3">
              <w:rPr>
                <w:sz w:val="22"/>
                <w:szCs w:val="22"/>
              </w:rPr>
              <w:t xml:space="preserve">the selected </w:t>
            </w:r>
            <w:r w:rsidR="00426B33">
              <w:rPr>
                <w:sz w:val="22"/>
                <w:szCs w:val="22"/>
              </w:rPr>
              <w:t>health care providers to expand their telehealth efforts</w:t>
            </w:r>
            <w:r w:rsidR="0072126C">
              <w:rPr>
                <w:sz w:val="22"/>
                <w:szCs w:val="22"/>
              </w:rPr>
              <w:t>,</w:t>
            </w:r>
            <w:r w:rsidR="00426B33">
              <w:rPr>
                <w:sz w:val="22"/>
                <w:szCs w:val="22"/>
              </w:rPr>
              <w:t xml:space="preserve"> and </w:t>
            </w:r>
            <w:r w:rsidR="0072126C">
              <w:rPr>
                <w:sz w:val="22"/>
                <w:szCs w:val="22"/>
              </w:rPr>
              <w:t xml:space="preserve">I </w:t>
            </w:r>
            <w:r w:rsidR="00800D9E">
              <w:rPr>
                <w:sz w:val="22"/>
                <w:szCs w:val="22"/>
              </w:rPr>
              <w:t xml:space="preserve">look forward to seeing the positive impact </w:t>
            </w:r>
            <w:r w:rsidR="00EB471F">
              <w:rPr>
                <w:sz w:val="22"/>
                <w:szCs w:val="22"/>
              </w:rPr>
              <w:t>t</w:t>
            </w:r>
            <w:r w:rsidR="00FE39A1">
              <w:rPr>
                <w:sz w:val="22"/>
                <w:szCs w:val="22"/>
              </w:rPr>
              <w:t>hey</w:t>
            </w:r>
            <w:r w:rsidR="00EB471F">
              <w:rPr>
                <w:sz w:val="22"/>
                <w:szCs w:val="22"/>
              </w:rPr>
              <w:t xml:space="preserve"> will have</w:t>
            </w:r>
            <w:r w:rsidR="00FE39A1">
              <w:rPr>
                <w:sz w:val="22"/>
                <w:szCs w:val="22"/>
              </w:rPr>
              <w:t xml:space="preserve"> in their communities</w:t>
            </w:r>
            <w:r w:rsidR="00401522">
              <w:rPr>
                <w:sz w:val="22"/>
                <w:szCs w:val="22"/>
              </w:rPr>
              <w:t xml:space="preserve"> in New York, </w:t>
            </w:r>
            <w:r w:rsidR="005E0D6C">
              <w:rPr>
                <w:sz w:val="22"/>
                <w:szCs w:val="22"/>
              </w:rPr>
              <w:t>Louisiana</w:t>
            </w:r>
            <w:r w:rsidR="00401522">
              <w:rPr>
                <w:sz w:val="22"/>
                <w:szCs w:val="22"/>
              </w:rPr>
              <w:t xml:space="preserve">, </w:t>
            </w:r>
            <w:r w:rsidR="00896C3A">
              <w:rPr>
                <w:sz w:val="22"/>
                <w:szCs w:val="22"/>
              </w:rPr>
              <w:t>Pennsylvania</w:t>
            </w:r>
            <w:r w:rsidR="00EC0BD2">
              <w:rPr>
                <w:sz w:val="22"/>
                <w:szCs w:val="22"/>
              </w:rPr>
              <w:t>,</w:t>
            </w:r>
            <w:r w:rsidR="00896C3A">
              <w:rPr>
                <w:sz w:val="22"/>
                <w:szCs w:val="22"/>
              </w:rPr>
              <w:t xml:space="preserve"> </w:t>
            </w:r>
            <w:r w:rsidR="00401522">
              <w:rPr>
                <w:sz w:val="22"/>
                <w:szCs w:val="22"/>
              </w:rPr>
              <w:t>and elsewhere</w:t>
            </w:r>
            <w:r w:rsidR="00EB471F">
              <w:rPr>
                <w:sz w:val="22"/>
                <w:szCs w:val="22"/>
              </w:rPr>
              <w:t xml:space="preserve">.  I also </w:t>
            </w:r>
            <w:r w:rsidR="0072126C">
              <w:rPr>
                <w:sz w:val="22"/>
                <w:szCs w:val="22"/>
              </w:rPr>
              <w:t xml:space="preserve">want </w:t>
            </w:r>
            <w:r w:rsidR="00EB471F">
              <w:rPr>
                <w:sz w:val="22"/>
                <w:szCs w:val="22"/>
              </w:rPr>
              <w:t xml:space="preserve">to </w:t>
            </w:r>
            <w:r w:rsidR="0072126C">
              <w:rPr>
                <w:sz w:val="22"/>
                <w:szCs w:val="22"/>
              </w:rPr>
              <w:t xml:space="preserve">thank </w:t>
            </w:r>
            <w:r w:rsidR="00EB471F">
              <w:rPr>
                <w:sz w:val="22"/>
                <w:szCs w:val="22"/>
              </w:rPr>
              <w:t xml:space="preserve">Commission staff who </w:t>
            </w:r>
            <w:r w:rsidR="00A10E2E">
              <w:rPr>
                <w:sz w:val="22"/>
                <w:szCs w:val="22"/>
              </w:rPr>
              <w:t xml:space="preserve">are </w:t>
            </w:r>
            <w:r w:rsidR="00EB471F">
              <w:rPr>
                <w:sz w:val="22"/>
                <w:szCs w:val="22"/>
              </w:rPr>
              <w:t xml:space="preserve">working hard to review the </w:t>
            </w:r>
            <w:r w:rsidR="00A10E2E">
              <w:rPr>
                <w:sz w:val="22"/>
                <w:szCs w:val="22"/>
              </w:rPr>
              <w:t xml:space="preserve">large number of applications we have already received and were able to process the first set </w:t>
            </w:r>
            <w:r w:rsidR="0072126C">
              <w:rPr>
                <w:sz w:val="22"/>
                <w:szCs w:val="22"/>
              </w:rPr>
              <w:t xml:space="preserve">of </w:t>
            </w:r>
            <w:r w:rsidR="00A10E2E">
              <w:rPr>
                <w:sz w:val="22"/>
                <w:szCs w:val="22"/>
              </w:rPr>
              <w:t>approvals</w:t>
            </w:r>
            <w:r w:rsidR="00495C07">
              <w:rPr>
                <w:sz w:val="22"/>
                <w:szCs w:val="22"/>
              </w:rPr>
              <w:t xml:space="preserve"> in only three days</w:t>
            </w:r>
            <w:r w:rsidR="00A10E2E">
              <w:rPr>
                <w:sz w:val="22"/>
                <w:szCs w:val="22"/>
              </w:rPr>
              <w:t xml:space="preserve">.  </w:t>
            </w:r>
            <w:r w:rsidR="0072126C">
              <w:rPr>
                <w:sz w:val="22"/>
                <w:szCs w:val="22"/>
              </w:rPr>
              <w:t>Going forward</w:t>
            </w:r>
            <w:r w:rsidR="00142B97">
              <w:rPr>
                <w:sz w:val="22"/>
                <w:szCs w:val="22"/>
              </w:rPr>
              <w:t xml:space="preserve">, we will continue </w:t>
            </w:r>
            <w:r w:rsidR="00406410">
              <w:rPr>
                <w:sz w:val="22"/>
                <w:szCs w:val="22"/>
              </w:rPr>
              <w:t>process</w:t>
            </w:r>
            <w:r w:rsidR="0072126C">
              <w:rPr>
                <w:sz w:val="22"/>
                <w:szCs w:val="22"/>
              </w:rPr>
              <w:t>ing</w:t>
            </w:r>
            <w:r w:rsidR="00406410">
              <w:rPr>
                <w:sz w:val="22"/>
                <w:szCs w:val="22"/>
              </w:rPr>
              <w:t xml:space="preserve"> funding requests</w:t>
            </w:r>
            <w:r w:rsidR="00142B97">
              <w:rPr>
                <w:sz w:val="22"/>
                <w:szCs w:val="22"/>
              </w:rPr>
              <w:t xml:space="preserve"> as quickly as we can in order to </w:t>
            </w:r>
            <w:r w:rsidR="0072126C">
              <w:rPr>
                <w:sz w:val="22"/>
                <w:szCs w:val="22"/>
              </w:rPr>
              <w:t xml:space="preserve">promote </w:t>
            </w:r>
            <w:r w:rsidR="00AE291F">
              <w:rPr>
                <w:sz w:val="22"/>
                <w:szCs w:val="22"/>
              </w:rPr>
              <w:t>worthy telehealth projects across the country during this national emergency.</w:t>
            </w:r>
            <w:r w:rsidR="0072126C">
              <w:rPr>
                <w:sz w:val="22"/>
                <w:szCs w:val="22"/>
              </w:rPr>
              <w:t>”</w:t>
            </w:r>
          </w:p>
          <w:p w:rsidR="00A876EC" w:rsidP="00F77DCE" w14:paraId="70A38902" w14:textId="247A2713">
            <w:pPr>
              <w:rPr>
                <w:sz w:val="22"/>
                <w:szCs w:val="22"/>
              </w:rPr>
            </w:pPr>
          </w:p>
          <w:p w:rsidR="00436D67" w:rsidP="00436D67" w14:paraId="5D77E42E" w14:textId="65437826">
            <w:pPr>
              <w:rPr>
                <w:sz w:val="22"/>
                <w:szCs w:val="22"/>
              </w:rPr>
            </w:pPr>
            <w:r>
              <w:rPr>
                <w:sz w:val="22"/>
                <w:szCs w:val="22"/>
              </w:rPr>
              <w:t xml:space="preserve">Below is a list of health care providers that </w:t>
            </w:r>
            <w:r w:rsidR="003746FC">
              <w:rPr>
                <w:sz w:val="22"/>
                <w:szCs w:val="22"/>
              </w:rPr>
              <w:t>were</w:t>
            </w:r>
            <w:r>
              <w:rPr>
                <w:sz w:val="22"/>
                <w:szCs w:val="22"/>
              </w:rPr>
              <w:t xml:space="preserve"> awarded funding</w:t>
            </w:r>
            <w:r w:rsidR="00295025">
              <w:rPr>
                <w:sz w:val="22"/>
                <w:szCs w:val="22"/>
              </w:rPr>
              <w:t>:</w:t>
            </w:r>
            <w:r>
              <w:rPr>
                <w:sz w:val="22"/>
                <w:szCs w:val="22"/>
              </w:rPr>
              <w:t xml:space="preserve"> </w:t>
            </w:r>
          </w:p>
          <w:p w:rsidR="00436D67" w:rsidP="00436D67" w14:paraId="5B79A3A2" w14:textId="77777777">
            <w:pPr>
              <w:rPr>
                <w:sz w:val="22"/>
                <w:szCs w:val="22"/>
              </w:rPr>
            </w:pPr>
          </w:p>
          <w:p w:rsidR="009D3AD1" w:rsidRPr="009D3AD1" w:rsidP="009D3AD1" w14:paraId="1EE59BA8" w14:textId="77777777">
            <w:pPr>
              <w:pStyle w:val="ListParagraph"/>
              <w:numPr>
                <w:ilvl w:val="0"/>
                <w:numId w:val="3"/>
              </w:numPr>
              <w:rPr>
                <w:sz w:val="22"/>
                <w:szCs w:val="22"/>
              </w:rPr>
            </w:pPr>
            <w:r w:rsidRPr="00EC0BD2">
              <w:rPr>
                <w:b/>
                <w:bCs/>
                <w:sz w:val="22"/>
                <w:szCs w:val="22"/>
              </w:rPr>
              <w:t>Grady Memorial Hospital in Atlanta,</w:t>
            </w:r>
            <w:r w:rsidRPr="009D3AD1">
              <w:rPr>
                <w:sz w:val="22"/>
                <w:szCs w:val="22"/>
              </w:rPr>
              <w:t xml:space="preserve"> </w:t>
            </w:r>
            <w:r w:rsidRPr="00EC0BD2">
              <w:rPr>
                <w:b/>
                <w:bCs/>
                <w:sz w:val="22"/>
                <w:szCs w:val="22"/>
              </w:rPr>
              <w:t>Georgia</w:t>
            </w:r>
            <w:r w:rsidRPr="009D3AD1">
              <w:rPr>
                <w:sz w:val="22"/>
                <w:szCs w:val="22"/>
              </w:rPr>
              <w:t xml:space="preserve">, was awarded $727,747 to implement telehealth video visits, virtual check-ins, remote patient monitoring, and e-visits to patient’s hospital rooms, enabling it to continue to provide high quality patient care, keep patients safe in their homes, and reduce the use of personal protective equipment during the COVID-19 pandemic. </w:t>
            </w:r>
          </w:p>
          <w:p w:rsidR="009D3AD1" w:rsidRPr="009D3AD1" w:rsidP="009D3AD1" w14:paraId="01B021B7" w14:textId="68653E77">
            <w:pPr>
              <w:pStyle w:val="ListParagraph"/>
              <w:numPr>
                <w:ilvl w:val="0"/>
                <w:numId w:val="3"/>
              </w:numPr>
              <w:rPr>
                <w:sz w:val="22"/>
                <w:szCs w:val="22"/>
              </w:rPr>
            </w:pPr>
            <w:r w:rsidRPr="00EC0BD2">
              <w:rPr>
                <w:b/>
                <w:bCs/>
                <w:sz w:val="22"/>
                <w:szCs w:val="22"/>
              </w:rPr>
              <w:t>Hudson River HealthCare, Inc., in Peeks</w:t>
            </w:r>
            <w:r w:rsidR="00896C3A">
              <w:rPr>
                <w:b/>
                <w:bCs/>
                <w:sz w:val="22"/>
                <w:szCs w:val="22"/>
              </w:rPr>
              <w:t>kill</w:t>
            </w:r>
            <w:r w:rsidRPr="00EC0BD2">
              <w:rPr>
                <w:b/>
                <w:bCs/>
                <w:sz w:val="22"/>
                <w:szCs w:val="22"/>
              </w:rPr>
              <w:t>, New York</w:t>
            </w:r>
            <w:r w:rsidRPr="009D3AD1">
              <w:rPr>
                <w:sz w:val="22"/>
                <w:szCs w:val="22"/>
              </w:rPr>
              <w:t>, was awarded $753,367 for telehealth services to expand its frontline COVID-19 testing and treatment programs serving a large volume of low-income, uninsured, and/or underinsured patients throughout southeastern New York State, encompassing the Hudson Valley, New York City, and Long Island.</w:t>
            </w:r>
          </w:p>
          <w:p w:rsidR="009D3AD1" w:rsidRPr="009D3AD1" w:rsidP="009D3AD1" w14:paraId="651A564D" w14:textId="77777777">
            <w:pPr>
              <w:pStyle w:val="ListParagraph"/>
              <w:numPr>
                <w:ilvl w:val="0"/>
                <w:numId w:val="3"/>
              </w:numPr>
              <w:rPr>
                <w:sz w:val="22"/>
                <w:szCs w:val="22"/>
              </w:rPr>
            </w:pPr>
            <w:r w:rsidRPr="00EC0BD2">
              <w:rPr>
                <w:b/>
                <w:bCs/>
                <w:sz w:val="22"/>
                <w:szCs w:val="22"/>
              </w:rPr>
              <w:t>Mount Sinai Health System, in New York City, New York</w:t>
            </w:r>
            <w:r w:rsidRPr="009D3AD1">
              <w:rPr>
                <w:sz w:val="22"/>
                <w:szCs w:val="22"/>
              </w:rPr>
              <w:t>, was awarded $312,500 to provide telehealth devices and services to geriatric and palliative patients who are at high risk for COVID-19 throughout New York City’s five boroughs.</w:t>
            </w:r>
          </w:p>
          <w:p w:rsidR="009D3AD1" w:rsidRPr="009D3AD1" w:rsidP="009D3AD1" w14:paraId="11DF37F7" w14:textId="00216F49">
            <w:pPr>
              <w:pStyle w:val="ListParagraph"/>
              <w:numPr>
                <w:ilvl w:val="0"/>
                <w:numId w:val="3"/>
              </w:numPr>
              <w:rPr>
                <w:sz w:val="22"/>
                <w:szCs w:val="22"/>
              </w:rPr>
            </w:pPr>
            <w:r w:rsidRPr="00EC0BD2">
              <w:rPr>
                <w:b/>
                <w:bCs/>
                <w:sz w:val="22"/>
                <w:szCs w:val="22"/>
              </w:rPr>
              <w:t>Neighborhood Health Care, Inc., in Cleveland, Ohio</w:t>
            </w:r>
            <w:r w:rsidRPr="009D3AD1">
              <w:rPr>
                <w:sz w:val="22"/>
                <w:szCs w:val="22"/>
              </w:rPr>
              <w:t xml:space="preserve">, was awarded $244,282 to provide telemedicine, connected devices, and remote patient monitoring to patients and families impacted by COVID-19 in the City of Cleveland’s </w:t>
            </w:r>
            <w:r w:rsidR="00896C3A">
              <w:rPr>
                <w:sz w:val="22"/>
                <w:szCs w:val="22"/>
              </w:rPr>
              <w:t>W</w:t>
            </w:r>
            <w:r w:rsidRPr="009D3AD1">
              <w:rPr>
                <w:sz w:val="22"/>
                <w:szCs w:val="22"/>
              </w:rPr>
              <w:t xml:space="preserve">est </w:t>
            </w:r>
            <w:r w:rsidR="00896C3A">
              <w:rPr>
                <w:sz w:val="22"/>
                <w:szCs w:val="22"/>
              </w:rPr>
              <w:t>S</w:t>
            </w:r>
            <w:r w:rsidRPr="009D3AD1">
              <w:rPr>
                <w:sz w:val="22"/>
                <w:szCs w:val="22"/>
              </w:rPr>
              <w:t>ide neighborhoods</w:t>
            </w:r>
            <w:r w:rsidR="003746FC">
              <w:rPr>
                <w:sz w:val="22"/>
                <w:szCs w:val="22"/>
              </w:rPr>
              <w:t>,</w:t>
            </w:r>
            <w:r w:rsidRPr="009D3AD1">
              <w:rPr>
                <w:sz w:val="22"/>
                <w:szCs w:val="22"/>
              </w:rPr>
              <w:t xml:space="preserve"> targeting low-income patients with chronic conditions. </w:t>
            </w:r>
          </w:p>
          <w:p w:rsidR="009D3AD1" w:rsidRPr="009D3AD1" w:rsidP="009D3AD1" w14:paraId="3D2AEA65" w14:textId="3D03BD24">
            <w:pPr>
              <w:pStyle w:val="ListParagraph"/>
              <w:numPr>
                <w:ilvl w:val="0"/>
                <w:numId w:val="3"/>
              </w:numPr>
              <w:rPr>
                <w:sz w:val="22"/>
                <w:szCs w:val="22"/>
              </w:rPr>
            </w:pPr>
            <w:r w:rsidRPr="00EC0BD2">
              <w:rPr>
                <w:b/>
                <w:bCs/>
                <w:sz w:val="22"/>
                <w:szCs w:val="22"/>
              </w:rPr>
              <w:t>Ochsner Clinic Foundation, in New Orleans, Louisiana</w:t>
            </w:r>
            <w:r w:rsidRPr="009D3AD1">
              <w:rPr>
                <w:sz w:val="22"/>
                <w:szCs w:val="22"/>
              </w:rPr>
              <w:t>, was awarded $1,000,000 for telehealth services and devices to serve high-risk patients and vulnerable populations in Louisiana and Mississippi, to treat COVID-19 patients</w:t>
            </w:r>
            <w:r w:rsidR="003746FC">
              <w:rPr>
                <w:sz w:val="22"/>
                <w:szCs w:val="22"/>
              </w:rPr>
              <w:t>,</w:t>
            </w:r>
            <w:r w:rsidRPr="009D3AD1">
              <w:rPr>
                <w:sz w:val="22"/>
                <w:szCs w:val="22"/>
              </w:rPr>
              <w:t xml:space="preserve"> and </w:t>
            </w:r>
            <w:r w:rsidR="003746FC">
              <w:rPr>
                <w:sz w:val="22"/>
                <w:szCs w:val="22"/>
              </w:rPr>
              <w:t xml:space="preserve">to </w:t>
            </w:r>
            <w:r w:rsidRPr="009D3AD1">
              <w:rPr>
                <w:sz w:val="22"/>
                <w:szCs w:val="22"/>
              </w:rPr>
              <w:t xml:space="preserve">slow the spread of the virus to others.  </w:t>
            </w:r>
          </w:p>
          <w:p w:rsidR="00436D67" w:rsidRPr="00EC0BD2" w:rsidP="00EC0BD2" w14:paraId="7D39CD7B" w14:textId="34DAE9BB">
            <w:pPr>
              <w:pStyle w:val="ListParagraph"/>
              <w:numPr>
                <w:ilvl w:val="0"/>
                <w:numId w:val="3"/>
              </w:numPr>
              <w:rPr>
                <w:sz w:val="22"/>
                <w:szCs w:val="22"/>
              </w:rPr>
            </w:pPr>
            <w:r w:rsidRPr="00EC0BD2">
              <w:rPr>
                <w:b/>
                <w:bCs/>
                <w:sz w:val="22"/>
                <w:szCs w:val="22"/>
              </w:rPr>
              <w:t xml:space="preserve">UPMC Children’s Hospital of </w:t>
            </w:r>
            <w:r w:rsidR="00896C3A">
              <w:rPr>
                <w:b/>
                <w:bCs/>
                <w:sz w:val="22"/>
                <w:szCs w:val="22"/>
              </w:rPr>
              <w:t>Pittsburgh</w:t>
            </w:r>
            <w:r w:rsidRPr="00EC0BD2">
              <w:rPr>
                <w:b/>
                <w:bCs/>
                <w:sz w:val="22"/>
                <w:szCs w:val="22"/>
              </w:rPr>
              <w:t>, in Pittsburgh, Pennsylvania</w:t>
            </w:r>
            <w:r w:rsidRPr="009D3AD1">
              <w:rPr>
                <w:sz w:val="22"/>
                <w:szCs w:val="22"/>
              </w:rPr>
              <w:t>, was awarded $192,500 to provide telehealth services to children who have received organ transplants and are thus immune compromised and at high risk for COVID-19.</w:t>
            </w:r>
          </w:p>
          <w:p w:rsidR="00436D67" w:rsidP="00F77DCE" w14:paraId="0E0B2ADC" w14:textId="77777777">
            <w:pPr>
              <w:rPr>
                <w:sz w:val="22"/>
                <w:szCs w:val="22"/>
              </w:rPr>
            </w:pPr>
          </w:p>
          <w:p w:rsidR="00066F33" w:rsidP="00F77DCE" w14:paraId="1561D9A1" w14:textId="104AF983">
            <w:pPr>
              <w:rPr>
                <w:sz w:val="22"/>
                <w:szCs w:val="22"/>
              </w:rPr>
            </w:pPr>
            <w:r>
              <w:rPr>
                <w:sz w:val="22"/>
                <w:szCs w:val="22"/>
              </w:rPr>
              <w:t xml:space="preserve"> </w:t>
            </w:r>
          </w:p>
          <w:p w:rsidR="001708AA" w:rsidRPr="002E165B" w:rsidP="002E165B" w14:paraId="3B824E87" w14:textId="77777777">
            <w:pPr>
              <w:rPr>
                <w:sz w:val="22"/>
                <w:szCs w:val="22"/>
              </w:rPr>
            </w:pPr>
          </w:p>
          <w:p w:rsidR="004F0F1F" w:rsidRPr="007475A1" w:rsidP="00850E26" w14:paraId="574A476C" w14:textId="77777777">
            <w:pPr>
              <w:ind w:right="72"/>
              <w:jc w:val="center"/>
              <w:rPr>
                <w:sz w:val="22"/>
                <w:szCs w:val="22"/>
              </w:rPr>
            </w:pPr>
            <w:r w:rsidRPr="007475A1">
              <w:rPr>
                <w:sz w:val="22"/>
                <w:szCs w:val="22"/>
              </w:rPr>
              <w:t>###</w:t>
            </w:r>
          </w:p>
          <w:p w:rsidR="00CC5E08" w:rsidRPr="0080486B" w:rsidP="00850E26" w14:paraId="57A2EAC7"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015A764" w14:textId="77777777">
            <w:pPr>
              <w:ind w:right="72"/>
              <w:jc w:val="center"/>
              <w:rPr>
                <w:b/>
                <w:bCs/>
                <w:sz w:val="18"/>
                <w:szCs w:val="18"/>
              </w:rPr>
            </w:pPr>
          </w:p>
          <w:p w:rsidR="00EE0E90" w:rsidRPr="00EF729B" w:rsidP="00850E26" w14:paraId="79C36BA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BD60017" w14:textId="77777777">
      <w:pPr>
        <w:rPr>
          <w:b/>
          <w:bCs/>
          <w:sz w:val="2"/>
          <w:szCs w:val="2"/>
        </w:rPr>
      </w:pPr>
    </w:p>
    <w:sectPr w:rsidSect="00366679">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Exp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44104C5"/>
    <w:multiLevelType w:val="hybridMultilevel"/>
    <w:tmpl w:val="50A8D7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9E05631"/>
    <w:multiLevelType w:val="hybridMultilevel"/>
    <w:tmpl w:val="D110DE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00336"/>
    <w:rsid w:val="00002084"/>
    <w:rsid w:val="00021FC6"/>
    <w:rsid w:val="0002500C"/>
    <w:rsid w:val="000266FB"/>
    <w:rsid w:val="000311FC"/>
    <w:rsid w:val="00033B78"/>
    <w:rsid w:val="00040127"/>
    <w:rsid w:val="00065E2D"/>
    <w:rsid w:val="00065F20"/>
    <w:rsid w:val="00066F33"/>
    <w:rsid w:val="00075A9E"/>
    <w:rsid w:val="00076C36"/>
    <w:rsid w:val="00081232"/>
    <w:rsid w:val="0008760C"/>
    <w:rsid w:val="00091E65"/>
    <w:rsid w:val="00096D4A"/>
    <w:rsid w:val="000A38EA"/>
    <w:rsid w:val="000A748B"/>
    <w:rsid w:val="000B0B89"/>
    <w:rsid w:val="000C1E47"/>
    <w:rsid w:val="000C26F3"/>
    <w:rsid w:val="000D303B"/>
    <w:rsid w:val="000E049E"/>
    <w:rsid w:val="0010756E"/>
    <w:rsid w:val="0010799B"/>
    <w:rsid w:val="00117DB2"/>
    <w:rsid w:val="00123ED2"/>
    <w:rsid w:val="00125BE0"/>
    <w:rsid w:val="00131D82"/>
    <w:rsid w:val="001410F9"/>
    <w:rsid w:val="00142B97"/>
    <w:rsid w:val="00142C13"/>
    <w:rsid w:val="00146C49"/>
    <w:rsid w:val="001507D6"/>
    <w:rsid w:val="00151217"/>
    <w:rsid w:val="00152776"/>
    <w:rsid w:val="00153222"/>
    <w:rsid w:val="001577D3"/>
    <w:rsid w:val="001611E9"/>
    <w:rsid w:val="00161A9A"/>
    <w:rsid w:val="00164EA7"/>
    <w:rsid w:val="001665F7"/>
    <w:rsid w:val="001676F3"/>
    <w:rsid w:val="001708AA"/>
    <w:rsid w:val="00172935"/>
    <w:rsid w:val="001733A6"/>
    <w:rsid w:val="00176F98"/>
    <w:rsid w:val="00185D27"/>
    <w:rsid w:val="001865A9"/>
    <w:rsid w:val="00187DB2"/>
    <w:rsid w:val="00190835"/>
    <w:rsid w:val="001962F7"/>
    <w:rsid w:val="001A53D3"/>
    <w:rsid w:val="001B20BB"/>
    <w:rsid w:val="001B3AE3"/>
    <w:rsid w:val="001B4379"/>
    <w:rsid w:val="001C4370"/>
    <w:rsid w:val="001D3779"/>
    <w:rsid w:val="001D6169"/>
    <w:rsid w:val="001F0469"/>
    <w:rsid w:val="002012D2"/>
    <w:rsid w:val="00203A98"/>
    <w:rsid w:val="002064FF"/>
    <w:rsid w:val="00206EDD"/>
    <w:rsid w:val="002072EA"/>
    <w:rsid w:val="0021247E"/>
    <w:rsid w:val="002146F6"/>
    <w:rsid w:val="00215AC2"/>
    <w:rsid w:val="00216541"/>
    <w:rsid w:val="00217A96"/>
    <w:rsid w:val="0022105D"/>
    <w:rsid w:val="00231B1F"/>
    <w:rsid w:val="00231C32"/>
    <w:rsid w:val="00240345"/>
    <w:rsid w:val="002421F0"/>
    <w:rsid w:val="00247274"/>
    <w:rsid w:val="00253696"/>
    <w:rsid w:val="00266966"/>
    <w:rsid w:val="002705B3"/>
    <w:rsid w:val="00281B90"/>
    <w:rsid w:val="002858F3"/>
    <w:rsid w:val="00285C36"/>
    <w:rsid w:val="00286966"/>
    <w:rsid w:val="00294C0C"/>
    <w:rsid w:val="00295025"/>
    <w:rsid w:val="00296481"/>
    <w:rsid w:val="002A0934"/>
    <w:rsid w:val="002B1013"/>
    <w:rsid w:val="002B5666"/>
    <w:rsid w:val="002B5E8F"/>
    <w:rsid w:val="002B63F2"/>
    <w:rsid w:val="002C20DF"/>
    <w:rsid w:val="002D03E5"/>
    <w:rsid w:val="002E165B"/>
    <w:rsid w:val="002E3F1D"/>
    <w:rsid w:val="002E5AE9"/>
    <w:rsid w:val="002F31D0"/>
    <w:rsid w:val="002F4546"/>
    <w:rsid w:val="00300359"/>
    <w:rsid w:val="00302AAF"/>
    <w:rsid w:val="0031144D"/>
    <w:rsid w:val="0031504D"/>
    <w:rsid w:val="0031773E"/>
    <w:rsid w:val="003177ED"/>
    <w:rsid w:val="0032572A"/>
    <w:rsid w:val="0033108F"/>
    <w:rsid w:val="00333871"/>
    <w:rsid w:val="003450F1"/>
    <w:rsid w:val="00347716"/>
    <w:rsid w:val="003506E1"/>
    <w:rsid w:val="00351850"/>
    <w:rsid w:val="00356948"/>
    <w:rsid w:val="003636BA"/>
    <w:rsid w:val="00363C2C"/>
    <w:rsid w:val="00366679"/>
    <w:rsid w:val="003727E3"/>
    <w:rsid w:val="003746FC"/>
    <w:rsid w:val="00385A93"/>
    <w:rsid w:val="003910F1"/>
    <w:rsid w:val="003925D1"/>
    <w:rsid w:val="00392E29"/>
    <w:rsid w:val="003A45EF"/>
    <w:rsid w:val="003C1ED9"/>
    <w:rsid w:val="003C3802"/>
    <w:rsid w:val="003C5C9F"/>
    <w:rsid w:val="003D2A8A"/>
    <w:rsid w:val="003D437F"/>
    <w:rsid w:val="003D68B3"/>
    <w:rsid w:val="003E045C"/>
    <w:rsid w:val="003E42FC"/>
    <w:rsid w:val="003E5991"/>
    <w:rsid w:val="003F344A"/>
    <w:rsid w:val="003F79AA"/>
    <w:rsid w:val="00400ED2"/>
    <w:rsid w:val="00401522"/>
    <w:rsid w:val="00403FF0"/>
    <w:rsid w:val="0040569F"/>
    <w:rsid w:val="00406410"/>
    <w:rsid w:val="00415D7E"/>
    <w:rsid w:val="0042046D"/>
    <w:rsid w:val="004209BD"/>
    <w:rsid w:val="0042116E"/>
    <w:rsid w:val="004245FD"/>
    <w:rsid w:val="00425AEF"/>
    <w:rsid w:val="00426518"/>
    <w:rsid w:val="00426B33"/>
    <w:rsid w:val="00427B06"/>
    <w:rsid w:val="00433286"/>
    <w:rsid w:val="00436D67"/>
    <w:rsid w:val="00441F59"/>
    <w:rsid w:val="00442830"/>
    <w:rsid w:val="00444E07"/>
    <w:rsid w:val="00444FA9"/>
    <w:rsid w:val="004513CD"/>
    <w:rsid w:val="00457A03"/>
    <w:rsid w:val="004653A3"/>
    <w:rsid w:val="0047163D"/>
    <w:rsid w:val="0047341B"/>
    <w:rsid w:val="00473E9C"/>
    <w:rsid w:val="00476621"/>
    <w:rsid w:val="0047707C"/>
    <w:rsid w:val="00480099"/>
    <w:rsid w:val="00481703"/>
    <w:rsid w:val="004941A2"/>
    <w:rsid w:val="00495C07"/>
    <w:rsid w:val="00497858"/>
    <w:rsid w:val="004A2C8C"/>
    <w:rsid w:val="004A329E"/>
    <w:rsid w:val="004A729A"/>
    <w:rsid w:val="004B0985"/>
    <w:rsid w:val="004B4FEA"/>
    <w:rsid w:val="004B7C2E"/>
    <w:rsid w:val="004C0399"/>
    <w:rsid w:val="004C0ADA"/>
    <w:rsid w:val="004C412D"/>
    <w:rsid w:val="004C433E"/>
    <w:rsid w:val="004C4512"/>
    <w:rsid w:val="004C4F36"/>
    <w:rsid w:val="004D193E"/>
    <w:rsid w:val="004D3D85"/>
    <w:rsid w:val="004E2BD8"/>
    <w:rsid w:val="004F0F1F"/>
    <w:rsid w:val="004F58DB"/>
    <w:rsid w:val="005022AA"/>
    <w:rsid w:val="00504845"/>
    <w:rsid w:val="0050757F"/>
    <w:rsid w:val="00507BF7"/>
    <w:rsid w:val="005130EB"/>
    <w:rsid w:val="00516AD2"/>
    <w:rsid w:val="00523C40"/>
    <w:rsid w:val="005342EC"/>
    <w:rsid w:val="00534904"/>
    <w:rsid w:val="00545DAE"/>
    <w:rsid w:val="00546E70"/>
    <w:rsid w:val="00546F69"/>
    <w:rsid w:val="00555152"/>
    <w:rsid w:val="00557E14"/>
    <w:rsid w:val="0056492B"/>
    <w:rsid w:val="005664DB"/>
    <w:rsid w:val="00571B83"/>
    <w:rsid w:val="0057327E"/>
    <w:rsid w:val="00575A00"/>
    <w:rsid w:val="00580556"/>
    <w:rsid w:val="00581B74"/>
    <w:rsid w:val="00582FB6"/>
    <w:rsid w:val="00586417"/>
    <w:rsid w:val="0058673C"/>
    <w:rsid w:val="005925CE"/>
    <w:rsid w:val="005938FF"/>
    <w:rsid w:val="005A7972"/>
    <w:rsid w:val="005B17E7"/>
    <w:rsid w:val="005B2223"/>
    <w:rsid w:val="005B2643"/>
    <w:rsid w:val="005C3C32"/>
    <w:rsid w:val="005C4102"/>
    <w:rsid w:val="005C7C1C"/>
    <w:rsid w:val="005D17FD"/>
    <w:rsid w:val="005D29A6"/>
    <w:rsid w:val="005D3D43"/>
    <w:rsid w:val="005D7103"/>
    <w:rsid w:val="005E0D6C"/>
    <w:rsid w:val="005F0D55"/>
    <w:rsid w:val="005F183E"/>
    <w:rsid w:val="00600DDA"/>
    <w:rsid w:val="00603A30"/>
    <w:rsid w:val="00604211"/>
    <w:rsid w:val="00611051"/>
    <w:rsid w:val="00613268"/>
    <w:rsid w:val="00613498"/>
    <w:rsid w:val="00617B94"/>
    <w:rsid w:val="00620BED"/>
    <w:rsid w:val="00633E6E"/>
    <w:rsid w:val="006348BE"/>
    <w:rsid w:val="0063634C"/>
    <w:rsid w:val="006415B4"/>
    <w:rsid w:val="006437A5"/>
    <w:rsid w:val="00644E3D"/>
    <w:rsid w:val="006450FB"/>
    <w:rsid w:val="00651B9E"/>
    <w:rsid w:val="00652019"/>
    <w:rsid w:val="00657CAA"/>
    <w:rsid w:val="00657EC9"/>
    <w:rsid w:val="00662D00"/>
    <w:rsid w:val="0066457B"/>
    <w:rsid w:val="00665633"/>
    <w:rsid w:val="00671750"/>
    <w:rsid w:val="00674C86"/>
    <w:rsid w:val="0068015E"/>
    <w:rsid w:val="006861AB"/>
    <w:rsid w:val="00686B89"/>
    <w:rsid w:val="0069320A"/>
    <w:rsid w:val="0069420F"/>
    <w:rsid w:val="006957D9"/>
    <w:rsid w:val="006A2FC5"/>
    <w:rsid w:val="006A7D75"/>
    <w:rsid w:val="006B0A70"/>
    <w:rsid w:val="006B606A"/>
    <w:rsid w:val="006B676B"/>
    <w:rsid w:val="006C33AF"/>
    <w:rsid w:val="006C79A6"/>
    <w:rsid w:val="006D16EF"/>
    <w:rsid w:val="006D4738"/>
    <w:rsid w:val="006D5D22"/>
    <w:rsid w:val="006D77A4"/>
    <w:rsid w:val="006E0324"/>
    <w:rsid w:val="006E4A76"/>
    <w:rsid w:val="006F1DBD"/>
    <w:rsid w:val="006F62EC"/>
    <w:rsid w:val="00700556"/>
    <w:rsid w:val="00704F80"/>
    <w:rsid w:val="0070589A"/>
    <w:rsid w:val="007072A4"/>
    <w:rsid w:val="00711A1F"/>
    <w:rsid w:val="007167DD"/>
    <w:rsid w:val="007169DD"/>
    <w:rsid w:val="00720C99"/>
    <w:rsid w:val="0072126C"/>
    <w:rsid w:val="0072478B"/>
    <w:rsid w:val="00724E69"/>
    <w:rsid w:val="007274AD"/>
    <w:rsid w:val="0073414D"/>
    <w:rsid w:val="007363C4"/>
    <w:rsid w:val="007475A1"/>
    <w:rsid w:val="00751DC5"/>
    <w:rsid w:val="0075235E"/>
    <w:rsid w:val="007528A5"/>
    <w:rsid w:val="00761178"/>
    <w:rsid w:val="00763FD8"/>
    <w:rsid w:val="00766258"/>
    <w:rsid w:val="007732CC"/>
    <w:rsid w:val="00774079"/>
    <w:rsid w:val="0077752B"/>
    <w:rsid w:val="007851DD"/>
    <w:rsid w:val="0079105D"/>
    <w:rsid w:val="00793D6F"/>
    <w:rsid w:val="00794090"/>
    <w:rsid w:val="007A44F8"/>
    <w:rsid w:val="007A4984"/>
    <w:rsid w:val="007B2AB6"/>
    <w:rsid w:val="007B3BFE"/>
    <w:rsid w:val="007B7F67"/>
    <w:rsid w:val="007C2FD9"/>
    <w:rsid w:val="007C7966"/>
    <w:rsid w:val="007D21BF"/>
    <w:rsid w:val="007D2A20"/>
    <w:rsid w:val="007E6CB2"/>
    <w:rsid w:val="007F3C12"/>
    <w:rsid w:val="007F5205"/>
    <w:rsid w:val="00800D9E"/>
    <w:rsid w:val="00804859"/>
    <w:rsid w:val="0080486B"/>
    <w:rsid w:val="008215E7"/>
    <w:rsid w:val="00823982"/>
    <w:rsid w:val="00830FC6"/>
    <w:rsid w:val="00847CA4"/>
    <w:rsid w:val="00850E26"/>
    <w:rsid w:val="00855A92"/>
    <w:rsid w:val="00860A72"/>
    <w:rsid w:val="0086490F"/>
    <w:rsid w:val="00865EAA"/>
    <w:rsid w:val="00866F06"/>
    <w:rsid w:val="008728F5"/>
    <w:rsid w:val="008824C2"/>
    <w:rsid w:val="00885201"/>
    <w:rsid w:val="008941B7"/>
    <w:rsid w:val="008960E4"/>
    <w:rsid w:val="00896C3A"/>
    <w:rsid w:val="008A2189"/>
    <w:rsid w:val="008A3940"/>
    <w:rsid w:val="008B13C9"/>
    <w:rsid w:val="008C248C"/>
    <w:rsid w:val="008C3FF4"/>
    <w:rsid w:val="008C5432"/>
    <w:rsid w:val="008C7BF1"/>
    <w:rsid w:val="008C7F0E"/>
    <w:rsid w:val="008D00D6"/>
    <w:rsid w:val="008D4D00"/>
    <w:rsid w:val="008D4E5E"/>
    <w:rsid w:val="008D7ABD"/>
    <w:rsid w:val="008E55A2"/>
    <w:rsid w:val="008F1609"/>
    <w:rsid w:val="008F78D8"/>
    <w:rsid w:val="00903145"/>
    <w:rsid w:val="00911667"/>
    <w:rsid w:val="00924D31"/>
    <w:rsid w:val="00925508"/>
    <w:rsid w:val="0093373C"/>
    <w:rsid w:val="009403A0"/>
    <w:rsid w:val="00943D94"/>
    <w:rsid w:val="00952E9B"/>
    <w:rsid w:val="00952EF7"/>
    <w:rsid w:val="00961620"/>
    <w:rsid w:val="0097224E"/>
    <w:rsid w:val="00972335"/>
    <w:rsid w:val="009734B6"/>
    <w:rsid w:val="009800B3"/>
    <w:rsid w:val="0098096F"/>
    <w:rsid w:val="0098437A"/>
    <w:rsid w:val="00984F44"/>
    <w:rsid w:val="00986316"/>
    <w:rsid w:val="00986C92"/>
    <w:rsid w:val="00993C47"/>
    <w:rsid w:val="009942D7"/>
    <w:rsid w:val="00995F92"/>
    <w:rsid w:val="009972BC"/>
    <w:rsid w:val="009979D8"/>
    <w:rsid w:val="009A0572"/>
    <w:rsid w:val="009A2143"/>
    <w:rsid w:val="009A29D5"/>
    <w:rsid w:val="009A4F2D"/>
    <w:rsid w:val="009A5FBC"/>
    <w:rsid w:val="009A7E58"/>
    <w:rsid w:val="009B25C8"/>
    <w:rsid w:val="009B4B16"/>
    <w:rsid w:val="009C6584"/>
    <w:rsid w:val="009D3AD1"/>
    <w:rsid w:val="009D7FF9"/>
    <w:rsid w:val="009E10FB"/>
    <w:rsid w:val="009E54A1"/>
    <w:rsid w:val="009F164B"/>
    <w:rsid w:val="009F4E25"/>
    <w:rsid w:val="009F5B1F"/>
    <w:rsid w:val="009F7022"/>
    <w:rsid w:val="00A01961"/>
    <w:rsid w:val="00A04338"/>
    <w:rsid w:val="00A07D3C"/>
    <w:rsid w:val="00A10E2E"/>
    <w:rsid w:val="00A225A9"/>
    <w:rsid w:val="00A262F4"/>
    <w:rsid w:val="00A3308E"/>
    <w:rsid w:val="00A33347"/>
    <w:rsid w:val="00A35DFD"/>
    <w:rsid w:val="00A41120"/>
    <w:rsid w:val="00A41E67"/>
    <w:rsid w:val="00A46E78"/>
    <w:rsid w:val="00A64F3E"/>
    <w:rsid w:val="00A65566"/>
    <w:rsid w:val="00A659DA"/>
    <w:rsid w:val="00A66BFB"/>
    <w:rsid w:val="00A702DF"/>
    <w:rsid w:val="00A710E0"/>
    <w:rsid w:val="00A775A3"/>
    <w:rsid w:val="00A81700"/>
    <w:rsid w:val="00A81B5B"/>
    <w:rsid w:val="00A82FAD"/>
    <w:rsid w:val="00A86189"/>
    <w:rsid w:val="00A876EC"/>
    <w:rsid w:val="00A905E9"/>
    <w:rsid w:val="00A91D78"/>
    <w:rsid w:val="00A9673A"/>
    <w:rsid w:val="00A96EF2"/>
    <w:rsid w:val="00AA5C35"/>
    <w:rsid w:val="00AA5ED9"/>
    <w:rsid w:val="00AB6108"/>
    <w:rsid w:val="00AC0A38"/>
    <w:rsid w:val="00AC4E0E"/>
    <w:rsid w:val="00AC517B"/>
    <w:rsid w:val="00AC7ADB"/>
    <w:rsid w:val="00AC7BE3"/>
    <w:rsid w:val="00AD0D19"/>
    <w:rsid w:val="00AD2D65"/>
    <w:rsid w:val="00AD4184"/>
    <w:rsid w:val="00AE0D4C"/>
    <w:rsid w:val="00AE291F"/>
    <w:rsid w:val="00AE4195"/>
    <w:rsid w:val="00AF051B"/>
    <w:rsid w:val="00B037A2"/>
    <w:rsid w:val="00B2371C"/>
    <w:rsid w:val="00B26962"/>
    <w:rsid w:val="00B31870"/>
    <w:rsid w:val="00B320B8"/>
    <w:rsid w:val="00B320B9"/>
    <w:rsid w:val="00B3585E"/>
    <w:rsid w:val="00B35EE2"/>
    <w:rsid w:val="00B36DEF"/>
    <w:rsid w:val="00B40F18"/>
    <w:rsid w:val="00B50095"/>
    <w:rsid w:val="00B50DFE"/>
    <w:rsid w:val="00B52016"/>
    <w:rsid w:val="00B5568D"/>
    <w:rsid w:val="00B57131"/>
    <w:rsid w:val="00B62F2C"/>
    <w:rsid w:val="00B65D40"/>
    <w:rsid w:val="00B727C9"/>
    <w:rsid w:val="00B735C8"/>
    <w:rsid w:val="00B76A63"/>
    <w:rsid w:val="00B7740D"/>
    <w:rsid w:val="00B8702E"/>
    <w:rsid w:val="00B95D8B"/>
    <w:rsid w:val="00BA1D08"/>
    <w:rsid w:val="00BA2CF4"/>
    <w:rsid w:val="00BA6258"/>
    <w:rsid w:val="00BA6350"/>
    <w:rsid w:val="00BA6980"/>
    <w:rsid w:val="00BA7B16"/>
    <w:rsid w:val="00BB1212"/>
    <w:rsid w:val="00BB4E29"/>
    <w:rsid w:val="00BB74C9"/>
    <w:rsid w:val="00BC3AB6"/>
    <w:rsid w:val="00BC77AE"/>
    <w:rsid w:val="00BD19E8"/>
    <w:rsid w:val="00BD4273"/>
    <w:rsid w:val="00BE406A"/>
    <w:rsid w:val="00BF08FC"/>
    <w:rsid w:val="00BF2F0A"/>
    <w:rsid w:val="00BF4DCF"/>
    <w:rsid w:val="00C07979"/>
    <w:rsid w:val="00C15B09"/>
    <w:rsid w:val="00C17C53"/>
    <w:rsid w:val="00C24106"/>
    <w:rsid w:val="00C25355"/>
    <w:rsid w:val="00C274DB"/>
    <w:rsid w:val="00C31ED8"/>
    <w:rsid w:val="00C432E4"/>
    <w:rsid w:val="00C64450"/>
    <w:rsid w:val="00C70C26"/>
    <w:rsid w:val="00C72001"/>
    <w:rsid w:val="00C72B33"/>
    <w:rsid w:val="00C7303B"/>
    <w:rsid w:val="00C772B7"/>
    <w:rsid w:val="00C80347"/>
    <w:rsid w:val="00C94158"/>
    <w:rsid w:val="00C977B8"/>
    <w:rsid w:val="00C97A22"/>
    <w:rsid w:val="00CA0AF2"/>
    <w:rsid w:val="00CA322B"/>
    <w:rsid w:val="00CB146D"/>
    <w:rsid w:val="00CB24D2"/>
    <w:rsid w:val="00CB7C1A"/>
    <w:rsid w:val="00CC10FA"/>
    <w:rsid w:val="00CC4DF0"/>
    <w:rsid w:val="00CC5E08"/>
    <w:rsid w:val="00CE14FD"/>
    <w:rsid w:val="00CF2A0C"/>
    <w:rsid w:val="00CF5874"/>
    <w:rsid w:val="00CF6860"/>
    <w:rsid w:val="00D02AC6"/>
    <w:rsid w:val="00D03F0C"/>
    <w:rsid w:val="00D04312"/>
    <w:rsid w:val="00D071E2"/>
    <w:rsid w:val="00D10A1B"/>
    <w:rsid w:val="00D16A7F"/>
    <w:rsid w:val="00D16AD2"/>
    <w:rsid w:val="00D20446"/>
    <w:rsid w:val="00D215F6"/>
    <w:rsid w:val="00D22596"/>
    <w:rsid w:val="00D22691"/>
    <w:rsid w:val="00D24C3D"/>
    <w:rsid w:val="00D46CB1"/>
    <w:rsid w:val="00D570DA"/>
    <w:rsid w:val="00D723F0"/>
    <w:rsid w:val="00D752A6"/>
    <w:rsid w:val="00D8133F"/>
    <w:rsid w:val="00D8553C"/>
    <w:rsid w:val="00D861EE"/>
    <w:rsid w:val="00D869E2"/>
    <w:rsid w:val="00D95B05"/>
    <w:rsid w:val="00D95B78"/>
    <w:rsid w:val="00D97E2D"/>
    <w:rsid w:val="00DA103D"/>
    <w:rsid w:val="00DA3AE9"/>
    <w:rsid w:val="00DA45D3"/>
    <w:rsid w:val="00DA4772"/>
    <w:rsid w:val="00DA4EAF"/>
    <w:rsid w:val="00DA7B44"/>
    <w:rsid w:val="00DB2667"/>
    <w:rsid w:val="00DB42A4"/>
    <w:rsid w:val="00DB67B7"/>
    <w:rsid w:val="00DC15A9"/>
    <w:rsid w:val="00DC40AA"/>
    <w:rsid w:val="00DC5D7F"/>
    <w:rsid w:val="00DD1750"/>
    <w:rsid w:val="00DD1C40"/>
    <w:rsid w:val="00DE2390"/>
    <w:rsid w:val="00E047F9"/>
    <w:rsid w:val="00E265EA"/>
    <w:rsid w:val="00E349AA"/>
    <w:rsid w:val="00E35948"/>
    <w:rsid w:val="00E41390"/>
    <w:rsid w:val="00E41CA0"/>
    <w:rsid w:val="00E4366B"/>
    <w:rsid w:val="00E47989"/>
    <w:rsid w:val="00E50A4A"/>
    <w:rsid w:val="00E5769F"/>
    <w:rsid w:val="00E606DE"/>
    <w:rsid w:val="00E63FB6"/>
    <w:rsid w:val="00E644FE"/>
    <w:rsid w:val="00E71F91"/>
    <w:rsid w:val="00E72733"/>
    <w:rsid w:val="00E742FA"/>
    <w:rsid w:val="00E74A62"/>
    <w:rsid w:val="00E74F2C"/>
    <w:rsid w:val="00E76816"/>
    <w:rsid w:val="00E83DBF"/>
    <w:rsid w:val="00E87C13"/>
    <w:rsid w:val="00E91FD9"/>
    <w:rsid w:val="00E94CD9"/>
    <w:rsid w:val="00E96479"/>
    <w:rsid w:val="00EA092A"/>
    <w:rsid w:val="00EA1A76"/>
    <w:rsid w:val="00EA290B"/>
    <w:rsid w:val="00EA434D"/>
    <w:rsid w:val="00EA5C79"/>
    <w:rsid w:val="00EB471F"/>
    <w:rsid w:val="00EC0BD2"/>
    <w:rsid w:val="00EC5457"/>
    <w:rsid w:val="00EC6AD5"/>
    <w:rsid w:val="00ED6EF6"/>
    <w:rsid w:val="00ED70CF"/>
    <w:rsid w:val="00EE0E90"/>
    <w:rsid w:val="00EE507A"/>
    <w:rsid w:val="00EE614A"/>
    <w:rsid w:val="00EF3BCA"/>
    <w:rsid w:val="00EF3FE9"/>
    <w:rsid w:val="00EF5FC8"/>
    <w:rsid w:val="00EF729B"/>
    <w:rsid w:val="00F01B0D"/>
    <w:rsid w:val="00F1238F"/>
    <w:rsid w:val="00F16485"/>
    <w:rsid w:val="00F17DFF"/>
    <w:rsid w:val="00F228ED"/>
    <w:rsid w:val="00F25AA8"/>
    <w:rsid w:val="00F26E31"/>
    <w:rsid w:val="00F27C6C"/>
    <w:rsid w:val="00F34A8D"/>
    <w:rsid w:val="00F433F8"/>
    <w:rsid w:val="00F50D25"/>
    <w:rsid w:val="00F5346D"/>
    <w:rsid w:val="00F535D8"/>
    <w:rsid w:val="00F576B0"/>
    <w:rsid w:val="00F61155"/>
    <w:rsid w:val="00F61F76"/>
    <w:rsid w:val="00F64B66"/>
    <w:rsid w:val="00F670E4"/>
    <w:rsid w:val="00F708E3"/>
    <w:rsid w:val="00F76561"/>
    <w:rsid w:val="00F77DCE"/>
    <w:rsid w:val="00F84736"/>
    <w:rsid w:val="00F8666E"/>
    <w:rsid w:val="00F95083"/>
    <w:rsid w:val="00FA02F0"/>
    <w:rsid w:val="00FA04F2"/>
    <w:rsid w:val="00FC1D77"/>
    <w:rsid w:val="00FC5546"/>
    <w:rsid w:val="00FC6C29"/>
    <w:rsid w:val="00FD450A"/>
    <w:rsid w:val="00FD58E0"/>
    <w:rsid w:val="00FD635A"/>
    <w:rsid w:val="00FD71AE"/>
    <w:rsid w:val="00FE0198"/>
    <w:rsid w:val="00FE39A1"/>
    <w:rsid w:val="00FE3A7C"/>
    <w:rsid w:val="00FE4FDE"/>
    <w:rsid w:val="00FF0C06"/>
    <w:rsid w:val="00FF1C0B"/>
    <w:rsid w:val="00FF232D"/>
    <w:rsid w:val="00FF58D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94DE800-273A-4D3E-AF60-3117D119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172935"/>
    <w:pPr>
      <w:ind w:left="720"/>
      <w:contextualSpacing/>
    </w:pPr>
  </w:style>
  <w:style w:type="character" w:styleId="CommentReference">
    <w:name w:val="annotation reference"/>
    <w:basedOn w:val="DefaultParagraphFont"/>
    <w:uiPriority w:val="99"/>
    <w:semiHidden/>
    <w:unhideWhenUsed/>
    <w:rsid w:val="00356948"/>
    <w:rPr>
      <w:sz w:val="16"/>
      <w:szCs w:val="16"/>
    </w:rPr>
  </w:style>
  <w:style w:type="paragraph" w:styleId="CommentText">
    <w:name w:val="annotation text"/>
    <w:basedOn w:val="Normal"/>
    <w:link w:val="CommentTextChar"/>
    <w:uiPriority w:val="99"/>
    <w:semiHidden/>
    <w:unhideWhenUsed/>
    <w:rsid w:val="00356948"/>
    <w:rPr>
      <w:sz w:val="20"/>
      <w:szCs w:val="20"/>
    </w:rPr>
  </w:style>
  <w:style w:type="character" w:customStyle="1" w:styleId="CommentTextChar">
    <w:name w:val="Comment Text Char"/>
    <w:basedOn w:val="DefaultParagraphFont"/>
    <w:link w:val="CommentText"/>
    <w:uiPriority w:val="99"/>
    <w:semiHidden/>
    <w:rsid w:val="00356948"/>
  </w:style>
  <w:style w:type="paragraph" w:styleId="CommentSubject">
    <w:name w:val="annotation subject"/>
    <w:basedOn w:val="CommentText"/>
    <w:next w:val="CommentText"/>
    <w:link w:val="CommentSubjectChar"/>
    <w:semiHidden/>
    <w:unhideWhenUsed/>
    <w:rsid w:val="00356948"/>
    <w:rPr>
      <w:b/>
      <w:bCs/>
    </w:rPr>
  </w:style>
  <w:style w:type="character" w:customStyle="1" w:styleId="CommentSubjectChar">
    <w:name w:val="Comment Subject Char"/>
    <w:basedOn w:val="CommentTextChar"/>
    <w:link w:val="CommentSubject"/>
    <w:semiHidden/>
    <w:rsid w:val="00356948"/>
    <w:rPr>
      <w:b/>
      <w:bCs/>
    </w:rPr>
  </w:style>
  <w:style w:type="paragraph" w:styleId="FootnoteText">
    <w:name w:val="footnote text"/>
    <w:basedOn w:val="Normal"/>
    <w:link w:val="FootnoteTextChar"/>
    <w:uiPriority w:val="99"/>
    <w:unhideWhenUsed/>
    <w:rsid w:val="0056492B"/>
    <w:rPr>
      <w:sz w:val="20"/>
      <w:szCs w:val="20"/>
    </w:rPr>
  </w:style>
  <w:style w:type="character" w:customStyle="1" w:styleId="FootnoteTextChar">
    <w:name w:val="Footnote Text Char"/>
    <w:basedOn w:val="DefaultParagraphFont"/>
    <w:link w:val="FootnoteText"/>
    <w:uiPriority w:val="99"/>
    <w:rsid w:val="0056492B"/>
  </w:style>
  <w:style w:type="character" w:styleId="FootnoteReference">
    <w:name w:val="footnote reference"/>
    <w:uiPriority w:val="99"/>
    <w:semiHidden/>
    <w:unhideWhenUsed/>
    <w:rsid w:val="0056492B"/>
    <w:rPr>
      <w:vertAlign w:val="superscript"/>
    </w:rPr>
  </w:style>
  <w:style w:type="paragraph" w:customStyle="1" w:styleId="body">
    <w:name w:val="body"/>
    <w:basedOn w:val="Normal"/>
    <w:link w:val="bodyChar"/>
    <w:qFormat/>
    <w:rsid w:val="00EA092A"/>
    <w:pPr>
      <w:tabs>
        <w:tab w:val="left" w:pos="317"/>
        <w:tab w:val="left" w:pos="634"/>
        <w:tab w:val="left" w:pos="950"/>
        <w:tab w:val="left" w:pos="1267"/>
        <w:tab w:val="left" w:pos="1584"/>
        <w:tab w:val="left" w:pos="1901"/>
      </w:tabs>
      <w:spacing w:line="282" w:lineRule="exact"/>
      <w:ind w:firstLine="317"/>
      <w:jc w:val="both"/>
    </w:pPr>
    <w:rPr>
      <w:rFonts w:ascii="CenturyExpd BT" w:hAnsi="CenturyExpd BT" w:eastAsiaTheme="minorEastAsia" w:cstheme="minorBidi"/>
      <w:spacing w:val="4"/>
    </w:rPr>
  </w:style>
  <w:style w:type="character" w:customStyle="1" w:styleId="bodyChar">
    <w:name w:val="body Char"/>
    <w:basedOn w:val="DefaultParagraphFont"/>
    <w:link w:val="body"/>
    <w:rsid w:val="00EA092A"/>
    <w:rPr>
      <w:rFonts w:ascii="CenturyExpd BT" w:hAnsi="CenturyExpd BT" w:eastAsiaTheme="minorEastAsia" w:cstheme="minorBidi"/>
      <w:spacing w:val="4"/>
      <w:sz w:val="24"/>
      <w:szCs w:val="24"/>
    </w:rPr>
  </w:style>
  <w:style w:type="table" w:styleId="TableGrid">
    <w:name w:val="Table Grid"/>
    <w:basedOn w:val="TableNormal"/>
    <w:rsid w:val="00E35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